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1 - Chapter 8</w:t>
        <w:br/>
        <w:t>Service-to-Service Communication (REST, OpenFeign, Kafka)</w:t>
      </w:r>
    </w:p>
    <w:p>
      <w:pPr>
        <w:pStyle w:val="Heading2"/>
      </w:pPr>
      <w:r>
        <w:t>1. Introduction</w:t>
      </w:r>
    </w:p>
    <w:p>
      <w:r>
        <w:rPr>
          <w:sz w:val="22"/>
        </w:rPr>
        <w:t>Microservices rarely work in isolation. They communicate with each other to complete business operations. The most common communication methods are REST APIs, OpenFeign and Apache Kafka.</w:t>
      </w:r>
    </w:p>
    <w:p>
      <w:pPr>
        <w:pStyle w:val="Heading2"/>
      </w:pPr>
      <w:r>
        <w:t>2. REST Communication</w:t>
      </w:r>
    </w:p>
    <w:p>
      <w:r>
        <w:rPr>
          <w:sz w:val="22"/>
        </w:rPr>
        <w:t>REST uses HTTP requests between services. One service sends a request to another service's endpoint and waits for a response.</w:t>
      </w:r>
    </w:p>
    <w:p>
      <w:pPr>
        <w:pStyle w:val="Heading2"/>
      </w:pPr>
      <w:r>
        <w:t>3. OpenFeign</w:t>
      </w:r>
    </w:p>
    <w:p>
      <w:r>
        <w:rPr>
          <w:sz w:val="22"/>
        </w:rPr>
        <w:t>OpenFeign is a declarative REST client in Spring Cloud. Instead of writing RestTemplate or WebClient code, developers define an interface and Spring generates the implementation automatically.</w:t>
      </w:r>
    </w:p>
    <w:p>
      <w:pPr>
        <w:pStyle w:val="Heading2"/>
      </w:pPr>
      <w:r>
        <w:t>4. Kafka Communication</w:t>
      </w:r>
    </w:p>
    <w:p>
      <w:r>
        <w:rPr>
          <w:sz w:val="22"/>
        </w:rPr>
        <w:t>Kafka provides asynchronous, event-driven communication. A producer publishes an event to a topic and consumers process it independently.</w:t>
      </w:r>
    </w:p>
    <w:p>
      <w:pPr>
        <w:pStyle w:val="Heading2"/>
      </w:pPr>
      <w:r>
        <w:t>5. Our E-Commerce Project</w:t>
      </w:r>
    </w:p>
    <w:p>
      <w:r>
        <w:rPr>
          <w:sz w:val="22"/>
        </w:rPr>
        <w:t>Auth Service calls User Service using OpenFeign during login. Order Service communicates with Product Service using REST/OpenFeign for validation. Order, Payment and Notification services communicate through Kafka topics such as order-created, payment-success, payment-failed and restore-stock.</w:t>
      </w:r>
    </w:p>
    <w:p>
      <w:pPr>
        <w:pStyle w:val="Heading2"/>
      </w:pPr>
      <w:r>
        <w:t>6. Comparison</w:t>
      </w:r>
    </w:p>
    <w:p>
      <w:r>
        <w:rPr>
          <w:sz w:val="22"/>
        </w:rPr>
        <w:t>REST: synchronous, simple request-response.</w:t>
        <w:br/>
        <w:t>OpenFeign: declarative REST with Spring Cloud integration.</w:t>
        <w:br/>
        <w:t>Kafka: asynchronous, scalable, event-driven communication.</w:t>
      </w:r>
    </w:p>
    <w:p>
      <w:pPr>
        <w:pStyle w:val="Heading2"/>
      </w:pPr>
      <w:r>
        <w:t>7. Best Practices</w:t>
      </w:r>
    </w:p>
    <w:p>
      <w:r>
        <w:rPr>
          <w:sz w:val="22"/>
        </w:rPr>
        <w:t>Use REST/OpenFeign for immediate responses. Use Kafka for long-running workflows, notifications and Saga events. Avoid direct database access between services.</w:t>
      </w:r>
    </w:p>
    <w:p>
      <w:pPr>
        <w:pStyle w:val="Heading2"/>
      </w:pPr>
      <w:r>
        <w:t>8. Common Errors</w:t>
      </w:r>
    </w:p>
    <w:p>
      <w:r>
        <w:rPr>
          <w:sz w:val="22"/>
        </w:rPr>
        <w:t>Feign timeout, 404/503 service unavailable, incorrect Eureka service name, Kafka consumer not receiving messages, serialization errors.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What is service-to-service communication?</w:t>
        <w:br/>
        <w:t>2. REST vs OpenFeign?</w:t>
        <w:br/>
        <w:t>3. When should Kafka be used?</w:t>
        <w:br/>
        <w:t>4. Why did you use OpenFeign in your project?</w:t>
        <w:br/>
        <w:t>5. Can REST and Kafka be used together?</w:t>
      </w:r>
    </w:p>
    <w:p>
      <w:pPr>
        <w:pStyle w:val="Heading2"/>
      </w:pPr>
      <w:r>
        <w:t>10. Summary</w:t>
      </w:r>
    </w:p>
    <w:p>
      <w:r>
        <w:rPr>
          <w:sz w:val="22"/>
        </w:rPr>
        <w:t>Our project combines REST, OpenFeign and Kafka to achieve reliable, scalable and loosely coupled communication between microservices.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