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BOŞ VE TEMİZLENMEMİŞ KONTEYNER KONTROL FORMU</w:t>
      </w:r>
    </w:p>
    <w:p>
      <w:pPr>
        <w:spacing w:after="80"/>
        <w:jc w:val="center"/>
      </w:pPr>
      <w:r>
        <w:rPr>
          <w:i/>
          <w:iCs/>
          <w:color w:val="555555"/>
          <w:sz w:val="18"/>
          <w:szCs w:val="18"/>
        </w:rPr>
        <w:t xml:space="preserve">ADR (Tehlikeli Malların Karayolu ile Uluslararası Taşımacılığına İlişkin Avrupa Anlaşması) ve Tehlikeli Maddelerin Karayoluyla Taşınması Hakkında Yönetmelik (TMKT) esaslarına göre düzenlenmiştir.</w:t>
      </w:r>
    </w:p>
    <w:p>
      <w:pPr>
        <w:pBdr>
          <w:bottom w:val="single" w:color="1F3864" w:sz="12" w:space="4"/>
        </w:pBdr>
        <w:spacing w:after="200"/>
      </w:pPr>
      <w:r>
        <w:t xml:space="preserv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46"/>
        <w:gridCol w:w="1600"/>
        <w:gridCol w:w="1746"/>
        <w:gridCol w:w="1600"/>
        <w:gridCol w:w="1347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Form No:</w:t>
            </w:r>
          </w:p>
        </w:tc>
        <w:tc>
          <w:tcPr>
            <w:tcW w:type="dxa" w:w="17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KYS-FR-___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Yayın Tarihi:</w:t>
            </w:r>
          </w:p>
        </w:tc>
        <w:tc>
          <w:tcPr>
            <w:tcW w:type="dxa" w:w="17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Rev. No / Tarih: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hd w:fill="1F3864" w:val="clear"/>
        <w:spacing w:after="120" w:before="300"/>
      </w:pPr>
      <w:r>
        <w:rPr>
          <w:b/>
          <w:bCs/>
          <w:color w:val="FFFFFF"/>
          <w:sz w:val="24"/>
          <w:szCs w:val="24"/>
        </w:rPr>
        <w:t xml:space="preserve">  1. KONTEYNER VE TAŞIMA BİLGİLERİ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9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Konteyner No:</w:t>
            </w:r>
          </w:p>
        </w:tc>
        <w:tc>
          <w:tcPr>
            <w:tcW w:type="dxa" w:w="6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Konteyner Türü:</w:t>
            </w:r>
          </w:p>
        </w:tc>
        <w:tc>
          <w:tcPr>
            <w:tcW w:type="dxa" w:w="6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(Örn: Tank, General Cargo, Flexitank, ISO-Tank vb.)</w:t>
            </w:r>
          </w:p>
        </w:tc>
        <w:tc>
          <w:tcPr>
            <w:tcW w:type="dxa" w:w="6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Taşıma Şirketi / Nakliyeci:</w:t>
            </w:r>
          </w:p>
        </w:tc>
        <w:tc>
          <w:tcPr>
            <w:tcW w:type="dxa" w:w="6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Taşıma Belgesi No (CMR / İrsaliye / Konşimento):</w:t>
            </w:r>
          </w:p>
        </w:tc>
        <w:tc>
          <w:tcPr>
            <w:tcW w:type="dxa" w:w="6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Araç Plakası / Dorse No:</w:t>
            </w:r>
          </w:p>
        </w:tc>
        <w:tc>
          <w:tcPr>
            <w:tcW w:type="dxa" w:w="6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Sürücü Adı Soyadı:</w:t>
            </w:r>
          </w:p>
        </w:tc>
        <w:tc>
          <w:tcPr>
            <w:tcW w:type="dxa" w:w="6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Yükleme Yeri / Yük Çıkış Tarihi:</w:t>
            </w:r>
          </w:p>
        </w:tc>
        <w:tc>
          <w:tcPr>
            <w:tcW w:type="dxa" w:w="6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Varış Noktası:</w:t>
            </w:r>
          </w:p>
        </w:tc>
        <w:tc>
          <w:tcPr>
            <w:tcW w:type="dxa" w:w="6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hd w:fill="1F3864" w:val="clear"/>
        <w:spacing w:after="120" w:before="300"/>
      </w:pPr>
      <w:r>
        <w:rPr>
          <w:b/>
          <w:bCs/>
          <w:color w:val="FFFFFF"/>
          <w:sz w:val="24"/>
          <w:szCs w:val="24"/>
        </w:rPr>
        <w:t xml:space="preserve">  2. SON TAŞINAN TEHLİKELİ MADDE BİLGİLERİ (ADR 5.4 / 5.3)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9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Yük Tipi:</w:t>
            </w:r>
          </w:p>
        </w:tc>
        <w:tc>
          <w:tcPr>
            <w:tcW w:type="dxa" w:w="6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(Örn: Kimyasal madde, Sıvı, Katı, Gaz vb.)</w:t>
            </w:r>
          </w:p>
        </w:tc>
        <w:tc>
          <w:tcPr>
            <w:tcW w:type="dxa" w:w="6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UN Numarası:</w:t>
            </w:r>
          </w:p>
        </w:tc>
        <w:tc>
          <w:tcPr>
            <w:tcW w:type="dxa" w:w="6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Uygun Sevkiyat Adı (Proper Shipping Name):</w:t>
            </w:r>
          </w:p>
        </w:tc>
        <w:tc>
          <w:tcPr>
            <w:tcW w:type="dxa" w:w="6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Tehlike Sınıfı / Alt Sınıf:</w:t>
            </w:r>
          </w:p>
        </w:tc>
        <w:tc>
          <w:tcPr>
            <w:tcW w:type="dxa" w:w="6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Ambalajlama Grubu (I / II / III):</w:t>
            </w:r>
          </w:p>
        </w:tc>
        <w:tc>
          <w:tcPr>
            <w:tcW w:type="dxa" w:w="6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Taşıma Kategorisi / Tünel Kısıtlama Kodu:</w:t>
            </w:r>
          </w:p>
        </w:tc>
        <w:tc>
          <w:tcPr>
            <w:tcW w:type="dxa" w:w="6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hd w:fill="1F3864" w:val="clear"/>
        <w:spacing w:after="120" w:before="300"/>
      </w:pPr>
      <w:r>
        <w:rPr>
          <w:b/>
          <w:bCs/>
          <w:color w:val="FFFFFF"/>
          <w:sz w:val="24"/>
          <w:szCs w:val="24"/>
        </w:rPr>
        <w:t xml:space="preserve">  3. TEMİZLİK VE BOŞALTMA BİLGİLERİ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9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Boşaltma Tarihi:</w:t>
            </w:r>
          </w:p>
        </w:tc>
        <w:tc>
          <w:tcPr>
            <w:tcW w:type="dxa" w:w="6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Boşaltma Yapan Firma:</w:t>
            </w:r>
          </w:p>
        </w:tc>
        <w:tc>
          <w:tcPr>
            <w:tcW w:type="dxa" w:w="6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☐ Boşaltma Kontrolü Yapıldı mı?  ☐ Evet  ☐ Hayır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9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Temizlik Tarihi:</w:t>
            </w:r>
          </w:p>
        </w:tc>
        <w:tc>
          <w:tcPr>
            <w:tcW w:type="dxa" w:w="6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Temizliği Yapan Firma:</w:t>
            </w:r>
          </w:p>
        </w:tc>
        <w:tc>
          <w:tcPr>
            <w:tcW w:type="dxa" w:w="6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Temizlik Yöntemi:</w:t>
            </w:r>
          </w:p>
        </w:tc>
        <w:tc>
          <w:tcPr>
            <w:tcW w:type="dxa" w:w="6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(Örn: Fiziksel Temizlik, Kimyasal Temizlik, Buharla Temizlik vb.)</w:t>
            </w:r>
          </w:p>
        </w:tc>
        <w:tc>
          <w:tcPr>
            <w:tcW w:type="dxa" w:w="6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Ortaya Çıkan Atığın Bertaraf Şekli / Bertaraf Eden Firma:</w:t>
            </w:r>
          </w:p>
        </w:tc>
        <w:tc>
          <w:tcPr>
            <w:tcW w:type="dxa" w:w="6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☐ Temizlik Yapıldı mı?  ☐ Evet  ☐ Hayır</w:t>
      </w:r>
    </w:p>
    <w:p>
      <w:pPr>
        <w:spacing w:after="120"/>
      </w:pPr>
      <w:r>
        <w:rPr>
          <w:sz w:val="20"/>
          <w:szCs w:val="20"/>
        </w:rPr>
        <w:t xml:space="preserve">☐ Temizlik Sonrası Test Sonuçları:  ☐ Uygun  ☐ Uygunsuz</w:t>
      </w:r>
    </w:p>
    <w:p>
      <w:pPr>
        <w:spacing w:after="120"/>
      </w:pPr>
      <w:r>
        <w:rPr>
          <w:sz w:val="20"/>
          <w:szCs w:val="20"/>
        </w:rPr>
        <w:t xml:space="preserve">☐ Temizlenme Durumu:  ☐ Tamamen Temiz  ☐ Kısmi Temizlik  ☐ Temizlenmedi (Boş ve Temizlenmemiş)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9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Testi Yapan Yetkili Kişi:</w:t>
            </w:r>
          </w:p>
        </w:tc>
        <w:tc>
          <w:tcPr>
            <w:tcW w:type="dxa" w:w="6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Kalıntı / Gaz Ölçüm Değeri (varsa, LEL % / ppm):</w:t>
            </w:r>
          </w:p>
        </w:tc>
        <w:tc>
          <w:tcPr>
            <w:tcW w:type="dxa" w:w="6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hd w:fill="1F3864" w:val="clear"/>
        <w:spacing w:after="120" w:before="300"/>
      </w:pPr>
      <w:r>
        <w:rPr>
          <w:b/>
          <w:bCs/>
          <w:color w:val="FFFFFF"/>
          <w:sz w:val="24"/>
          <w:szCs w:val="24"/>
        </w:rPr>
        <w:t xml:space="preserve">  4. BOŞ VE TEMİZLENMEMİŞ KONTEYNER İÇİN ADR İŞARETLEME / ETİKETLEME KONTROLÜ</w:t>
      </w:r>
    </w:p>
    <w:p>
      <w:pPr>
        <w:spacing w:after="100"/>
      </w:pPr>
      <w:r>
        <w:rPr>
          <w:sz w:val="20"/>
          <w:szCs w:val="20"/>
        </w:rPr>
        <w:t xml:space="preserve">ADR Bölüm 5.3 ve TMKT hükümlerine göre, temizlenmemiş boş konteyner/tank, dolu haldeki gibi işaretlenmeye ve etiketlenmeye devam etmelidir; turuncu plakalar ve tehlike etiketleri temizlik/gazdan arındırma tamamlanana kadar SÖKÜLMEMELİDİR.</w:t>
      </w:r>
    </w:p>
    <w:p>
      <w:pPr>
        <w:spacing w:after="120"/>
      </w:pPr>
      <w:r>
        <w:rPr>
          <w:sz w:val="20"/>
          <w:szCs w:val="20"/>
        </w:rPr>
        <w:t xml:space="preserve">☐ Turuncu Plakalar (Kod No / UN No) Takılı ve Okunaklı mı?  ☐ Evet  ☐ Hayır  ☐ Uygulanamaz</w:t>
      </w:r>
    </w:p>
    <w:p>
      <w:pPr>
        <w:spacing w:after="120"/>
      </w:pPr>
      <w:r>
        <w:rPr>
          <w:sz w:val="20"/>
          <w:szCs w:val="20"/>
        </w:rPr>
        <w:t xml:space="preserve">☐ Tehlike Etiketleri (Diamond/Placard) Takılı ve Okunaklı mı?  ☐ Evet  ☐ Hayır  ☐ Uygulanamaz</w:t>
      </w:r>
    </w:p>
    <w:p>
      <w:pPr>
        <w:spacing w:after="120"/>
      </w:pPr>
      <w:r>
        <w:rPr>
          <w:sz w:val="20"/>
          <w:szCs w:val="20"/>
        </w:rPr>
        <w:t xml:space="preserve">☐ Konteyner Üzerinde 'BOŞ' / 'EMPTY' İbaresi Mevcut mu?  ☐ Evet  ☐ Hayır</w:t>
      </w:r>
    </w:p>
    <w:p>
      <w:pPr>
        <w:spacing w:after="120"/>
      </w:pPr>
      <w:r>
        <w:rPr>
          <w:sz w:val="20"/>
          <w:szCs w:val="20"/>
        </w:rPr>
        <w:t xml:space="preserve">☐ Taşıma Evrakında 'Boş, Temizlenmemiş Ambalaj/Konteyner' (Kalan Tehlike Sınıfı ile) Beyanı Yapıldı mı?  ☐ Evet  ☐ Hayır</w:t>
      </w:r>
    </w:p>
    <w:p>
      <w:pPr>
        <w:spacing w:after="120"/>
      </w:pPr>
      <w:r>
        <w:rPr>
          <w:sz w:val="20"/>
          <w:szCs w:val="20"/>
        </w:rPr>
        <w:t xml:space="preserve">☐ Sürücüye Yazılı Talimat (ADR 5.4.3) Verildi mi?  ☐ Evet  ☐ Hayır</w:t>
      </w:r>
    </w:p>
    <w:p>
      <w:pPr>
        <w:spacing w:after="120"/>
      </w:pPr>
      <w:r>
        <w:rPr>
          <w:sz w:val="20"/>
          <w:szCs w:val="20"/>
        </w:rPr>
        <w:t xml:space="preserve">☐ Araçta Zorunlu ADR Ekipmanı (Yangın Söndürücü, Kişisel Koruyucu Donanım vb.) Kontrol Edildi mi?  ☐ Evet  ☐ Hayır</w:t>
      </w:r>
    </w:p>
    <w:p>
      <w:pPr>
        <w:spacing w:after="120"/>
      </w:pPr>
      <w:r>
        <w:rPr>
          <w:sz w:val="20"/>
          <w:szCs w:val="20"/>
        </w:rPr>
        <w:t xml:space="preserve">☐ Kapılar / Vanalar Sızdırmazlık Açısından Kontrol Edildi mi?  ☐ Evet  ☐ Hayır</w:t>
      </w:r>
    </w:p>
    <w:p>
      <w:pPr>
        <w:shd w:fill="1F3864" w:val="clear"/>
        <w:spacing w:after="120" w:before="300"/>
      </w:pPr>
      <w:r>
        <w:rPr>
          <w:b/>
          <w:bCs/>
          <w:color w:val="FFFFFF"/>
          <w:sz w:val="24"/>
          <w:szCs w:val="24"/>
        </w:rPr>
        <w:t xml:space="preserve">  5. KONTROL VE ONAY BİLGİLERİ</w:t>
      </w:r>
    </w:p>
    <w:p>
      <w:pPr>
        <w:spacing w:after="120"/>
      </w:pPr>
      <w:r>
        <w:rPr>
          <w:sz w:val="20"/>
          <w:szCs w:val="20"/>
        </w:rPr>
        <w:t xml:space="preserve">☐ Kontrol Sonrası Durum:  ☐ Uygun  ☐ Uygunsuz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9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Kontrolü Yapan Kişi (Ad Soyad / Unvan):</w:t>
            </w:r>
          </w:p>
        </w:tc>
        <w:tc>
          <w:tcPr>
            <w:tcW w:type="dxa" w:w="6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Tehlikeli Madde Güvenlik Danışmanı (TMGD) Onayı:</w:t>
            </w:r>
          </w:p>
        </w:tc>
        <w:tc>
          <w:tcPr>
            <w:tcW w:type="dxa" w:w="6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Son Onay Tarihi:</w:t>
            </w:r>
          </w:p>
        </w:tc>
        <w:tc>
          <w:tcPr>
            <w:tcW w:type="dxa" w:w="6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Onayı Veren Yetkili Kişi:</w:t>
            </w:r>
          </w:p>
        </w:tc>
        <w:tc>
          <w:tcPr>
            <w:tcW w:type="dxa" w:w="6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hd w:fill="1F3864" w:val="clear"/>
        <w:spacing w:after="120" w:before="300"/>
      </w:pPr>
      <w:r>
        <w:rPr>
          <w:b/>
          <w:bCs/>
          <w:color w:val="FFFFFF"/>
          <w:sz w:val="24"/>
          <w:szCs w:val="24"/>
        </w:rPr>
        <w:t xml:space="preserve">  6. EK NOTLAR</w:t>
      </w:r>
    </w:p>
    <w:p>
      <w:pPr>
        <w:pBdr>
          <w:bottom w:val="single" w:color="999999" w:sz="4"/>
        </w:pBdr>
        <w:spacing w:after="80"/>
      </w:pPr>
      <w:r>
        <w:t xml:space="preserve"> </w:t>
      </w:r>
    </w:p>
    <w:p>
      <w:pPr>
        <w:pBdr>
          <w:bottom w:val="single" w:color="999999" w:sz="4"/>
        </w:pBdr>
        <w:spacing w:after="80"/>
      </w:pPr>
      <w:r>
        <w:t xml:space="preserve"> </w:t>
      </w:r>
    </w:p>
    <w:p>
      <w:pPr>
        <w:pBdr>
          <w:bottom w:val="single" w:color="999999" w:sz="4"/>
        </w:pBdr>
        <w:spacing w:after="200"/>
      </w:pPr>
      <w:r>
        <w:t xml:space="preserve"> 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hd w:fill="FFF2CC" w:val="clear"/>
        <w:spacing w:after="300" w:before="100"/>
      </w:pPr>
      <w:r>
        <w:rPr>
          <w:b/>
          <w:bCs/>
          <w:sz w:val="19"/>
          <w:szCs w:val="19"/>
        </w:rPr>
        <w:t xml:space="preserve">*Herhangi bir negatif durum (boşaltma sırasında dökülme, sızıntı vb.) üst yönetime raporlanır; mümkünse bu durumlar fotoğraflarla kayıt altına alınır. Boş ve temizlenmemiş konteyner/tank, ADR uyarınca son taşınan tehlikeli madde ile aynı tehlike sınıfında kabul edilir ve buna göre işaretlenir, etiketlenir ve taşınır.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19"/>
      </w:tblGrid>
      <w:tr>
        <w:tc>
          <w:tcPr>
            <w:tcW w:type="dxa" w:w="4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Teslim Eden (Ad Soyad / İmza):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Teslim Alan (Ad Soyad / İmza):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TMGD / Yetkili (Ad Soyad / İmza):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2026-08-16T21:18:37.120Z</dcterms:created>
  <dcterms:modified xsi:type="dcterms:W3CDTF">2026-08-16T21:18:37.135Z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