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Abstraction in Python (Banking 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Abstraction means: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Hide complex internal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 only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essential operations to the user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clicks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“Transfer Money”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don’t see validation, network calls, fraud checks,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Basic Abstraction Example (Banking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Abstract Base Class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BankService(ABC):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log_transaction(self):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print("Transaction logged in system")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Implementation by Different Banking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NEFTService(BankService):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print("Processing NEFT Transfer")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IMPSService(BankService):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print("Processing IMPS Transfer")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Using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execute_transaction(service):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service.process()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service.log_transaction()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neft = NEFTService()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imps = IMPSService()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execute_transaction(neft)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execute_transaction(imps)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BankService defines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rules (structure)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Child classes implement their own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only calls process() </w:t>
      </w:r>
      <w:sdt>
        <w:sdtPr>
          <w:id w:val="-146575453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internal complexity hidden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Real Banking Governance Example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Think like this: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Central Bank defines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All banks must follow same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PaymentSystem(ABC):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transfer(self, amount):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Different Banks Implement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HDFCBank(PaymentSystem):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transfer(self, amount):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print(f"HDFC processing transfer of {amount}")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ICICIBank(PaymentSystem):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transfer(self, amount):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print(f"ICICI processing transfer of {amount}")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make_payment(bank, amount):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bank.transfer(amount)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hdfc = HDFCBank()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icici = ICICIBank()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make_payment(hdfc, 5000)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make_payment(icici, 7000)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PaymentSystem </w:t>
      </w:r>
      <w:sdt>
        <w:sdtPr>
          <w:id w:val="-12073380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Defines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Banks implement their own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standardization across system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Important Banking Insight (Very Easy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Think of abstraction like: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ATM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enter PIN and withdraw cash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don’t see: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backend server calls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security checks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2. Online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click “Send Money”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don’t see: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NEFT/IMPS routing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encryption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settlement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 UPI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Just enter UPI ID and pay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Backend: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NPCI routing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debit/credit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Simple Example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Account(ABC):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SavingsAccount(Account):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"Savings interest = 5%"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FixedDeposit(Account):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"FD interest = 7%"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show_interest(account):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print(account.calculate_interest())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acc1 = SavingsAccount()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acc2 = FixedDeposit()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show_interest(acc1)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show_interest(acc2)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Final Summary (Banking Mapping)</w:t>
      </w:r>
      <w:r w:rsidDel="00000000" w:rsidR="00000000" w:rsidRPr="00000000">
        <w:rPr>
          <w:rtl w:val="0"/>
        </w:rPr>
      </w:r>
    </w:p>
    <w:tbl>
      <w:tblPr>
        <w:tblStyle w:val="Table1"/>
        <w:tblW w:w="5585.0" w:type="dxa"/>
        <w:jc w:val="left"/>
        <w:tblBorders>
          <w:top w:color="a3a3a3" w:space="0" w:sz="4" w:val="single"/>
          <w:left w:color="a3a3a3" w:space="0" w:sz="4" w:val="single"/>
          <w:bottom w:color="a3a3a3" w:space="0" w:sz="4" w:val="single"/>
          <w:right w:color="a3a3a3" w:space="0" w:sz="4" w:val="single"/>
        </w:tblBorders>
        <w:tblLayout w:type="fixed"/>
        <w:tblLook w:val="0400"/>
      </w:tblPr>
      <w:tblGrid>
        <w:gridCol w:w="2105"/>
        <w:gridCol w:w="3480"/>
        <w:tblGridChange w:id="0">
          <w:tblGrid>
            <w:gridCol w:w="2105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Banking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Hide internal banking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BankService / PaymentSystem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process(), transfer()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NEFT, IMPS, Banks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Standardization + Security</w:t>
            </w:r>
          </w:p>
        </w:tc>
      </w:tr>
    </w:tbl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Why Abstraction is Important in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Enforces standard rules across banks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Hides sensitive internal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Makes systems scalable and maintainable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Ensures consistency in APIs/services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Aptos Dis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 Display" w:cs="Aptos Display" w:eastAsia="Aptos Display" w:hAnsi="Aptos Dis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w7illqo9poor" w:id="0"/>
    <w:bookmarkEnd w:id="0"/>
    <w:r w:rsidDel="00000000" w:rsidR="00000000" w:rsidRPr="00000000">
      <w:rPr>
        <w:rFonts w:ascii="Aptos Display" w:cs="Aptos Display" w:eastAsia="Aptos Display" w:hAnsi="Aptos Dis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Aptos Display" w:cs="Aptos Display" w:eastAsia="Aptos Display" w:hAnsi="Aptos Dis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Aptos Display" w:cs="Aptos Display" w:eastAsia="Aptos Display" w:hAnsi="Aptos Dis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&quot;Calibri&quot;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ptos Display" w:cs="Aptos Display" w:eastAsia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 Display" w:cs="Aptos Display" w:eastAsia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ptos Display" w:cs="Aptos Display" w:eastAsia="Aptos Display" w:hAnsi="Aptos Dis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JLYvEWlo1ufvSBqi2QLRo9O8g==">CgMxLjAaIwoBMBIeChwIB0IYCg9UaW1lcyBOZXcgUm9tYW4SBUNhcmRvGiMKATESHgocCAdCGAoPVGltZXMgTmV3IFJvbWFuEgVDYXJkbzIOaC53N2lsbHFvOXBvb3I4AHIhMS1SZzBXNVJPaXlJMFZLanZOZjFsOGJLVTRvSm5hY0oy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