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Cordia New" w:cs="Cordia New" w:eastAsia="Cordia New" w:hAnsi="Cordia New"/>
        </w:rPr>
        <w:t xml:space="preserve"/>
      </w:r>
    </w:p>
    <w:p>
      <w:pPr>
        <w:spacing w:after="300"/>
        <w:jc w:val="center"/>
      </w:pPr>
      <w:r>
        <w:rPr>
          <w:rFonts w:ascii="Cordia New" w:cs="Cordia New" w:eastAsia="Cordia New" w:hAnsi="Cordia New"/>
          <w:sz w:val="96"/>
          <w:szCs w:val="96"/>
        </w:rPr>
        <w:t xml:space="preserve">🔐</w:t>
      </w:r>
    </w:p>
    <w:p>
      <w:pPr>
        <w:spacing w:after="100"/>
        <w:jc w:val="center"/>
      </w:pPr>
      <w:r>
        <w:rPr>
          <w:rFonts w:ascii="Cordia New" w:cs="Cordia New" w:eastAsia="Cordia New" w:hAnsi="Cordia New"/>
          <w:b/>
          <w:bCs/>
          <w:color w:val="6D5CB8"/>
          <w:sz w:val="64"/>
          <w:szCs w:val="64"/>
        </w:rPr>
        <w:t xml:space="preserve">IVS Licensing</w:t>
      </w:r>
    </w:p>
    <w:p>
      <w:pPr>
        <w:spacing w:after="200"/>
        <w:jc w:val="center"/>
      </w:pPr>
      <w:r>
        <w:rPr>
          <w:rFonts w:ascii="Cordia New" w:cs="Cordia New" w:eastAsia="Cordia New" w:hAnsi="Cordia New"/>
          <w:color w:val="374151"/>
          <w:sz w:val="44"/>
          <w:szCs w:val="44"/>
        </w:rPr>
        <w:t xml:space="preserve">&amp; Protection System</w:t>
      </w:r>
    </w:p>
    <w:p>
      <w:pPr>
        <w:spacing w:after="100"/>
        <w:jc w:val="center"/>
      </w:pPr>
      <w:r>
        <w:rPr>
          <w:rFonts w:ascii="Cordia New" w:cs="Cordia New" w:eastAsia="Cordia New" w:hAnsi="Cordia New"/>
          <w:color w:val="6B7280"/>
          <w:sz w:val="32"/>
          <w:szCs w:val="32"/>
        </w:rPr>
        <w:t xml:space="preserve">แผนระบบจำกัดสิทธิ์การใช้งาน</w:t>
      </w:r>
    </w:p>
    <w:p>
      <w:pPr>
        <w:spacing w:after="1000"/>
        <w:jc w:val="center"/>
      </w:pPr>
      <w:r>
        <w:rPr>
          <w:rFonts w:ascii="Cordia New" w:cs="Cordia New" w:eastAsia="Cordia New" w:hAnsi="Cordia New"/>
          <w:i/>
          <w:iCs/>
          <w:color w:val="EF4444"/>
          <w:sz w:val="22"/>
          <w:szCs w:val="22"/>
        </w:rPr>
        <w:t xml:space="preserve">(เอกสารภายในทีมงาน — ห้ามเผยแพร่)</w:t>
      </w:r>
    </w:p>
    <w:p>
      <w:pPr>
        <w:spacing w:after="100"/>
        <w:jc w:val="center"/>
      </w:pPr>
      <w:r>
        <w:rPr>
          <w:rFonts w:ascii="Cordia New" w:cs="Cordia New" w:eastAsia="Cordia New" w:hAnsi="Cordia New"/>
          <w:color w:val="6B7280"/>
          <w:sz w:val="22"/>
          <w:szCs w:val="22"/>
        </w:rPr>
        <w:t xml:space="preserve">เป้าหมาย: วางขายไทย / EU / ญี่ปุ่น  |  จ่ายครั้งเดียว ไม่มีรายเดือน</w:t>
      </w:r>
    </w:p>
    <w:p>
      <w:pPr>
        <w:spacing w:after="800"/>
        <w:jc w:val="center"/>
      </w:pPr>
      <w:r>
        <w:rPr>
          <w:rFonts w:ascii="Cordia New" w:cs="Cordia New" w:eastAsia="Cordia New" w:hAnsi="Cordia New"/>
          <w:color w:val="6B7280"/>
          <w:sz w:val="22"/>
          <w:szCs w:val="22"/>
        </w:rPr>
        <w:t xml:space="preserve">เริ่มจาก Intel/AMD x86 → NAS x86 → NAS ARM</w:t>
      </w:r>
    </w:p>
    <w:p>
      <w:pPr>
        <w:jc w:val="center"/>
      </w:pPr>
      <w:r>
        <w:rPr>
          <w:rFonts w:ascii="Cordia New" w:cs="Cordia New" w:eastAsia="Cordia New" w:hAnsi="Cordia New"/>
          <w:color w:val="6B7280"/>
          <w:sz w:val="20"/>
          <w:szCs w:val="20"/>
        </w:rPr>
        <w:t xml:space="preserve">Draft v0.1  |  พฤษภาคม 2569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1.  รุ่นและราคา (Editions)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แบ่ง 5 รุ่น จ่ายครั้งเดียว ไม่มีรายเดือน: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400"/>
        <w:gridCol w:w="2200"/>
        <w:gridCol w:w="1860"/>
      </w:tblGrid>
      <w:tr>
        <w:trPr>
          <w:tblHeader/>
        </w:trP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รุ่น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ราคา TH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ราคา EU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ราคา JP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จำกัด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Free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฿0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€0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¥0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2 apps, 1 user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trial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Lite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฿2,900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€79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¥9,800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5 apps, 3 users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freelancer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Standard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฿9,900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€249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¥34,800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20 apps, 10 users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ทีมเล็ก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Pro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฿29,900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€749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¥99,800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50 apps, unlimited users + GDPR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SME</w:t>
            </w:r>
          </w:p>
        </w:tc>
      </w:tr>
      <w:tr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Enterprise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ติดต่อ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ติดต่อ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ติดต่อ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unlimited + SLA</w:t>
            </w:r>
          </w:p>
        </w:tc>
        <w:tc>
          <w:tcPr>
            <w:tcW w:type="dxa" w:w="1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องค์กร</w:t>
            </w:r>
          </w:p>
        </w:tc>
      </w:tr>
    </w:tbl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เหตุผลการตั้งราคา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TH: anchor low — ตลาดซอฟต์แวร์ไทยรับราคาสูงยาก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EU: VAT-inclusive จิตวิทยา — €79 / €249 / €749 ต่ำกว่ากลม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JP: ขึ้นต้น 9,800 / 34,800 / 99,800 — มาตรฐานญี่ปุ่น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TH ≈ 60% ของ JP (purchasing power adjustment)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1 USD ≈ 35 บาท ≈ 1.05 EUR ≈ 155 JPY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2.  รูปแบบ License Key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โครงสร้าง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IVS-{EDITION}-{REGION}-{NONCE}-{CHECKSUM}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ตัวอย่าง: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IVS-STD-TH-A3F2B1C4-9E7F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รายละเอียดแต่ละส่วน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IVS = product prefix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STD = Edition (FREE / LITE / STD / PRO / 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TH = Country (TH / EU / JP / GLOBAL)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A3F2B1C4 = nonce สุ่ม 32-bit base32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9E7F = HMAC-SHA256[:4] ของส่วนข้างหน้า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รวม 23 ตัวอักษร พิมพ์ด้วยมือได้ ไม่มีอักขระคลุมเครือ (0/O, 1/I/l)</w:t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3.  Hardware Binding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Machine Fingerprint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เมื่อ activate license → ผูกกับลายนิ้วมือเครื่อง: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fingerprint = SHA256(MAC + cpu_vendor + mobo_serial)[:16]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เก็บที่: ~/.ivs/license.bound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ความยืดหยุ่นในการเปลี่ยนเครื่อง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เปลี่ยน NIC (MAC ใหม่) → re-bind ฟรี 1 ครั้ง/ปี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เปลี่ยน CPU/Motherboard → re-bind ฟรี 1 ครั้ง จากนั้นต้องติดต่อ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ย้ายเครื่องทั้งหมด → admin ส่งคำขอ migration ระบบออก bind token ใหม่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Multi-machine binding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Lite+ รองรับ 2 เครื่องพร้อมกัน (laptop + server) — เหมาะกับ dev+prod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4.  Activation Flow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4.1 Online Activation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ผู้ใช้กรอก license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IVS → license-server.ivs.app (HTTPS, signed request)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Server: ตรวจสอบ signature + Revocation 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Server ส่ง license certificate (Ed25519-signed)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IVS เก็บ cert + bind กับ fingerprint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💡  Default Path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ใช้กรณีปกติ — Server มี internet</w:t>
            </w:r>
          </w:p>
        </w:tc>
      </w:tr>
    </w:tbl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4.2 Offline Activation (NAS แบบ air-gapped)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ผู้ใช้กรอก license key ใน IVS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IVS สร้าง activation_request_blob (key + fingerprint, signed)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ผู้ใช้ copy blob ส่งอีเมลจากเครื่องอื่นไปที่ licensing@ivs.app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Auto-responder ส่ง activation_response_blob คืนใน 5 นาที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ผู้ใช้ paste response → IVS activate สำเร็จ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⚖️  ทำไมต้องมี Offline Path?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NAS หลายตัว deploy ใน DMZ ไม่มี outbound internet — ต้องรองรับ</w:t>
            </w:r>
          </w:p>
        </w:tc>
      </w:tr>
    </w:tbl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5.  License Certificate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JSON signed ด้วย Ed25519 private key ของ IVS: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"license_key": "IVS-STD-TH-...",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"edition": "standard",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"region": "TH",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"issued_to": "customer@example.com",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"machine_fingerprint": "a3f2b1c4d5e6f7a8",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"limits": {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"max_apps": 20,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"max_users": 10,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"tunnels_enabled": true,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"export_enabled": true,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  "gdpr_erasure_enabled": false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},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"signature": "ed25519:..."</w:t>
      </w:r>
    </w:p>
    <w:p>
      <w:pPr>
        <w:shd w:fill="F3F4F6" w:val="clear"/>
        <w:spacing w:after="60"/>
        <w:ind w:left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Public key ฝังใน IVS binary → ตรวจสอบ signature ตอนบูต</w:t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6.  จุดบังคับใช้สิทธิ์ (Enforcement)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ตำแหน่งเช็ค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พฤติกรรมเมื่อเกิน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max_apps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POST /api/apps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403 + upgrade message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max_users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POST /api/auth/users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403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tunnels_enabled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POST /api/tunnels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403 ถ้า false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export_enabled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POST /api/apps/{id}/export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403 ถ้า false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gdpr_erasure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POST /api/system/gdpr/erasure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403 ถ้า false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signature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App startup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Refuse start + boot log error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fingerprint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Startup + ทุก 1 ชม.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Grace 24 ชม. → degrade เป็น Free</w:t>
            </w:r>
          </w:p>
        </w:tc>
      </w:tr>
    </w:tbl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7.  ป้องกันการละเมิดลิขสิทธิ์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ชั้นป้องกัน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Binary obfuscation — Python → Cython AOT สำหรับ license_service.py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Certificate signature Ed25519 — ปลอมไม่ได้ถ้าไม่มี root private key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Telemetry beacon (optional, off by default) — anonymous activation 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Revocation List — key รั่ว → ใส่ใน CRL → online check ครั้งหน้า disable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Rate-limit — key เดียว activate &gt;5 เครื่องใน 30 วัน → flag + support contact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Code obfuscation tier — Lite+ ใช้ pyinstaller + UPX + strip symbols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สิ่งที่จะไม่ทำ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❌ ไม่มี always-online requirement (NAS ใช้ offline 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❌ ไม่มี hardware dongle (DRM hardware)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❌ ไม่มี kernel-level anti-debug (invasive เกินไป)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🎯  เป้าหมาย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ขัดขวาง piracy แบบทั่วไป — คนที่ตั้งใจ crack จริงๆ ยอมรับว่าหยุดไม่ได้ → ตั้งราคาเหมาะสม</w:t>
            </w:r>
          </w:p>
        </w:tc>
      </w:tr>
    </w:tbl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8.  Grace Period และ Degradation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เมื่อ license invalid / expired / fingerprint mismatch: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พฤติกรรม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Day 0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Yellow banner — แจ้งเตือน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Day 1-7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Banner + ส่งอีเมลแจ้ง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Day 8+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Soft-degrade เป็น Free tier:
• apps &gt; 2 → STOPPED (ไม่ลบ)
• users &gt; 1 → DISABLED (ไม่ลบ)
• Tunnels ถูก revoke
• Export disabled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Day 30+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ข้อมูลคงไว้ทั้งหมด login ได้ปกติเพื่อรอ reactivation</w:t>
            </w:r>
          </w:p>
        </w:tc>
      </w:tr>
    </w:tbl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🔒  หลักการสำคัญ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ห้ามลบข้อมูลลูกค้าโดยเด็ดขาด ข้อมูลกู้คืนได้เสมอเมื่อ reactivate</w:t>
            </w:r>
          </w:p>
        </w:tc>
      </w:tr>
    </w:tbl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9.  Trial Mode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Free edition = perpetual trial ไม่มีเวลาจำกัด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จำกัดที่ 2 apps 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ไม่มี Tunnel, ไม่มี Export</w:t>
      </w:r>
    </w:p>
    <w:p>
      <w:pPr>
        <w:spacing w:after="100"/>
      </w:pPr>
      <w:r>
        <w:rPr>
          <w:rFonts w:ascii="Cordia New" w:cs="Cordia New" w:eastAsia="Cordia New" w:hAnsi="Cordia New"/>
          <w:b/>
          <w:bCs/>
          <w:color w:val="1F2937"/>
          <w:sz w:val="24"/>
          <w:szCs w:val="24"/>
        </w:rPr>
        <w:t xml:space="preserve">เหตุผล: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"30-day trial" สร้าง support burden (ผู้ใช้ลืม → ติดต่อ)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2-app perpetual → convert ตามธรรมชาติเมื่อแอปที่ 3 ต้อง deploy</w:t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10.  Upgrade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จาก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ไป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ส่วนต่าง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Free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Lite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+฿2,900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Lite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Standard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+฿7,000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Standard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Pro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+฿20,000</w:t>
            </w:r>
          </w:p>
        </w:tc>
      </w:tr>
    </w:tbl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ขั้นตอน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ผู้ใช้คลิก "Upgrade" ใน admin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Redirect ไป payment (Stripe / Omise / PayPal)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ระบบส่ง license key ใหม่ทางอีเมล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ผู้ใช้ paste key ใน Settings → License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Limits ใหม่ active ทันที ไม่ต้อง restart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Refund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EU: 14 วันคืนเงิน (GDPR-region consumer law)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TH / JP: 7 วันคืนเงิน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11.  Transfer Policy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License โอนได้ — เหตุการณ์ทั่วไป: ขายธุรกิจ, contractor เปลี่ยนมือ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ขั้นตอน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เจ้าของเดิม deactivate จากเครื่องปัจจุบัน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ส่งคำขอเปลี่ยนเจ้าของ + ใบสำคัญแสดงสิทธิ์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IVS support transfer ownership ใน license-server DB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เจ้าของใหม่ re-activate บนเครื่องของเขา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ค่าใช้จ่าย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ครั้งแรก/ปี: ฟรี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ครั้งที่ 2+: ฿500 / €15</w:t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12.  License Server Stack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Self-hosted โดยทีม IVS: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FastAPI (stack เดียวกับ IVS) บน VPS เล็ก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PostgreSQL — license records + revocation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Stripe webhook → auto-issue key เมื่อจ่าย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SES / SendGrid — activation emails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CloudFlare — DDoS protection + cache offline CRL</w:t>
      </w:r>
    </w:p>
    <w:p>
      <w:pPr>
        <w:pStyle w:val="Heading3"/>
        <w:spacing w:after="80" w:before="200"/>
      </w:pPr>
      <w:r>
        <w:rPr>
          <w:rFonts w:ascii="Cordia New" w:cs="Cordia New" w:eastAsia="Cordia New" w:hAnsi="Cordia New"/>
          <w:b/>
          <w:bCs/>
          <w:color w:val="374151"/>
          <w:sz w:val="26"/>
          <w:szCs w:val="26"/>
        </w:rPr>
        <w:t xml:space="preserve">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POST /licenses/activate — bind key + fingerprint → cert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POST /licenses/deactivate — unbind, free slot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POST /licenses/verify — periodic check ทุก 24 ชม.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GET /crl — revocation list, cached 1 ชม.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13.  ความเป็นส่วนตัวของ Telemetry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License server เก็บ (GDPR-conscious):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✅ License key, fingerprint hash, country, edition, activation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❌ ไม่เก็บ customer IP หลัง 30 วัน (rotate เป็น hashed regional bucket)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❌ ไม่เก็บ customer email หลัง refund window หมด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❌ ไม่เก็บ usage data (จำนวน apps deploy, ฯลฯ)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Data Processing Agreement สำหรับ EU corporate customers</w:t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14.  รายละเอียดเฉพาะแต่ละประเทศ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🇹🇭 ประเทศไทย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Promptpay QR สำหรับการจ่าย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VAT 7% รวมในราคาแสดง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ออกใบเสร็จที่มีเลขประจำตัวผู้เสียภาษีสำหรับหักภาษีองค์กร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Support email ภาษาไทย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🇪🇺 สหภาพยุโรป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VAT แต่ละประเทศแยก (Mini One-Stop Shop / OSS scheme)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แสดงราคา VAT-inclusive (consumer law)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14-day cooldown refund (EU consumer law)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Cookie banner บน license-server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DPA available สำหรับ corporate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🇯🇵 ญี่ปุ่น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消費税 10% รวมในราคาแสดง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適格請求書 (qualified invoice) สำหรับ B2B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Bank transfer accepted (นิยมใน JP corporate)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Receipt รองรับทั้ง ローマ字 + 漢字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Support response ภายใน 24 ชม. JST business days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15.  ช่องทางขาย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Phase 1 (3 เดือนแรกหลัง launch)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Direct: ivs.app/buy (Stripe checkout)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TH: Lazada / Shopee storefront (เพิ่ม exposure ระดับกลาง)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Phase 2 (6 เดือน)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EU: Software Marketplace (เช่น Cleverbridge สำหรับ IT resellers)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JP: Vector ベクター software portal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Phase 3 (12 เดือน)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Reseller program — IT consultants รับ commission 20%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NAS vendor partnership: Synology Package Center / QNAP App Center (revenue share)</w:t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16.  Hardware Target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5CB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FFFFFF"/>
                <w:sz w:val="22"/>
                <w:szCs w:val="22"/>
              </w:rPr>
              <w:t xml:space="preserve">License variant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v1.0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Intel/AMD x86_64 Linux + macOS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IVS-{ED}-{REG}-x86-...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v1.1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Synology DSM 7.2 (x86)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IVS-{ED}-{REG}-syn-...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v1.2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QNAP QTS (x86)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IVS-{ED}-{REG}-qnap-...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v1.3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NAS ARM (Synology DS124, QNAP TS-x33)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IVS-{ED}-{REG}-arm-...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v2.0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Raspberry Pi 5 (ARM Cortex-A76)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rdia New" w:cs="Cordia New" w:eastAsia="Cordia New" w:hAnsi="Cordia New"/>
                <w:sz w:val="21"/>
                <w:szCs w:val="21"/>
              </w:rPr>
              <w:t xml:space="preserve">รวมใน arm variant</w:t>
            </w:r>
          </w:p>
        </w:tc>
      </w:tr>
    </w:tbl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แต่ละ architecture = binary คนละชุด, license key encode target ไว้</w:t>
      </w:r>
    </w:p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17.  คำถามที่ต้องตอบก่อนเริ่มทำ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License server ใช้ VPS ใด? AWS EU + Singapore เพื่อ latency ครอบคลุม 3 ตลาด?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Public key rotation policy เป็นอย่างไร? ถ้า root key compromised ทำยังไง?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Volume discount tiers? 10x Standard = 10% off? 50x = 20% off?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Education discount? 50% off สำหรับ .ac.th / .ac.jp / .edu / .eu universities?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Open-source community edition? Strip-down free fork บน GitHub เพื่อ marketing?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NAS vendor revenue share %? Synology ปกติเอา 30% — กระทบกำไร</w:t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18.  ลำดับการสร้าง (เมื่อพร้อมเริ่ม)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Phase A — License Server (2 สัปดาห์)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Schema design + Stripe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Activation/deactivation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Email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Admin dashboard for revocation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Phase B — IVS Client Integration (3 สัปดาห์)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Cert verification + fingerprint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Enforcement ที่ทุก checkpoint (7 จุด)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Grace/degradation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Settings → License tab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Offline activation blobs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Phase C — Anti-Tamper Hardening (1 สัปดาห์)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Cython compilation สำหรับ license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Symbol stripping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Integrity self-check at boot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Phase D — Sales Site + Checkout (2 สัปดาห์)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ivs.app landing page แต่ละ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Stripe + Omise + PayPal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Email auto-issue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Support documentation</w:t>
      </w:r>
    </w:p>
    <w:p>
      <w:pPr>
        <w:pStyle w:val="Heading2"/>
        <w:spacing w:after="120" w:before="300"/>
      </w:pPr>
      <w:r>
        <w:rPr>
          <w:rFonts w:ascii="Cordia New" w:cs="Cordia New" w:eastAsia="Cordia New" w:hAnsi="Cordia New"/>
          <w:b/>
          <w:bCs/>
          <w:color w:val="6D5CB8"/>
          <w:sz w:val="30"/>
          <w:szCs w:val="30"/>
        </w:rPr>
        <w:t xml:space="preserve">Phase E — Beta + Soft Launch (1 เดือน)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20 TH customers trial Lite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เก็บ telemetry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Iterate ตาม feedback</w:t>
      </w:r>
    </w:p>
    <w:tbl>
      <w:tblPr>
        <w:tblW w:type="dxa" w:w="9360"/>
        <w:tblBorders>
          <w:top w:val="single" w:color="6D5CB8" w:sz="6"/>
          <w:left w:val="single" w:color="6D5CB8" w:sz="6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0ED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rdia New" w:cs="Cordia New" w:eastAsia="Cordia New" w:hAnsi="Cordia New"/>
                <w:b/>
                <w:bCs/>
                <w:color w:val="6D5CB8"/>
                <w:sz w:val="26"/>
                <w:szCs w:val="26"/>
              </w:rPr>
              <w:t xml:space="preserve">⏱  รวมเวลาทั้งหมด</w:t>
            </w:r>
          </w:p>
          <w:p>
            <w:pPr>
              <w:spacing w:before="60"/>
            </w:pPr>
            <w:r>
              <w:rPr>
                <w:rFonts w:ascii="Cordia New" w:cs="Cordia New" w:eastAsia="Cordia New" w:hAnsi="Cordia New"/>
                <w:color w:val="374151"/>
                <w:sz w:val="22"/>
                <w:szCs w:val="22"/>
              </w:rPr>
              <w:t xml:space="preserve">~9 สัปดาห์ จากวันที่ได้ไฟเขียวถึงขายจริง</w:t>
            </w:r>
          </w:p>
        </w:tc>
      </w:tr>
    </w:tbl>
    <w:p>
      <w:r>
        <w:br w:type="page"/>
      </w:r>
    </w:p>
    <w:p>
      <w:pPr>
        <w:pStyle w:val="Heading1"/>
        <w:shd w:fill="6D5CB8" w:val="clear"/>
        <w:spacing w:after="200" w:before="400"/>
      </w:pPr>
      <w:r>
        <w:rPr>
          <w:rFonts w:ascii="Cordia New" w:cs="Cordia New" w:eastAsia="Cordia New" w:hAnsi="Cordia New"/>
          <w:b/>
          <w:bCs/>
          <w:color w:val="FFFFFF"/>
          <w:sz w:val="36"/>
          <w:szCs w:val="36"/>
        </w:rPr>
        <w:t xml:space="preserve">19.  Next Step สำหรับทีม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อ่านเอกสารนี้ ทำความเข้าใจ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ตอบคำถามใน section 17 (Open Questions)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Confirm pricing TH / EU / JP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Confirm hardware target order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เลือก VPS provider สำหรับ license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>Approve → เริ่ม Phase A</w:t>
      </w:r>
    </w:p>
    <w:p>
      <w:pPr>
        <w:spacing w:after="100"/>
      </w:pPr>
      <w:r>
        <w:rPr>
          <w:rFonts w:ascii="Cordia New" w:cs="Cordia New" w:eastAsia="Cordia New" w:hAnsi="Cordia New"/>
          <w:color w:val="1F2937"/>
          <w:sz w:val="24"/>
          <w:szCs w:val="24"/>
        </w:rPr>
        <w:t xml:space="preserve"/>
      </w:r>
    </w:p>
    <w:p>
      <w:pPr>
        <w:spacing w:after="100"/>
      </w:pPr>
      <w:r>
        <w:rPr>
          <w:rFonts w:ascii="Cordia New" w:cs="Cordia New" w:eastAsia="Cordia New" w:hAnsi="Cordia New"/>
          <w:i/>
          <w:iCs/>
          <w:color w:val="6B7280"/>
          <w:sz w:val="24"/>
          <w:szCs w:val="24"/>
        </w:rPr>
        <w:t xml:space="preserve">คำถาม / feedback ส่งเข้า GitHub Issues หรือ Slack #ivs-licensing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rdia New" w:cs="Cordia New" w:eastAsia="Cordia New" w:hAnsi="Cordia New"/>
        <w:color w:val="6B7280"/>
        <w:sz w:val="18"/>
        <w:szCs w:val="18"/>
      </w:rPr>
      <w:t xml:space="preserve">หน้า </w:t>
    </w:r>
    <w:r>
      <w:rPr>
        <w:rFonts w:ascii="Cordia New" w:cs="Cordia New" w:eastAsia="Cordia New" w:hAnsi="Cordia New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rdia New" w:cs="Cordia New" w:eastAsia="Cordia New" w:hAnsi="Cordia New"/>
        <w:color w:val="6B7280"/>
        <w:sz w:val="18"/>
        <w:szCs w:val="18"/>
      </w:rPr>
      <w:t xml:space="preserve">IVS — แผนระบบ License v1.0  (เอกสารภายในทีม)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rdia New" w:cs="Cordia New" w:eastAsia="Cordia New" w:hAnsi="Cordia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ordia New" w:cs="Cordia New" w:eastAsia="Cordia New" w:hAnsi="Cordia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ordia New" w:cs="Cordia New" w:eastAsia="Cordia New" w:hAnsi="Cordia New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rdia New" w:cs="Cordia New" w:eastAsia="Cordia New" w:hAnsi="Cordia New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2026-05-29T12:15:19.534Z</dcterms:created>
  <dcterms:modified xsi:type="dcterms:W3CDTF">2026-05-29T12:15:19.540Z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