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A008D" w:rsidRPr="00651E31" w:rsidRDefault="00651E31" w:rsidP="00651E31">
      <w:pPr>
        <w:jc w:val="both"/>
        <w:rPr>
          <w:b/>
          <w:bCs/>
        </w:rPr>
      </w:pPr>
      <w:r w:rsidRPr="00651E31">
        <w:rPr>
          <w:rFonts w:ascii="Times New Roman" w:hAnsi="Times New Roman"/>
          <w:b/>
          <w:bCs/>
          <w:sz w:val="22"/>
        </w:rPr>
        <w:t>Van Til’s Apologetic: Reading and Analysis – Greg L. Bahnsen</w:t>
      </w:r>
    </w:p>
    <w:p w:rsidR="00651E31" w:rsidRPr="00651E31" w:rsidRDefault="00651E31" w:rsidP="00651E31">
      <w:pPr>
        <w:jc w:val="both"/>
        <w:rPr>
          <w:b/>
          <w:bCs/>
        </w:rPr>
      </w:pPr>
      <w:r w:rsidRPr="00651E31">
        <w:rPr>
          <w:rFonts w:ascii="Times New Roman" w:hAnsi="Times New Roman"/>
          <w:b/>
          <w:bCs/>
          <w:sz w:val="22"/>
        </w:rPr>
        <w:t>Chapter 2: The Task of Apologetics</w:t>
      </w:r>
    </w:p>
    <w:p w:rsidR="00651E31" w:rsidRDefault="00651E31" w:rsidP="00651E31">
      <w:pPr>
        <w:jc w:val="both"/>
        <w:rPr>
          <w:b/>
          <w:bCs/>
        </w:rPr>
      </w:pPr>
      <w:r w:rsidRPr="00651E31">
        <w:rPr>
          <w:rFonts w:ascii="Times New Roman" w:hAnsi="Times New Roman"/>
          <w:b/>
          <w:bCs/>
          <w:sz w:val="22"/>
        </w:rPr>
        <w:t>2.1 The Nature and Necessity of Apologetics</w:t>
      </w:r>
      <w:r>
        <w:rPr>
          <w:rFonts w:ascii="Times New Roman" w:hAnsi="Times New Roman"/>
          <w:b/>
          <w:bCs/>
          <w:sz w:val="22"/>
        </w:rPr>
        <w:t xml:space="preserve">. </w:t>
      </w:r>
    </w:p>
    <w:p w:rsidR="00651E31" w:rsidRPr="00651E31" w:rsidRDefault="00651E31" w:rsidP="00651E31">
      <w:pPr>
        <w:jc w:val="both"/>
      </w:pPr>
      <w:r w:rsidRPr="00651E31">
        <w:rPr>
          <w:rFonts w:ascii="Times New Roman" w:hAnsi="Times New Roman"/>
          <w:sz w:val="22"/>
        </w:rPr>
        <w:t>Apologetics – a defense of one’s belief system – is necessary for response to accusations, ridicule, and challenges. It aims to vindicate the Christian worldview over against all non-Christian worldviews. Multiple elements of the Christian worldview can be questioned: miracles, revelation, incarnation, Christ’s deity, the historical or scientific accuracy of the Bible, the resurrection, and many more (including ‘Christian’ heretics). Apologetics is to refute these and demonstrate the truth of the Christian worldview. At its core, however, apologetics is a clash of fundamental worldviews (presuppositions). Apologetics must also be used against atheists and heretics, but also against brothers in Christ (e.g., Kuyper, who thought apologetics was futile).</w:t>
      </w:r>
      <w:r>
        <w:rPr>
          <w:rFonts w:ascii="Times New Roman" w:hAnsi="Times New Roman"/>
          <w:sz w:val="22"/>
        </w:rPr>
        <w:t xml:space="preserve"> </w:t>
      </w:r>
      <w:r w:rsidRPr="00651E31">
        <w:rPr>
          <w:rFonts w:ascii="Times New Roman" w:hAnsi="Times New Roman"/>
          <w:b/>
          <w:bCs/>
          <w:sz w:val="22"/>
        </w:rPr>
        <w:t>Apologetics Defends Christianity Taken as a Whole</w:t>
      </w:r>
      <w:r>
        <w:rPr>
          <w:rFonts w:ascii="Times New Roman" w:hAnsi="Times New Roman"/>
          <w:b/>
          <w:bCs/>
          <w:sz w:val="22"/>
        </w:rPr>
        <w:t xml:space="preserve">. </w:t>
      </w:r>
      <w:r w:rsidRPr="00651E31">
        <w:rPr>
          <w:rFonts w:ascii="Times New Roman" w:hAnsi="Times New Roman"/>
          <w:sz w:val="22"/>
        </w:rPr>
        <w:t>Christianity must be defended as a whole. It is not true that “apologetics deals with theism, while evidences deal with Christianity.” The “facts” of Christianity cannot be separated from the Christian worldview. A pragmatist unbeliever may readily believe all the “facts” and yet refrain from accepting the Christian worldview. “Evidences deals largely with the historical while apologetics deals largely with the philosophical aspect. Each has its own work to do but they should constantly be in touch with one another.” Only by taking into account Scripture can man have full and true information.</w:t>
      </w:r>
      <w:r>
        <w:rPr>
          <w:rFonts w:ascii="Times New Roman" w:hAnsi="Times New Roman"/>
          <w:sz w:val="22"/>
        </w:rPr>
        <w:t xml:space="preserve"> </w:t>
      </w:r>
      <w:r w:rsidRPr="00651E31">
        <w:rPr>
          <w:rFonts w:ascii="Times New Roman" w:hAnsi="Times New Roman"/>
          <w:b/>
          <w:bCs/>
          <w:sz w:val="22"/>
        </w:rPr>
        <w:t>Both Apologetics and Evidences Vindicate Christian Theism</w:t>
      </w:r>
      <w:r>
        <w:rPr>
          <w:rFonts w:ascii="Times New Roman" w:hAnsi="Times New Roman"/>
          <w:b/>
          <w:bCs/>
          <w:sz w:val="22"/>
        </w:rPr>
        <w:t xml:space="preserve">. </w:t>
      </w:r>
      <w:r w:rsidRPr="00651E31">
        <w:rPr>
          <w:rFonts w:ascii="Times New Roman" w:hAnsi="Times New Roman"/>
          <w:sz w:val="22"/>
        </w:rPr>
        <w:t>Broadly speaking, apologetics is “the vindication of Christian theism against any form of non-theistic and non-Christian thought.” The non-Christian thought exists in two aspects: non-theistic philosophy and non-theistic science. The former is addressed in apologetics and the latter in evidences.</w:t>
      </w:r>
      <w:r>
        <w:rPr>
          <w:rFonts w:ascii="Times New Roman" w:hAnsi="Times New Roman"/>
          <w:sz w:val="22"/>
        </w:rPr>
        <w:t xml:space="preserve"> </w:t>
      </w:r>
      <w:r w:rsidRPr="00651E31">
        <w:rPr>
          <w:rFonts w:ascii="Times New Roman" w:hAnsi="Times New Roman"/>
          <w:b/>
          <w:bCs/>
          <w:sz w:val="22"/>
        </w:rPr>
        <w:t>Apologetics Provides a Basic Method for Answering Every Challenge</w:t>
      </w:r>
      <w:r>
        <w:rPr>
          <w:rFonts w:ascii="Times New Roman" w:hAnsi="Times New Roman"/>
          <w:b/>
          <w:bCs/>
          <w:sz w:val="22"/>
        </w:rPr>
        <w:t xml:space="preserve">. </w:t>
      </w:r>
      <w:r w:rsidRPr="00651E31">
        <w:rPr>
          <w:rFonts w:ascii="Times New Roman" w:hAnsi="Times New Roman"/>
          <w:sz w:val="22"/>
        </w:rPr>
        <w:t xml:space="preserve">Apologetics helps pastors to guide their flock and to give them tools to address the doubts and challenges of their congregants. </w:t>
      </w:r>
      <w:r w:rsidRPr="00651E31">
        <w:rPr>
          <w:rFonts w:ascii="Times New Roman" w:hAnsi="Times New Roman"/>
          <w:b/>
          <w:bCs/>
          <w:sz w:val="22"/>
        </w:rPr>
        <w:t>A</w:t>
      </w:r>
      <w:r w:rsidRPr="00651E31">
        <w:rPr>
          <w:rFonts w:ascii="Times New Roman" w:hAnsi="Times New Roman"/>
          <w:b/>
          <w:bCs/>
          <w:sz w:val="22"/>
        </w:rPr>
        <w:t>pologetics Should Be Pursued in a Learned Fashion</w:t>
      </w:r>
      <w:r>
        <w:rPr>
          <w:rFonts w:ascii="Times New Roman" w:hAnsi="Times New Roman"/>
          <w:b/>
          <w:bCs/>
          <w:sz w:val="22"/>
        </w:rPr>
        <w:t xml:space="preserve">. </w:t>
      </w:r>
      <w:r w:rsidRPr="00651E31">
        <w:rPr>
          <w:rFonts w:ascii="Times New Roman" w:hAnsi="Times New Roman"/>
          <w:sz w:val="22"/>
        </w:rPr>
        <w:t>Apologetics requires a thorough understanding of many scholarly fields, such as Biblical studies and systematic theology, but also a basic understanding of science and philosophy.</w:t>
      </w:r>
      <w:r>
        <w:rPr>
          <w:rFonts w:ascii="Times New Roman" w:hAnsi="Times New Roman"/>
          <w:sz w:val="22"/>
        </w:rPr>
        <w:t xml:space="preserve"> </w:t>
      </w:r>
      <w:r w:rsidRPr="00651E31">
        <w:rPr>
          <w:rFonts w:ascii="Times New Roman" w:hAnsi="Times New Roman"/>
          <w:b/>
          <w:bCs/>
          <w:sz w:val="22"/>
        </w:rPr>
        <w:t>Apologetical Reasoning with the Unbeliever Is Not Useless</w:t>
      </w:r>
      <w:r>
        <w:rPr>
          <w:rFonts w:ascii="Times New Roman" w:hAnsi="Times New Roman"/>
          <w:b/>
          <w:bCs/>
          <w:sz w:val="22"/>
        </w:rPr>
        <w:t xml:space="preserve">. </w:t>
      </w:r>
      <w:r w:rsidRPr="00651E31">
        <w:rPr>
          <w:rFonts w:ascii="Times New Roman" w:hAnsi="Times New Roman"/>
          <w:sz w:val="22"/>
        </w:rPr>
        <w:t xml:space="preserve">Kuyper argues that apologetics is futile because the natural man and the spiritual man are mutually destructively opposed. Yet, the natural man has a sense of deity (Rom. 1) even though he suppresses it. He should be challenged about this (with the help of the Holy Spirit). </w:t>
      </w:r>
    </w:p>
    <w:p w:rsidR="00651E31" w:rsidRDefault="00651E31" w:rsidP="00651E31">
      <w:pPr>
        <w:jc w:val="both"/>
        <w:rPr>
          <w:b/>
          <w:bCs/>
        </w:rPr>
      </w:pPr>
      <w:r w:rsidRPr="00651E31">
        <w:rPr>
          <w:rFonts w:ascii="Times New Roman" w:hAnsi="Times New Roman"/>
          <w:b/>
          <w:bCs/>
          <w:sz w:val="22"/>
        </w:rPr>
        <w:t>2.2 The Relationship of Apologetics to Theology, Evangelism, and Philosophy</w:t>
      </w:r>
      <w:r>
        <w:rPr>
          <w:rFonts w:ascii="Times New Roman" w:hAnsi="Times New Roman"/>
          <w:b/>
          <w:bCs/>
          <w:sz w:val="22"/>
        </w:rPr>
        <w:t xml:space="preserve">. </w:t>
      </w:r>
    </w:p>
    <w:p w:rsidR="00651E31" w:rsidRPr="00651E31" w:rsidRDefault="00651E31" w:rsidP="00651E31">
      <w:pPr>
        <w:jc w:val="both"/>
      </w:pPr>
      <w:r w:rsidRPr="00651E31">
        <w:rPr>
          <w:rFonts w:ascii="Times New Roman" w:hAnsi="Times New Roman"/>
          <w:sz w:val="22"/>
        </w:rPr>
        <w:t xml:space="preserve">Apologetics is often strictly separated from theology, evangelism, and philosophy. Bahnsen argues that the differences are in degree, rather than in kind. “In Christ, all the treasures of wisdom and knowledge are deposited.” All aforementioned disciplines apply the word of God, so the different tasks share a common commitment </w:t>
      </w:r>
      <w:r>
        <w:rPr>
          <w:rFonts w:ascii="Times New Roman" w:hAnsi="Times New Roman"/>
          <w:sz w:val="22"/>
        </w:rPr>
        <w:t>to</w:t>
      </w:r>
      <w:r w:rsidRPr="00651E31">
        <w:rPr>
          <w:rFonts w:ascii="Times New Roman" w:hAnsi="Times New Roman"/>
          <w:sz w:val="22"/>
        </w:rPr>
        <w:t xml:space="preserve"> the authority of the Scriptures. “As it turns out, the apologist defends what the theologian has learned, with the tools and insights refined by the philosopher, for the evangelistic purpose of seeing the unbeliever’s heart and mind changed” (</w:t>
      </w:r>
      <w:r>
        <w:rPr>
          <w:rFonts w:ascii="Times New Roman" w:hAnsi="Times New Roman"/>
          <w:sz w:val="22"/>
        </w:rPr>
        <w:t xml:space="preserve">p. </w:t>
      </w:r>
      <w:r w:rsidRPr="00651E31">
        <w:rPr>
          <w:rFonts w:ascii="Times New Roman" w:hAnsi="Times New Roman"/>
          <w:sz w:val="22"/>
        </w:rPr>
        <w:t>44)</w:t>
      </w:r>
      <w:r>
        <w:rPr>
          <w:rFonts w:ascii="Times New Roman" w:hAnsi="Times New Roman"/>
          <w:sz w:val="22"/>
        </w:rPr>
        <w:t>.</w:t>
      </w:r>
      <w:r w:rsidRPr="00651E31">
        <w:rPr>
          <w:rFonts w:ascii="Times New Roman" w:hAnsi="Times New Roman"/>
          <w:sz w:val="22"/>
        </w:rPr>
        <w:t xml:space="preserve"> Apologists can and must learn to speak the language of the philosophers without conforming to them: “speaking to the ‘tribe’ of philosophers required him [</w:t>
      </w:r>
      <w:r>
        <w:rPr>
          <w:rFonts w:ascii="Times New Roman" w:hAnsi="Times New Roman"/>
          <w:sz w:val="22"/>
        </w:rPr>
        <w:t>Van Til</w:t>
      </w:r>
      <w:r w:rsidRPr="00651E31">
        <w:rPr>
          <w:rFonts w:ascii="Times New Roman" w:hAnsi="Times New Roman"/>
          <w:sz w:val="22"/>
        </w:rPr>
        <w:t xml:space="preserve">] to speak their language. Apologetics and the other disciplines are interdependent; if not, the apologist can operate autonomously – as though self-sufficient. Examples of different views: separating apologetics from theology (Warfield), philosophy from theology (Dooyeweerd), and apologetics from evangelism (Schaeffer, Kuyper). Warfield: apologetics lays the foundation for systematics. Dooyeweerd: philosophy establishes the presuppositions of science (including theology). Schaeffer: apologetics is pre-evangelism. </w:t>
      </w:r>
      <w:r w:rsidRPr="00651E31">
        <w:rPr>
          <w:rFonts w:ascii="Times New Roman" w:hAnsi="Times New Roman"/>
          <w:b/>
          <w:bCs/>
          <w:sz w:val="22"/>
        </w:rPr>
        <w:t>Apologetics and Theology Are Interdependent</w:t>
      </w:r>
      <w:r>
        <w:rPr>
          <w:rFonts w:ascii="Times New Roman" w:hAnsi="Times New Roman"/>
          <w:b/>
          <w:bCs/>
          <w:sz w:val="22"/>
        </w:rPr>
        <w:t xml:space="preserve">. </w:t>
      </w:r>
      <w:r w:rsidRPr="00651E31">
        <w:rPr>
          <w:rFonts w:ascii="Times New Roman" w:hAnsi="Times New Roman"/>
          <w:sz w:val="22"/>
        </w:rPr>
        <w:t>On this point, the ‘Princeton School’ (Warfield) and the ‘Dutch school’ (Kuyper and Bavinck) of theology differ. Warfield: apologetics must establish the presuppositions of systematic theology, such as the existence of God, man, and scripture. Kuyper: apologetics must only defend that which is given it in systematics. Warfield’s position seems to deny total depravity.</w:t>
      </w:r>
      <w:r>
        <w:rPr>
          <w:rFonts w:ascii="Times New Roman" w:hAnsi="Times New Roman"/>
          <w:sz w:val="22"/>
        </w:rPr>
        <w:t xml:space="preserve"> </w:t>
      </w:r>
      <w:r w:rsidRPr="00651E31">
        <w:rPr>
          <w:rFonts w:ascii="Times New Roman" w:hAnsi="Times New Roman"/>
          <w:b/>
          <w:bCs/>
          <w:sz w:val="22"/>
        </w:rPr>
        <w:t>Theology and Philosophy Cannot Be Sharply Separated</w:t>
      </w:r>
      <w:r>
        <w:rPr>
          <w:rFonts w:ascii="Times New Roman" w:hAnsi="Times New Roman"/>
          <w:b/>
          <w:bCs/>
          <w:sz w:val="22"/>
        </w:rPr>
        <w:t xml:space="preserve">. </w:t>
      </w:r>
      <w:r w:rsidRPr="00651E31">
        <w:rPr>
          <w:rFonts w:ascii="Times New Roman" w:hAnsi="Times New Roman"/>
          <w:sz w:val="22"/>
        </w:rPr>
        <w:t>Philosophy deals with a theory of reality, knowledge, and ethics; they present a life</w:t>
      </w:r>
      <w:r>
        <w:rPr>
          <w:rFonts w:ascii="Times New Roman" w:hAnsi="Times New Roman"/>
          <w:sz w:val="22"/>
        </w:rPr>
        <w:t>-</w:t>
      </w:r>
      <w:r w:rsidRPr="00651E31">
        <w:rPr>
          <w:rFonts w:ascii="Times New Roman" w:hAnsi="Times New Roman"/>
          <w:sz w:val="22"/>
        </w:rPr>
        <w:t xml:space="preserve"> and worldview, including the presuppositions of experience (e.g., God). Theology deals not only with God but also with reality. Thus, theology and philosophy overlap. Roman Catholics separate the two into two realms of reason and faith. Some Calvinistic philosophers separate them, too, although in a different way.</w:t>
      </w:r>
      <w:r>
        <w:rPr>
          <w:rFonts w:ascii="Times New Roman" w:hAnsi="Times New Roman"/>
          <w:sz w:val="22"/>
        </w:rPr>
        <w:t xml:space="preserve"> </w:t>
      </w:r>
      <w:r w:rsidRPr="00651E31">
        <w:rPr>
          <w:rFonts w:ascii="Times New Roman" w:hAnsi="Times New Roman"/>
          <w:b/>
          <w:bCs/>
          <w:sz w:val="22"/>
        </w:rPr>
        <w:t>Different Ways of Speaking: Theology, Philosophy, Apologetics, Witnessing</w:t>
      </w:r>
      <w:r>
        <w:rPr>
          <w:rFonts w:ascii="Times New Roman" w:hAnsi="Times New Roman"/>
          <w:b/>
          <w:bCs/>
          <w:sz w:val="22"/>
        </w:rPr>
        <w:t xml:space="preserve">. </w:t>
      </w:r>
      <w:r w:rsidRPr="00651E31">
        <w:rPr>
          <w:rFonts w:ascii="Times New Roman" w:hAnsi="Times New Roman"/>
          <w:sz w:val="22"/>
        </w:rPr>
        <w:t xml:space="preserve">All disciplines of theology are included in our theory of reality or </w:t>
      </w:r>
      <w:r w:rsidRPr="00651E31">
        <w:rPr>
          <w:rFonts w:ascii="Times New Roman" w:hAnsi="Times New Roman"/>
          <w:sz w:val="22"/>
        </w:rPr>
        <w:lastRenderedPageBreak/>
        <w:t xml:space="preserve">metaphysics. The Bible, while teaching primarily about God, contains a theory of Reality. Philosophy is subject to the Scriptures, but not subordinated to theology. </w:t>
      </w:r>
      <w:r>
        <w:rPr>
          <w:rFonts w:ascii="Times New Roman" w:hAnsi="Times New Roman"/>
          <w:sz w:val="22"/>
        </w:rPr>
        <w:t>Van Til</w:t>
      </w:r>
      <w:r w:rsidRPr="00651E31">
        <w:rPr>
          <w:rFonts w:ascii="Times New Roman" w:hAnsi="Times New Roman"/>
          <w:sz w:val="22"/>
        </w:rPr>
        <w:t xml:space="preserve"> takes his metaphysics and epistemology from Scripture. Apologists should learn the language of philosophy in order to make contact with men. </w:t>
      </w:r>
      <w:r w:rsidRPr="00651E31">
        <w:rPr>
          <w:rFonts w:ascii="Times New Roman" w:hAnsi="Times New Roman"/>
          <w:b/>
          <w:bCs/>
          <w:sz w:val="22"/>
        </w:rPr>
        <w:t>Christian Commitment Involves a Distinctive Method of Knowing</w:t>
      </w:r>
      <w:r>
        <w:rPr>
          <w:rFonts w:ascii="Times New Roman" w:hAnsi="Times New Roman"/>
          <w:b/>
          <w:bCs/>
          <w:sz w:val="22"/>
        </w:rPr>
        <w:t xml:space="preserve">. </w:t>
      </w:r>
      <w:r w:rsidRPr="00651E31">
        <w:rPr>
          <w:rFonts w:ascii="Times New Roman" w:hAnsi="Times New Roman"/>
          <w:sz w:val="22"/>
        </w:rPr>
        <w:t>Because of the Christian presupposition of “God as the absolute, self-conscious Being, who is the source of all finite being and knowledge</w:t>
      </w:r>
      <w:r>
        <w:rPr>
          <w:rFonts w:ascii="Times New Roman" w:hAnsi="Times New Roman"/>
          <w:sz w:val="22"/>
        </w:rPr>
        <w:t>,</w:t>
      </w:r>
      <w:r w:rsidRPr="00651E31">
        <w:rPr>
          <w:rFonts w:ascii="Times New Roman" w:hAnsi="Times New Roman"/>
          <w:sz w:val="22"/>
        </w:rPr>
        <w:t xml:space="preserve">” the method of apologetics is decidedly Christian. There are only two methodologies </w:t>
      </w:r>
      <w:r>
        <w:rPr>
          <w:rFonts w:ascii="Times New Roman" w:hAnsi="Times New Roman"/>
          <w:sz w:val="22"/>
        </w:rPr>
        <w:t>that</w:t>
      </w:r>
      <w:r w:rsidRPr="00651E31">
        <w:rPr>
          <w:rFonts w:ascii="Times New Roman" w:hAnsi="Times New Roman"/>
          <w:sz w:val="22"/>
        </w:rPr>
        <w:t xml:space="preserve"> are mutually exclusive: the one of the natural man assumes the ultimacy of the human mind, making himself the ultimate reference point, the Christian position presupposes God’s self-existence and plan, his self-contained self-knowledge, as the only foundation of all created existence and knowledge.</w:t>
      </w:r>
      <w:r>
        <w:rPr>
          <w:rFonts w:ascii="Times New Roman" w:hAnsi="Times New Roman"/>
          <w:sz w:val="22"/>
        </w:rPr>
        <w:t xml:space="preserve"> </w:t>
      </w:r>
      <w:r w:rsidRPr="00651E31">
        <w:rPr>
          <w:rFonts w:ascii="Times New Roman" w:hAnsi="Times New Roman"/>
          <w:b/>
          <w:bCs/>
          <w:sz w:val="22"/>
        </w:rPr>
        <w:t>Reason and Faith Are Both United in Covenantal Submission to Scripture</w:t>
      </w:r>
      <w:r>
        <w:rPr>
          <w:rFonts w:ascii="Times New Roman" w:hAnsi="Times New Roman"/>
          <w:b/>
          <w:bCs/>
          <w:sz w:val="22"/>
        </w:rPr>
        <w:t xml:space="preserve">. </w:t>
      </w:r>
      <w:r w:rsidRPr="00651E31">
        <w:rPr>
          <w:rFonts w:ascii="Times New Roman" w:hAnsi="Times New Roman"/>
          <w:sz w:val="22"/>
        </w:rPr>
        <w:t>Reason and faith are not to be separated, just as philosophy and theology cannot be separated, nor are they simply complementary (against the Roman Catholic view). Science and philosophy are only self-consciously true if they are professed in light of Scripture. Theology, science, and philosophy must all be understood in a covenantal context. There are only two classes of men, the covenant breaker (who serves the creature) and the covenant keeper (who serves the Creator).</w:t>
      </w:r>
      <w:r>
        <w:rPr>
          <w:rFonts w:ascii="Times New Roman" w:hAnsi="Times New Roman"/>
          <w:sz w:val="22"/>
        </w:rPr>
        <w:t xml:space="preserve"> </w:t>
      </w:r>
      <w:r w:rsidRPr="00651E31">
        <w:rPr>
          <w:rFonts w:ascii="Times New Roman" w:hAnsi="Times New Roman"/>
          <w:b/>
          <w:bCs/>
          <w:sz w:val="22"/>
        </w:rPr>
        <w:t>In the Intellectual Battle, Apologetics Coordinates and Forewarns</w:t>
      </w:r>
      <w:r w:rsidRPr="00651E31">
        <w:rPr>
          <w:rFonts w:ascii="Times New Roman" w:hAnsi="Times New Roman"/>
          <w:b/>
          <w:bCs/>
          <w:sz w:val="22"/>
        </w:rPr>
        <w:t>.</w:t>
      </w:r>
      <w:r>
        <w:rPr>
          <w:rFonts w:ascii="Times New Roman" w:hAnsi="Times New Roman"/>
          <w:b/>
          <w:bCs/>
          <w:sz w:val="22"/>
        </w:rPr>
        <w:t xml:space="preserve"> </w:t>
      </w:r>
      <w:r w:rsidRPr="00651E31">
        <w:rPr>
          <w:rFonts w:ascii="Times New Roman" w:hAnsi="Times New Roman"/>
          <w:sz w:val="22"/>
        </w:rPr>
        <w:t>All theological disciplines must defend their own Christian truths. The task of apologetics is to coordinate the truths and to function as a messenger boy. Apologetics covers the whole field and is both defensive and offensive.</w:t>
      </w:r>
    </w:p>
    <w:p w:rsidR="00651E31" w:rsidRPr="00651E31" w:rsidRDefault="00651E31" w:rsidP="00651E31">
      <w:pPr>
        <w:jc w:val="both"/>
        <w:rPr>
          <w:b/>
          <w:bCs/>
        </w:rPr>
      </w:pPr>
      <w:r w:rsidRPr="00651E31">
        <w:rPr>
          <w:rFonts w:ascii="Times New Roman" w:hAnsi="Times New Roman"/>
          <w:b/>
          <w:bCs/>
          <w:sz w:val="22"/>
        </w:rPr>
        <w:t>2.3 The Aim of Apologetics</w:t>
      </w:r>
      <w:r>
        <w:rPr>
          <w:rFonts w:ascii="Times New Roman" w:hAnsi="Times New Roman"/>
          <w:b/>
          <w:bCs/>
          <w:sz w:val="22"/>
        </w:rPr>
        <w:t>.</w:t>
      </w:r>
    </w:p>
    <w:p w:rsidR="00651E31" w:rsidRPr="00651E31" w:rsidRDefault="00651E31" w:rsidP="00651E31">
      <w:pPr>
        <w:jc w:val="both"/>
      </w:pPr>
      <w:r w:rsidRPr="00651E31">
        <w:rPr>
          <w:rFonts w:ascii="Times New Roman" w:hAnsi="Times New Roman"/>
          <w:sz w:val="22"/>
        </w:rPr>
        <w:t xml:space="preserve">Apologetics should not be too reasonable, but Scripture never bypasses the mind and reasoning of its readers; it appeals to the intellect of its readers. Scripture asserts its truth with absolute certainty, and man is without excuse to believe it. This view opposes fideism, which holds that “Christian assertions are matters of blind belief and cannot be known or demonstrated to be true.” </w:t>
      </w:r>
      <w:r>
        <w:rPr>
          <w:rFonts w:ascii="Times New Roman" w:hAnsi="Times New Roman"/>
          <w:sz w:val="22"/>
        </w:rPr>
        <w:t>Van Til</w:t>
      </w:r>
      <w:r w:rsidRPr="00651E31">
        <w:rPr>
          <w:rFonts w:ascii="Times New Roman" w:hAnsi="Times New Roman"/>
          <w:sz w:val="22"/>
        </w:rPr>
        <w:t xml:space="preserve"> argues that “we as Christians alone have a position that is philosophically defensible.”</w:t>
      </w:r>
      <w:r>
        <w:rPr>
          <w:rFonts w:ascii="Times New Roman" w:hAnsi="Times New Roman"/>
          <w:sz w:val="22"/>
        </w:rPr>
        <w:t xml:space="preserve"> </w:t>
      </w:r>
      <w:r w:rsidRPr="00651E31">
        <w:rPr>
          <w:rFonts w:ascii="Times New Roman" w:hAnsi="Times New Roman"/>
          <w:b/>
          <w:bCs/>
          <w:sz w:val="22"/>
        </w:rPr>
        <w:t>Fideism (Both Experiential and Evidential) Repudiated</w:t>
      </w:r>
      <w:r>
        <w:rPr>
          <w:rFonts w:ascii="Times New Roman" w:hAnsi="Times New Roman"/>
          <w:b/>
          <w:bCs/>
          <w:sz w:val="22"/>
        </w:rPr>
        <w:t xml:space="preserve">. </w:t>
      </w:r>
      <w:r w:rsidRPr="00651E31">
        <w:rPr>
          <w:rFonts w:ascii="Times New Roman" w:hAnsi="Times New Roman"/>
          <w:sz w:val="22"/>
        </w:rPr>
        <w:t>Fideism arose as a movement in response to the evidentialist apologetics of Butler and Paley. The movement went too far and virtually admitted the validity of the arguments of Christianity by withdrawing from all intellectual arguments. Other fideists only use non-philosophical arguments (i.e., scientific) and try to show that science corroborates the Bible.</w:t>
      </w:r>
      <w:r>
        <w:rPr>
          <w:rFonts w:ascii="Times New Roman" w:hAnsi="Times New Roman"/>
          <w:sz w:val="22"/>
        </w:rPr>
        <w:t xml:space="preserve"> </w:t>
      </w:r>
      <w:r w:rsidRPr="00651E31">
        <w:rPr>
          <w:rFonts w:ascii="Times New Roman" w:hAnsi="Times New Roman"/>
          <w:b/>
          <w:bCs/>
          <w:sz w:val="22"/>
        </w:rPr>
        <w:t>The Goal of Objective, Absolutely Certain Proof</w:t>
      </w:r>
      <w:r>
        <w:rPr>
          <w:rFonts w:ascii="Times New Roman" w:hAnsi="Times New Roman"/>
          <w:b/>
          <w:bCs/>
          <w:sz w:val="22"/>
        </w:rPr>
        <w:t xml:space="preserve">.  </w:t>
      </w:r>
      <w:r w:rsidRPr="00651E31">
        <w:rPr>
          <w:rFonts w:ascii="Times New Roman" w:hAnsi="Times New Roman"/>
          <w:sz w:val="22"/>
        </w:rPr>
        <w:t xml:space="preserve">The best and only possible proof for the existence of the Christian God is that his existence is required for the uniformity of nature and for the coherence of all things in the world. Even though this argument is objectively valid, it is not subjectively acceptable to natural man, who suppresses this in disobedience. </w:t>
      </w:r>
      <w:r>
        <w:rPr>
          <w:rFonts w:ascii="Times New Roman" w:hAnsi="Times New Roman"/>
          <w:sz w:val="22"/>
        </w:rPr>
        <w:t>Van Til</w:t>
      </w:r>
      <w:r w:rsidRPr="00651E31">
        <w:rPr>
          <w:rFonts w:ascii="Times New Roman" w:hAnsi="Times New Roman"/>
          <w:sz w:val="22"/>
        </w:rPr>
        <w:t xml:space="preserve"> stresses the objective clarity of God’s revelation of himself wherever it appears. Aquinas and Butler hold that the evidence can lead to the conclusion that God probably exists. </w:t>
      </w:r>
      <w:r>
        <w:rPr>
          <w:rFonts w:ascii="Times New Roman" w:hAnsi="Times New Roman"/>
          <w:sz w:val="22"/>
        </w:rPr>
        <w:t>Van Til</w:t>
      </w:r>
      <w:r w:rsidRPr="00651E31">
        <w:rPr>
          <w:rFonts w:ascii="Times New Roman" w:hAnsi="Times New Roman"/>
          <w:sz w:val="22"/>
        </w:rPr>
        <w:t>: but the evidence is objectively, absolutely, and certainly true.</w:t>
      </w:r>
      <w:r>
        <w:rPr>
          <w:rFonts w:ascii="Times New Roman" w:hAnsi="Times New Roman"/>
          <w:sz w:val="22"/>
        </w:rPr>
        <w:t xml:space="preserve"> </w:t>
      </w:r>
      <w:r w:rsidRPr="00651E31">
        <w:rPr>
          <w:rFonts w:ascii="Times New Roman" w:hAnsi="Times New Roman"/>
          <w:b/>
          <w:bCs/>
          <w:sz w:val="22"/>
        </w:rPr>
        <w:t>T</w:t>
      </w:r>
      <w:r w:rsidRPr="00651E31">
        <w:rPr>
          <w:rFonts w:ascii="Times New Roman" w:hAnsi="Times New Roman"/>
          <w:b/>
          <w:bCs/>
          <w:sz w:val="22"/>
        </w:rPr>
        <w:t>he Gospel as an Intellectual Challenge</w:t>
      </w:r>
      <w:r>
        <w:rPr>
          <w:rFonts w:ascii="Times New Roman" w:hAnsi="Times New Roman"/>
          <w:b/>
          <w:bCs/>
          <w:sz w:val="22"/>
        </w:rPr>
        <w:t xml:space="preserve">. </w:t>
      </w:r>
      <w:r w:rsidRPr="00651E31">
        <w:rPr>
          <w:rFonts w:ascii="Times New Roman" w:hAnsi="Times New Roman"/>
          <w:sz w:val="22"/>
        </w:rPr>
        <w:t>The objective truth of the Gospel stands before men as a challenge. Men must react to it: either by accepting it or suppressing it.</w:t>
      </w:r>
      <w:r>
        <w:rPr>
          <w:rFonts w:ascii="Times New Roman" w:hAnsi="Times New Roman"/>
          <w:sz w:val="22"/>
        </w:rPr>
        <w:t xml:space="preserve"> </w:t>
      </w:r>
    </w:p>
    <w:p w:rsidR="00651E31" w:rsidRDefault="00651E31" w:rsidP="00651E31">
      <w:pPr>
        <w:jc w:val="both"/>
        <w:rPr>
          <w:b/>
          <w:bCs/>
        </w:rPr>
      </w:pPr>
    </w:p>
    <w:p w:rsidR="00651E31" w:rsidRPr="00651E31" w:rsidRDefault="00651E31" w:rsidP="00651E31">
      <w:pPr>
        <w:jc w:val="both"/>
        <w:rPr>
          <w:b/>
          <w:bCs/>
        </w:rPr>
      </w:pPr>
      <w:r w:rsidRPr="00651E31">
        <w:rPr>
          <w:rFonts w:ascii="Times New Roman" w:hAnsi="Times New Roman"/>
          <w:b/>
          <w:bCs/>
          <w:sz w:val="22"/>
        </w:rPr>
        <w:t>Chapter 3: A Simple Summary and Illustration</w:t>
      </w:r>
      <w:r>
        <w:rPr>
          <w:rFonts w:ascii="Times New Roman" w:hAnsi="Times New Roman"/>
          <w:b/>
          <w:bCs/>
          <w:sz w:val="22"/>
        </w:rPr>
        <w:t>.</w:t>
      </w:r>
    </w:p>
    <w:p w:rsidR="00651E31" w:rsidRPr="00651E31" w:rsidRDefault="00651E31" w:rsidP="00651E31">
      <w:pPr>
        <w:jc w:val="both"/>
      </w:pPr>
      <w:r w:rsidRPr="00651E31">
        <w:rPr>
          <w:rFonts w:ascii="Times New Roman" w:hAnsi="Times New Roman"/>
          <w:sz w:val="22"/>
        </w:rPr>
        <w:t xml:space="preserve">Three general concepts summarize </w:t>
      </w:r>
      <w:r>
        <w:rPr>
          <w:rFonts w:ascii="Times New Roman" w:hAnsi="Times New Roman"/>
          <w:sz w:val="22"/>
        </w:rPr>
        <w:t>Van Til</w:t>
      </w:r>
      <w:r w:rsidRPr="00651E31">
        <w:rPr>
          <w:rFonts w:ascii="Times New Roman" w:hAnsi="Times New Roman"/>
          <w:sz w:val="22"/>
        </w:rPr>
        <w:t>’s thought: the self-attesting status of Scripture, Christianity constituting an entire system of truth, and the defense of that self-attesting system by displaying it as the precondition for the intelligibility of human experience. Scripture is the final authority in the reasoning of the believer; it sets forth a comprehensive system of truth, which alone can provide meaning for all aspects of the human experience.</w:t>
      </w:r>
    </w:p>
    <w:p w:rsidR="00651E31" w:rsidRDefault="00651E31" w:rsidP="00651E31">
      <w:pPr>
        <w:jc w:val="both"/>
        <w:rPr>
          <w:b/>
          <w:bCs/>
        </w:rPr>
      </w:pPr>
      <w:r w:rsidRPr="00651E31">
        <w:rPr>
          <w:rFonts w:ascii="Times New Roman" w:hAnsi="Times New Roman"/>
          <w:b/>
          <w:bCs/>
          <w:sz w:val="22"/>
        </w:rPr>
        <w:t>3.1 Apologetics as a Conflict Between Final Authorities</w:t>
      </w:r>
      <w:r>
        <w:rPr>
          <w:rFonts w:ascii="Times New Roman" w:hAnsi="Times New Roman"/>
          <w:b/>
          <w:bCs/>
          <w:sz w:val="22"/>
        </w:rPr>
        <w:t xml:space="preserve">. </w:t>
      </w:r>
    </w:p>
    <w:p w:rsidR="00651E31" w:rsidRPr="00651E31" w:rsidRDefault="00651E31" w:rsidP="00651E31">
      <w:pPr>
        <w:jc w:val="both"/>
      </w:pPr>
      <w:r w:rsidRPr="00651E31">
        <w:rPr>
          <w:rFonts w:ascii="Times New Roman" w:hAnsi="Times New Roman"/>
          <w:sz w:val="22"/>
        </w:rPr>
        <w:t>Reasoning, the way we use our minds, is an ethical matter – moral obligations and assessments. We must love the Lord our God with all our minds (Matt. 22:27) and take every thought captive to the obedience of Christ (2 Cor. 10:5). In the apologetic dialogue, there are not only two conflicting points of view but also conflicting moral stances. The unregenerate, the covenant-breaker, seeks violently to suppress the voice of God in disobedience, while the believer, the covenant-keeper, subjects his reason to the authority of God in obedience. Man needs new interpretation (not just knowledge) and to be made a new creature. Apologetics thus involves a conflict over ultimate authorities – a conflict over our presuppositions or final standard.</w:t>
      </w:r>
      <w:r>
        <w:rPr>
          <w:rFonts w:ascii="Times New Roman" w:hAnsi="Times New Roman"/>
          <w:sz w:val="22"/>
        </w:rPr>
        <w:t xml:space="preserve"> </w:t>
      </w:r>
      <w:r w:rsidRPr="00651E31">
        <w:rPr>
          <w:rFonts w:ascii="Times New Roman" w:hAnsi="Times New Roman"/>
          <w:b/>
          <w:bCs/>
          <w:sz w:val="22"/>
        </w:rPr>
        <w:t>Different Final Courts of Appeal</w:t>
      </w:r>
      <w:r>
        <w:rPr>
          <w:rFonts w:ascii="Times New Roman" w:hAnsi="Times New Roman"/>
          <w:b/>
          <w:bCs/>
          <w:sz w:val="22"/>
        </w:rPr>
        <w:t xml:space="preserve">. </w:t>
      </w:r>
      <w:r w:rsidRPr="00651E31">
        <w:rPr>
          <w:rFonts w:ascii="Times New Roman" w:hAnsi="Times New Roman"/>
          <w:sz w:val="22"/>
        </w:rPr>
        <w:t xml:space="preserve">Fallen man seeks to do without God in every aspect: he no longer seeks </w:t>
      </w:r>
      <w:r w:rsidRPr="00651E31">
        <w:rPr>
          <w:rFonts w:ascii="Times New Roman" w:hAnsi="Times New Roman"/>
          <w:sz w:val="22"/>
        </w:rPr>
        <w:lastRenderedPageBreak/>
        <w:t xml:space="preserve">to interpret the universe under God but without him. The difference is ultimately epistemological: how do we know what we know and on whose authority (the self-contained God of Christianity or the would-be autonomous man)? For Kant and his modern followers, the idea of God is fine as a limiting concept (an ideal of exhaustive rationality; the necessary postulation of something transcendental like brute facts). This position allows for sacred and superior books but not for an absolutely authoritative book. The unregenerated reason is nowhere in Scripture appealed to as a qualified judge. </w:t>
      </w:r>
      <w:r w:rsidRPr="00651E31">
        <w:rPr>
          <w:rFonts w:ascii="Times New Roman" w:hAnsi="Times New Roman"/>
          <w:b/>
          <w:bCs/>
          <w:sz w:val="22"/>
        </w:rPr>
        <w:t>Man Not an Autonomous Authority</w:t>
      </w:r>
      <w:r>
        <w:rPr>
          <w:rFonts w:ascii="Times New Roman" w:hAnsi="Times New Roman"/>
          <w:b/>
          <w:bCs/>
          <w:sz w:val="22"/>
        </w:rPr>
        <w:t xml:space="preserve">. </w:t>
      </w:r>
      <w:r w:rsidRPr="00651E31">
        <w:rPr>
          <w:rFonts w:ascii="Times New Roman" w:hAnsi="Times New Roman"/>
          <w:sz w:val="22"/>
        </w:rPr>
        <w:t xml:space="preserve">The unregenerate seeks to be autonomous, to set himself up as a judge over that which presents itself to him as revelation. God’s revelation, however, comes to him with a claim of absolute authority over him. </w:t>
      </w:r>
    </w:p>
    <w:p w:rsidR="00651E31" w:rsidRPr="00651E31" w:rsidRDefault="00651E31" w:rsidP="00651E31">
      <w:pPr>
        <w:jc w:val="both"/>
        <w:rPr>
          <w:b/>
          <w:bCs/>
        </w:rPr>
      </w:pPr>
      <w:r w:rsidRPr="00651E31">
        <w:rPr>
          <w:rFonts w:ascii="Times New Roman" w:hAnsi="Times New Roman"/>
          <w:b/>
          <w:bCs/>
          <w:sz w:val="22"/>
        </w:rPr>
        <w:t>3.2 An Implicit Clash of Entire Worldviews (Thus Methods Too)</w:t>
      </w:r>
      <w:r>
        <w:rPr>
          <w:rFonts w:ascii="Times New Roman" w:hAnsi="Times New Roman"/>
          <w:b/>
          <w:bCs/>
          <w:sz w:val="22"/>
        </w:rPr>
        <w:t>.</w:t>
      </w:r>
    </w:p>
    <w:p w:rsidR="00651E31" w:rsidRDefault="00651E31" w:rsidP="00651E31">
      <w:pPr>
        <w:jc w:val="both"/>
      </w:pPr>
      <w:r>
        <w:rPr>
          <w:rFonts w:ascii="Times New Roman" w:hAnsi="Times New Roman"/>
          <w:sz w:val="22"/>
        </w:rPr>
        <w:t>Van Til</w:t>
      </w:r>
      <w:r w:rsidRPr="00651E31">
        <w:rPr>
          <w:rFonts w:ascii="Times New Roman" w:hAnsi="Times New Roman"/>
          <w:sz w:val="22"/>
        </w:rPr>
        <w:t xml:space="preserve"> recognized that the dispute in apologetics was not simply over isolated religious claims or conclusions (such as creation, resurrection, afterlife, sin, etc.) but was fundamentally a dispute regarding entire worldviews. It is not a matter of faith versus reason but a clash of two mutually exclusive worldviews. These worldviews encompass the entire structure and system of beliefs and reality. In true apologetics, there is no “theism in general” but only the full package of Christian theism.</w:t>
      </w:r>
      <w:r>
        <w:rPr>
          <w:rFonts w:ascii="Times New Roman" w:hAnsi="Times New Roman"/>
          <w:sz w:val="22"/>
        </w:rPr>
        <w:t xml:space="preserve"> </w:t>
      </w:r>
      <w:r w:rsidRPr="00651E31">
        <w:rPr>
          <w:rFonts w:ascii="Times New Roman" w:hAnsi="Times New Roman"/>
          <w:b/>
          <w:bCs/>
          <w:sz w:val="22"/>
        </w:rPr>
        <w:t>Total Pictures of Life, Reality, and Method</w:t>
      </w:r>
      <w:r>
        <w:rPr>
          <w:rFonts w:ascii="Times New Roman" w:hAnsi="Times New Roman"/>
          <w:b/>
          <w:bCs/>
          <w:sz w:val="22"/>
        </w:rPr>
        <w:t xml:space="preserve">. </w:t>
      </w:r>
      <w:r w:rsidRPr="00651E31">
        <w:rPr>
          <w:rFonts w:ascii="Times New Roman" w:hAnsi="Times New Roman"/>
          <w:sz w:val="22"/>
        </w:rPr>
        <w:t>The Christian view of life, the system of doctrine revealed in Scripture, can be subdivided into three main sections: the Christian theory of being, the Christian theory of knowledge, and the Christian theory of ethics or behavior. Basic to all differences between Christian and non-Christian views of life is the creature’s attitude towards God’s covenant. Natural man (</w:t>
      </w:r>
      <w:r>
        <w:rPr>
          <w:rFonts w:ascii="Times New Roman" w:hAnsi="Times New Roman"/>
          <w:sz w:val="22"/>
        </w:rPr>
        <w:t>his</w:t>
      </w:r>
      <w:r w:rsidRPr="00651E31">
        <w:rPr>
          <w:rFonts w:ascii="Times New Roman" w:hAnsi="Times New Roman"/>
          <w:sz w:val="22"/>
        </w:rPr>
        <w:t xml:space="preserve"> covenantal creature and his sense of deity) is the point of contact for the Reformed apologist, and yet, there must be a head-on collision. </w:t>
      </w:r>
      <w:r w:rsidRPr="00651E31">
        <w:rPr>
          <w:rFonts w:ascii="Times New Roman" w:hAnsi="Times New Roman"/>
          <w:b/>
          <w:bCs/>
          <w:sz w:val="22"/>
        </w:rPr>
        <w:t>Conflicting Theories of Reason and Evidence</w:t>
      </w:r>
      <w:r>
        <w:rPr>
          <w:rFonts w:ascii="Times New Roman" w:hAnsi="Times New Roman"/>
          <w:b/>
          <w:bCs/>
          <w:sz w:val="22"/>
        </w:rPr>
        <w:t xml:space="preserve">. </w:t>
      </w:r>
      <w:r w:rsidRPr="00651E31">
        <w:rPr>
          <w:rFonts w:ascii="Times New Roman" w:hAnsi="Times New Roman"/>
          <w:sz w:val="22"/>
        </w:rPr>
        <w:t>Contrary to our intuition (suppressing God’s truth), there is no agreement on the nature of reason and evidence between the regenerate and the unregenerate. The latter holds to the ultimacy of the human mind and of impersonal laws of logic.</w:t>
      </w:r>
      <w:r>
        <w:rPr>
          <w:rFonts w:ascii="Times New Roman" w:hAnsi="Times New Roman"/>
          <w:sz w:val="22"/>
        </w:rPr>
        <w:t xml:space="preserve"> </w:t>
      </w:r>
    </w:p>
    <w:p w:rsidR="00651E31" w:rsidRDefault="00651E31" w:rsidP="00651E31">
      <w:pPr>
        <w:jc w:val="both"/>
        <w:rPr>
          <w:b/>
          <w:bCs/>
        </w:rPr>
      </w:pPr>
      <w:r w:rsidRPr="00651E31">
        <w:rPr>
          <w:rFonts w:ascii="Times New Roman" w:hAnsi="Times New Roman"/>
          <w:b/>
          <w:bCs/>
          <w:sz w:val="22"/>
        </w:rPr>
        <w:t>3.3 The Refutation of the Unbeliever’s Presuppositions</w:t>
      </w:r>
      <w:r>
        <w:rPr>
          <w:rFonts w:ascii="Times New Roman" w:hAnsi="Times New Roman"/>
          <w:b/>
          <w:bCs/>
          <w:sz w:val="22"/>
        </w:rPr>
        <w:t xml:space="preserve">. </w:t>
      </w:r>
    </w:p>
    <w:p w:rsidR="003B26A8" w:rsidRDefault="00651E31" w:rsidP="00651E31">
      <w:pPr>
        <w:jc w:val="both"/>
      </w:pPr>
      <w:r w:rsidRPr="00651E31">
        <w:rPr>
          <w:rFonts w:ascii="Times New Roman" w:hAnsi="Times New Roman"/>
          <w:sz w:val="22"/>
        </w:rPr>
        <w:t xml:space="preserve">Presuppositional apologetics exposes the presuppositions of opposing worldviews but does not lead to a “presuppositional standoff.” </w:t>
      </w:r>
      <w:r>
        <w:rPr>
          <w:rFonts w:ascii="Times New Roman" w:hAnsi="Times New Roman"/>
          <w:sz w:val="22"/>
        </w:rPr>
        <w:t>Van Til</w:t>
      </w:r>
      <w:r w:rsidRPr="00651E31">
        <w:rPr>
          <w:rFonts w:ascii="Times New Roman" w:hAnsi="Times New Roman"/>
          <w:sz w:val="22"/>
        </w:rPr>
        <w:t xml:space="preserve"> does not simply hold that everyone has their own assumptions but that only the Christian one is objectively true. This is to be done by offensive apologetics, in particular: exposing and showing the inconsistency of opposing presuppositions and removing the foundation of the unbeliever’s argument. “Can they, on their foundation, even have any such thing as an intelligible philosophy of fact?” The Christian worldview “maintains the indelibly revelational character of every fact of the created universe and the all-controlling providence of God in governing every event in history.” Non-Christian positions are not neutral but have their own assumptions: the presupposition of the autonomy of man, the non-created, chance-controlled character of facts, and impersonal, universal laws. “In presuppositional apologetics, we seek to “remove the enemy’s foundation” by reducing his worldview to absurdity.”</w:t>
      </w:r>
      <w:r>
        <w:rPr>
          <w:rFonts w:ascii="Times New Roman" w:hAnsi="Times New Roman"/>
          <w:sz w:val="22"/>
        </w:rPr>
        <w:t xml:space="preserve"> </w:t>
      </w:r>
      <w:r w:rsidRPr="00651E31">
        <w:rPr>
          <w:rFonts w:ascii="Times New Roman" w:hAnsi="Times New Roman"/>
          <w:b/>
          <w:bCs/>
          <w:sz w:val="22"/>
        </w:rPr>
        <w:t>The Only Rational Faith</w:t>
      </w:r>
      <w:r>
        <w:rPr>
          <w:rFonts w:ascii="Times New Roman" w:hAnsi="Times New Roman"/>
          <w:b/>
          <w:bCs/>
          <w:sz w:val="22"/>
        </w:rPr>
        <w:t xml:space="preserve">. </w:t>
      </w:r>
      <w:r>
        <w:rPr>
          <w:rFonts w:ascii="Times New Roman" w:hAnsi="Times New Roman"/>
          <w:sz w:val="22"/>
        </w:rPr>
        <w:t>Van Til</w:t>
      </w:r>
      <w:r w:rsidRPr="00651E31">
        <w:rPr>
          <w:rFonts w:ascii="Times New Roman" w:hAnsi="Times New Roman"/>
          <w:sz w:val="22"/>
        </w:rPr>
        <w:t xml:space="preserve"> rejects the science versus scientism distinction: both are objectionable. Any philosophy of nature that is not based upon the presupposition of what the Bible says about nature has a view that is hostile to the Christian worldview. All positions require faith, but only the Christian one has true faith.</w:t>
      </w:r>
      <w:r>
        <w:rPr>
          <w:rFonts w:ascii="Times New Roman" w:hAnsi="Times New Roman"/>
          <w:sz w:val="22"/>
        </w:rPr>
        <w:t xml:space="preserve"> </w:t>
      </w:r>
      <w:r w:rsidRPr="00651E31">
        <w:rPr>
          <w:rFonts w:ascii="Times New Roman" w:hAnsi="Times New Roman"/>
          <w:b/>
          <w:bCs/>
          <w:sz w:val="22"/>
        </w:rPr>
        <w:t>Chance Cannot Provide a Criterion</w:t>
      </w:r>
      <w:r>
        <w:rPr>
          <w:rFonts w:ascii="Times New Roman" w:hAnsi="Times New Roman"/>
          <w:b/>
          <w:bCs/>
          <w:sz w:val="22"/>
        </w:rPr>
        <w:t xml:space="preserve">. </w:t>
      </w:r>
      <w:r w:rsidRPr="00651E31">
        <w:rPr>
          <w:rFonts w:ascii="Times New Roman" w:hAnsi="Times New Roman"/>
          <w:sz w:val="22"/>
        </w:rPr>
        <w:t xml:space="preserve">Chance cannot account for the intelligibility of anything. </w:t>
      </w:r>
      <w:r w:rsidRPr="003B26A8">
        <w:rPr>
          <w:rFonts w:ascii="Times New Roman" w:hAnsi="Times New Roman"/>
          <w:b/>
          <w:bCs/>
          <w:sz w:val="22"/>
        </w:rPr>
        <w:t>Precluding Christianity Is to Preclude Justifiable Order</w:t>
      </w:r>
      <w:r w:rsidR="003B26A8">
        <w:rPr>
          <w:rFonts w:ascii="Times New Roman" w:hAnsi="Times New Roman"/>
          <w:b/>
          <w:bCs/>
          <w:sz w:val="22"/>
        </w:rPr>
        <w:t xml:space="preserve">. </w:t>
      </w:r>
      <w:r w:rsidRPr="00651E31">
        <w:rPr>
          <w:rFonts w:ascii="Times New Roman" w:hAnsi="Times New Roman"/>
          <w:sz w:val="22"/>
        </w:rPr>
        <w:t xml:space="preserve">Man was called to “be religiously engaged” in all his activities (there is no neutral aspect of reality). Modern science rejects what Christianity teaches with respect </w:t>
      </w:r>
      <w:r w:rsidR="003B26A8">
        <w:rPr>
          <w:rFonts w:ascii="Times New Roman" w:hAnsi="Times New Roman"/>
          <w:sz w:val="22"/>
        </w:rPr>
        <w:t xml:space="preserve">to </w:t>
      </w:r>
      <w:r w:rsidRPr="00651E31">
        <w:rPr>
          <w:rFonts w:ascii="Times New Roman" w:hAnsi="Times New Roman"/>
          <w:sz w:val="22"/>
        </w:rPr>
        <w:t xml:space="preserve">nature because God’s sovereign control would make experimentation – which requires an open universe – impossible. The Christian believes the opposite: nature is orderly because the order of God appears in it.  </w:t>
      </w:r>
      <w:r w:rsidRPr="003B26A8">
        <w:rPr>
          <w:rFonts w:ascii="Times New Roman" w:hAnsi="Times New Roman"/>
          <w:b/>
          <w:bCs/>
          <w:sz w:val="22"/>
        </w:rPr>
        <w:t>Appealing to the Unbeliever’s Better Knowledge</w:t>
      </w:r>
      <w:r w:rsidR="003B26A8">
        <w:rPr>
          <w:rFonts w:ascii="Times New Roman" w:hAnsi="Times New Roman"/>
          <w:b/>
          <w:bCs/>
          <w:sz w:val="22"/>
        </w:rPr>
        <w:t xml:space="preserve">. </w:t>
      </w:r>
      <w:r w:rsidRPr="00651E31">
        <w:rPr>
          <w:rFonts w:ascii="Times New Roman" w:hAnsi="Times New Roman"/>
          <w:sz w:val="22"/>
        </w:rPr>
        <w:t>The reason why there is a supposed commonality between the unbeliever and the believer with respect to the foundation and application of fact, logic, possibility, etc., is that there remains a remnant of a truly theistic interpretation (by virtue of the sense of deity) in the non-regenerate. Apologists should appeal to this suppressed knowledge.</w:t>
      </w:r>
      <w:r w:rsidR="003B26A8">
        <w:rPr>
          <w:rFonts w:ascii="Times New Roman" w:hAnsi="Times New Roman"/>
          <w:sz w:val="22"/>
        </w:rPr>
        <w:t xml:space="preserve"> </w:t>
      </w:r>
    </w:p>
    <w:p w:rsidR="00651E31" w:rsidRPr="003B26A8" w:rsidRDefault="00651E31" w:rsidP="00651E31">
      <w:pPr>
        <w:jc w:val="both"/>
        <w:rPr>
          <w:b/>
          <w:bCs/>
        </w:rPr>
      </w:pPr>
      <w:r w:rsidRPr="003B26A8">
        <w:rPr>
          <w:rFonts w:ascii="Times New Roman" w:hAnsi="Times New Roman"/>
          <w:b/>
          <w:bCs/>
          <w:sz w:val="22"/>
        </w:rPr>
        <w:t>3.4 An Example of Presuppositional Proof of Christianity</w:t>
      </w:r>
      <w:r w:rsidR="003B26A8">
        <w:rPr>
          <w:rFonts w:ascii="Times New Roman" w:hAnsi="Times New Roman"/>
          <w:b/>
          <w:bCs/>
          <w:sz w:val="22"/>
        </w:rPr>
        <w:t>.</w:t>
      </w:r>
    </w:p>
    <w:p w:rsidR="003B26A8" w:rsidRDefault="00651E31" w:rsidP="003B26A8">
      <w:pPr>
        <w:jc w:val="both"/>
      </w:pPr>
      <w:r w:rsidRPr="003B26A8">
        <w:rPr>
          <w:rFonts w:ascii="Times New Roman" w:hAnsi="Times New Roman"/>
          <w:b/>
          <w:bCs/>
          <w:sz w:val="22"/>
        </w:rPr>
        <w:t>Why I Believe in God</w:t>
      </w:r>
      <w:r w:rsidR="003B26A8">
        <w:rPr>
          <w:rFonts w:ascii="Times New Roman" w:hAnsi="Times New Roman"/>
          <w:b/>
          <w:bCs/>
          <w:sz w:val="22"/>
        </w:rPr>
        <w:t xml:space="preserve">. </w:t>
      </w:r>
      <w:r w:rsidRPr="00651E31">
        <w:rPr>
          <w:rFonts w:ascii="Times New Roman" w:hAnsi="Times New Roman"/>
          <w:sz w:val="22"/>
        </w:rPr>
        <w:t xml:space="preserve">A great example that covers almost every aspect of </w:t>
      </w:r>
      <w:r>
        <w:rPr>
          <w:rFonts w:ascii="Times New Roman" w:hAnsi="Times New Roman"/>
          <w:sz w:val="22"/>
        </w:rPr>
        <w:t>Van Til</w:t>
      </w:r>
      <w:r w:rsidRPr="00651E31">
        <w:rPr>
          <w:rFonts w:ascii="Times New Roman" w:hAnsi="Times New Roman"/>
          <w:sz w:val="22"/>
        </w:rPr>
        <w:t>’s thinking. Summarized in this sentence: “</w:t>
      </w:r>
      <w:r w:rsidR="003B26A8">
        <w:rPr>
          <w:rFonts w:ascii="Times New Roman" w:hAnsi="Times New Roman"/>
          <w:sz w:val="22"/>
        </w:rPr>
        <w:t xml:space="preserve">I </w:t>
      </w:r>
      <w:r w:rsidRPr="00651E31">
        <w:rPr>
          <w:rFonts w:ascii="Times New Roman" w:hAnsi="Times New Roman"/>
          <w:sz w:val="22"/>
        </w:rPr>
        <w:t>hold that belief in God is not merely as reasonable as other belief, or even a little or infinitely more probably true than other belief; I hold rather that unless you believe in God, you can logically believe in nothing else” (143)</w:t>
      </w:r>
      <w:r w:rsidR="003B26A8">
        <w:rPr>
          <w:rFonts w:ascii="Times New Roman" w:hAnsi="Times New Roman"/>
          <w:sz w:val="22"/>
        </w:rPr>
        <w:t>.</w:t>
      </w:r>
    </w:p>
    <w:p w:rsidR="003B26A8" w:rsidRDefault="003B26A8" w:rsidP="003B26A8">
      <w:pPr>
        <w:jc w:val="both"/>
      </w:pPr>
    </w:p>
    <w:p w:rsidR="003B26A8" w:rsidRPr="003B26A8" w:rsidRDefault="003B26A8" w:rsidP="003B26A8">
      <w:pPr>
        <w:jc w:val="both"/>
      </w:pPr>
      <w:r w:rsidRPr="003B26A8">
        <w:rPr>
          <w:rFonts w:ascii="Times New Roman" w:hAnsi="Times New Roman"/>
          <w:b/>
          <w:bCs/>
          <w:sz w:val="22"/>
        </w:rPr>
        <w:t>Chapter 4: The Epistemological Side of Apologetics</w:t>
      </w:r>
      <w:r>
        <w:rPr>
          <w:rFonts w:ascii="Times New Roman" w:hAnsi="Times New Roman"/>
          <w:b/>
          <w:bCs/>
          <w:sz w:val="22"/>
        </w:rPr>
        <w:t>.</w:t>
      </w:r>
    </w:p>
    <w:p w:rsidR="003B26A8" w:rsidRPr="003B26A8" w:rsidRDefault="003B26A8" w:rsidP="003B26A8">
      <w:pPr>
        <w:jc w:val="both"/>
        <w:rPr>
          <w:b/>
          <w:bCs/>
        </w:rPr>
      </w:pPr>
      <w:r w:rsidRPr="003B26A8">
        <w:rPr>
          <w:rFonts w:ascii="Times New Roman" w:hAnsi="Times New Roman"/>
          <w:b/>
          <w:bCs/>
          <w:sz w:val="22"/>
        </w:rPr>
        <w:t>4.1 Apologetics as Epistemological Disagreement</w:t>
      </w:r>
      <w:r>
        <w:rPr>
          <w:rFonts w:ascii="Times New Roman" w:hAnsi="Times New Roman"/>
          <w:b/>
          <w:bCs/>
          <w:sz w:val="22"/>
        </w:rPr>
        <w:t>.</w:t>
      </w:r>
    </w:p>
    <w:p w:rsidR="003B26A8" w:rsidRDefault="003B26A8" w:rsidP="003B26A8">
      <w:pPr>
        <w:jc w:val="both"/>
      </w:pPr>
      <w:r>
        <w:rPr>
          <w:rFonts w:ascii="Times New Roman" w:hAnsi="Times New Roman"/>
          <w:sz w:val="22"/>
        </w:rPr>
        <w:t>Apologetics entails the application of one’s basic theory of knowledge. According to Van Til, there is no abstract epistemological neutrality. There are two kinds of people based on their ethical attitude toward God: covenant-keepers and covenant-breakers. These two groups have no common ground (they even understand logic differently).</w:t>
      </w:r>
      <w:r>
        <w:rPr>
          <w:rFonts w:ascii="Times New Roman" w:hAnsi="Times New Roman"/>
          <w:sz w:val="22"/>
        </w:rPr>
        <w:t xml:space="preserve"> </w:t>
      </w:r>
      <w:r w:rsidRPr="003B26A8">
        <w:rPr>
          <w:rFonts w:ascii="Times New Roman" w:hAnsi="Times New Roman"/>
          <w:b/>
          <w:bCs/>
          <w:sz w:val="22"/>
        </w:rPr>
        <w:t>N</w:t>
      </w:r>
      <w:r w:rsidRPr="003B26A8">
        <w:rPr>
          <w:rFonts w:ascii="Times New Roman" w:hAnsi="Times New Roman"/>
          <w:b/>
          <w:bCs/>
          <w:sz w:val="22"/>
        </w:rPr>
        <w:t>eutrality as Antitheistic</w:t>
      </w:r>
      <w:r>
        <w:rPr>
          <w:rFonts w:ascii="Times New Roman" w:hAnsi="Times New Roman"/>
          <w:b/>
          <w:bCs/>
          <w:sz w:val="22"/>
        </w:rPr>
        <w:t xml:space="preserve">. </w:t>
      </w:r>
      <w:r>
        <w:rPr>
          <w:rFonts w:ascii="Times New Roman" w:hAnsi="Times New Roman"/>
          <w:sz w:val="22"/>
        </w:rPr>
        <w:t xml:space="preserve">Neutrality does not exist. All facts are revealed by God; to say a fact is neutral is to speak against God and his Christ. “To be nontheistic is to be antitheistic.” To even think neutrally – like Eve when she considered the tempter’s claims – is to deny God’s absolute ultimacy (and think as a ‘free(d)’ person). </w:t>
      </w:r>
      <w:r w:rsidRPr="003B26A8">
        <w:rPr>
          <w:rFonts w:ascii="Times New Roman" w:hAnsi="Times New Roman"/>
          <w:b/>
          <w:bCs/>
          <w:sz w:val="22"/>
        </w:rPr>
        <w:t>Reason as a Tool, Not an Abstract Judge</w:t>
      </w:r>
      <w:r>
        <w:rPr>
          <w:rFonts w:ascii="Times New Roman" w:hAnsi="Times New Roman"/>
          <w:b/>
          <w:bCs/>
          <w:sz w:val="22"/>
        </w:rPr>
        <w:t xml:space="preserve">. </w:t>
      </w:r>
      <w:r>
        <w:rPr>
          <w:rFonts w:ascii="Times New Roman" w:hAnsi="Times New Roman"/>
          <w:sz w:val="22"/>
        </w:rPr>
        <w:t>It is impossible to appeal to the intellectual and moral nature of men, as men themselves interpret this nature, because there is no abstract reason that can interpret; it is always in an ethical relation to its Creator.</w:t>
      </w:r>
      <w:r>
        <w:rPr>
          <w:rFonts w:ascii="Times New Roman" w:hAnsi="Times New Roman"/>
          <w:sz w:val="22"/>
        </w:rPr>
        <w:t xml:space="preserve"> </w:t>
      </w:r>
      <w:r w:rsidRPr="003B26A8">
        <w:rPr>
          <w:rFonts w:ascii="Times New Roman" w:hAnsi="Times New Roman"/>
          <w:b/>
          <w:bCs/>
          <w:sz w:val="22"/>
        </w:rPr>
        <w:t>The Intellectual Is Itself Ethical</w:t>
      </w:r>
      <w:r>
        <w:rPr>
          <w:rFonts w:ascii="Times New Roman" w:hAnsi="Times New Roman"/>
          <w:b/>
          <w:bCs/>
          <w:sz w:val="22"/>
        </w:rPr>
        <w:t xml:space="preserve">. </w:t>
      </w:r>
      <w:r>
        <w:rPr>
          <w:rFonts w:ascii="Times New Roman" w:hAnsi="Times New Roman"/>
          <w:sz w:val="22"/>
        </w:rPr>
        <w:t>The wider and narrower senses of the image of God cannot be separated completely from one another. Every act of man is a moral act (for or against God); so is every intellectual act.</w:t>
      </w:r>
    </w:p>
    <w:p w:rsidR="003B26A8" w:rsidRPr="003B26A8" w:rsidRDefault="003B26A8" w:rsidP="003B26A8">
      <w:pPr>
        <w:jc w:val="both"/>
        <w:rPr>
          <w:b/>
          <w:bCs/>
        </w:rPr>
      </w:pPr>
      <w:r w:rsidRPr="003B26A8">
        <w:rPr>
          <w:rFonts w:ascii="Times New Roman" w:hAnsi="Times New Roman"/>
          <w:b/>
          <w:bCs/>
          <w:sz w:val="22"/>
        </w:rPr>
        <w:t>4.2 Knowing as Having Belief, Truth, and Evidence</w:t>
      </w:r>
      <w:r>
        <w:rPr>
          <w:rFonts w:ascii="Times New Roman" w:hAnsi="Times New Roman"/>
          <w:b/>
          <w:bCs/>
          <w:sz w:val="22"/>
        </w:rPr>
        <w:t>.</w:t>
      </w:r>
    </w:p>
    <w:p w:rsidR="003B26A8" w:rsidRDefault="003B26A8" w:rsidP="003B26A8">
      <w:pPr>
        <w:jc w:val="both"/>
      </w:pPr>
      <w:r>
        <w:rPr>
          <w:rFonts w:ascii="Times New Roman" w:hAnsi="Times New Roman"/>
          <w:sz w:val="22"/>
        </w:rPr>
        <w:t>Apologetics involves epistemological disagreement. Every philosophical opinion must be refuted by “reasoned argument, instead of ridicule and assumption.”</w:t>
      </w:r>
      <w:r>
        <w:rPr>
          <w:rFonts w:ascii="Times New Roman" w:hAnsi="Times New Roman"/>
          <w:sz w:val="22"/>
        </w:rPr>
        <w:t xml:space="preserve"> </w:t>
      </w:r>
      <w:r w:rsidRPr="003B26A8">
        <w:rPr>
          <w:rFonts w:ascii="Times New Roman" w:hAnsi="Times New Roman"/>
          <w:b/>
          <w:bCs/>
          <w:sz w:val="22"/>
        </w:rPr>
        <w:t>Knowing</w:t>
      </w:r>
      <w:r>
        <w:rPr>
          <w:rFonts w:ascii="Times New Roman" w:hAnsi="Times New Roman"/>
          <w:b/>
          <w:bCs/>
          <w:sz w:val="22"/>
        </w:rPr>
        <w:t xml:space="preserve">. </w:t>
      </w:r>
      <w:r>
        <w:rPr>
          <w:rFonts w:ascii="Times New Roman" w:hAnsi="Times New Roman"/>
          <w:sz w:val="22"/>
        </w:rPr>
        <w:t>There are (at least) three senses of knowing: intellectual comprehension, ability, and interpersonal relationship. The latter two depend on the first, knowing propositions.</w:t>
      </w:r>
      <w:r>
        <w:rPr>
          <w:rFonts w:ascii="Times New Roman" w:hAnsi="Times New Roman"/>
          <w:sz w:val="22"/>
        </w:rPr>
        <w:t xml:space="preserve"> </w:t>
      </w:r>
      <w:r w:rsidRPr="003B26A8">
        <w:rPr>
          <w:rFonts w:ascii="Times New Roman" w:hAnsi="Times New Roman"/>
          <w:b/>
          <w:bCs/>
          <w:sz w:val="22"/>
        </w:rPr>
        <w:t>Belief</w:t>
      </w:r>
      <w:r>
        <w:rPr>
          <w:rFonts w:ascii="Times New Roman" w:hAnsi="Times New Roman"/>
          <w:b/>
          <w:bCs/>
          <w:sz w:val="22"/>
        </w:rPr>
        <w:t xml:space="preserve">. </w:t>
      </w:r>
      <w:r>
        <w:rPr>
          <w:rFonts w:ascii="Times New Roman" w:hAnsi="Times New Roman"/>
          <w:sz w:val="22"/>
        </w:rPr>
        <w:t>“Belief is a positive cognitive attitude toward a proposition, an action-guiding mental state on which a person relies (whether intermittently or continuously) in his theoretical inferences or practical actions and plans.”</w:t>
      </w:r>
      <w:r>
        <w:rPr>
          <w:rFonts w:ascii="Times New Roman" w:hAnsi="Times New Roman"/>
          <w:sz w:val="22"/>
        </w:rPr>
        <w:t xml:space="preserve"> </w:t>
      </w:r>
      <w:r w:rsidRPr="003B26A8">
        <w:rPr>
          <w:rFonts w:ascii="Times New Roman" w:hAnsi="Times New Roman"/>
          <w:b/>
          <w:bCs/>
          <w:sz w:val="22"/>
        </w:rPr>
        <w:t>Truth</w:t>
      </w:r>
      <w:r>
        <w:rPr>
          <w:rFonts w:ascii="Times New Roman" w:hAnsi="Times New Roman"/>
          <w:b/>
          <w:bCs/>
          <w:sz w:val="22"/>
        </w:rPr>
        <w:t xml:space="preserve">. </w:t>
      </w:r>
      <w:r>
        <w:rPr>
          <w:rFonts w:ascii="Times New Roman" w:hAnsi="Times New Roman"/>
          <w:sz w:val="22"/>
        </w:rPr>
        <w:t>Knowing something is a case of believing it. There are multiple theories of truth: Correspondence (true propositions parallel reality), coherence (all true propositions must be logically consistent), pragmatic (true propositions are corroborated by their practical results), semantic (‘true’ must be assigned to true sentences only), and performative (truth is not ascribed but performed). Van Til opts for ‘revelational epistemology</w:t>
      </w:r>
      <w:r>
        <w:rPr>
          <w:rFonts w:ascii="Times New Roman" w:hAnsi="Times New Roman"/>
          <w:sz w:val="22"/>
        </w:rPr>
        <w:t>:’</w:t>
      </w:r>
      <w:r>
        <w:rPr>
          <w:rFonts w:ascii="Times New Roman" w:hAnsi="Times New Roman"/>
          <w:sz w:val="22"/>
        </w:rPr>
        <w:t xml:space="preserve"> true is whatever conforms to the mind of God.</w:t>
      </w:r>
      <w:r>
        <w:rPr>
          <w:rFonts w:ascii="Times New Roman" w:hAnsi="Times New Roman"/>
          <w:sz w:val="22"/>
        </w:rPr>
        <w:t xml:space="preserve"> </w:t>
      </w:r>
      <w:r w:rsidRPr="003B26A8">
        <w:rPr>
          <w:rFonts w:ascii="Times New Roman" w:hAnsi="Times New Roman"/>
          <w:b/>
          <w:bCs/>
          <w:sz w:val="22"/>
        </w:rPr>
        <w:t>Revelational Epistemology / Revelation</w:t>
      </w:r>
      <w:r>
        <w:rPr>
          <w:rFonts w:ascii="Times New Roman" w:hAnsi="Times New Roman"/>
          <w:b/>
          <w:bCs/>
          <w:sz w:val="22"/>
        </w:rPr>
        <w:t xml:space="preserve">. </w:t>
      </w:r>
      <w:r>
        <w:rPr>
          <w:rFonts w:ascii="Times New Roman" w:hAnsi="Times New Roman"/>
          <w:sz w:val="22"/>
        </w:rPr>
        <w:t xml:space="preserve">It is only possible to have true knowledge of reality because God has revealed it to us. </w:t>
      </w:r>
      <w:r w:rsidRPr="003B26A8">
        <w:rPr>
          <w:rFonts w:ascii="Times New Roman" w:hAnsi="Times New Roman"/>
          <w:b/>
          <w:bCs/>
          <w:sz w:val="22"/>
        </w:rPr>
        <w:t>Correspondence</w:t>
      </w:r>
      <w:r>
        <w:rPr>
          <w:rFonts w:ascii="Times New Roman" w:hAnsi="Times New Roman"/>
          <w:b/>
          <w:bCs/>
          <w:sz w:val="22"/>
        </w:rPr>
        <w:t xml:space="preserve">. </w:t>
      </w:r>
      <w:r>
        <w:rPr>
          <w:rFonts w:ascii="Times New Roman" w:hAnsi="Times New Roman"/>
          <w:sz w:val="22"/>
        </w:rPr>
        <w:t xml:space="preserve">True human knowledge corresponds to the knowledge God has of himself and his world; he has the blueprint of the whole universe. </w:t>
      </w:r>
      <w:r>
        <w:rPr>
          <w:rFonts w:ascii="Times New Roman" w:hAnsi="Times New Roman"/>
          <w:sz w:val="22"/>
        </w:rPr>
        <w:t>Van Til</w:t>
      </w:r>
      <w:r>
        <w:rPr>
          <w:rFonts w:ascii="Times New Roman" w:hAnsi="Times New Roman"/>
          <w:sz w:val="22"/>
        </w:rPr>
        <w:t xml:space="preserve"> calls this a Correspondence Theory of Truth. </w:t>
      </w:r>
      <w:r w:rsidRPr="003B26A8">
        <w:rPr>
          <w:rFonts w:ascii="Times New Roman" w:hAnsi="Times New Roman"/>
          <w:b/>
          <w:bCs/>
          <w:sz w:val="22"/>
        </w:rPr>
        <w:t>Coherence</w:t>
      </w:r>
      <w:r>
        <w:rPr>
          <w:rFonts w:ascii="Times New Roman" w:hAnsi="Times New Roman"/>
          <w:b/>
          <w:bCs/>
          <w:sz w:val="22"/>
        </w:rPr>
        <w:t xml:space="preserve">. </w:t>
      </w:r>
      <w:r>
        <w:rPr>
          <w:rFonts w:ascii="Times New Roman" w:hAnsi="Times New Roman"/>
          <w:sz w:val="22"/>
        </w:rPr>
        <w:t xml:space="preserve">According to this theory of truth, all facts must cohere with all other facts. One must first have knowledge of the entire system of reality before having knowledge of its parts. In </w:t>
      </w:r>
      <w:r>
        <w:rPr>
          <w:rFonts w:ascii="Times New Roman" w:hAnsi="Times New Roman"/>
          <w:sz w:val="22"/>
        </w:rPr>
        <w:t>Van Til</w:t>
      </w:r>
      <w:r>
        <w:rPr>
          <w:rFonts w:ascii="Times New Roman" w:hAnsi="Times New Roman"/>
          <w:sz w:val="22"/>
        </w:rPr>
        <w:t xml:space="preserve">’s theory, there is true coherence because there is true coherence in God’s thinking. For God, coherence comes first; for humans, correspondence. </w:t>
      </w:r>
      <w:r>
        <w:rPr>
          <w:rFonts w:ascii="Times New Roman" w:hAnsi="Times New Roman"/>
          <w:sz w:val="22"/>
        </w:rPr>
        <w:t>Van Til</w:t>
      </w:r>
      <w:r>
        <w:rPr>
          <w:rFonts w:ascii="Times New Roman" w:hAnsi="Times New Roman"/>
          <w:sz w:val="22"/>
        </w:rPr>
        <w:t xml:space="preserve"> calls his position correspondence theory of truth to bring out its distinctiveness (in its focus on God’s knowing).</w:t>
      </w:r>
      <w:r>
        <w:rPr>
          <w:rFonts w:ascii="Times New Roman" w:hAnsi="Times New Roman"/>
          <w:sz w:val="22"/>
        </w:rPr>
        <w:t xml:space="preserve"> </w:t>
      </w:r>
      <w:r w:rsidRPr="003B26A8">
        <w:rPr>
          <w:rFonts w:ascii="Times New Roman" w:hAnsi="Times New Roman"/>
          <w:b/>
          <w:bCs/>
          <w:sz w:val="22"/>
        </w:rPr>
        <w:t>Method/Knowledge</w:t>
      </w:r>
      <w:r>
        <w:rPr>
          <w:rFonts w:ascii="Times New Roman" w:hAnsi="Times New Roman"/>
          <w:b/>
          <w:bCs/>
          <w:sz w:val="22"/>
        </w:rPr>
        <w:t xml:space="preserve">. </w:t>
      </w:r>
      <w:r>
        <w:rPr>
          <w:rFonts w:ascii="Times New Roman" w:hAnsi="Times New Roman"/>
          <w:sz w:val="22"/>
        </w:rPr>
        <w:t>Every system of thought has a certain method of its own. According to the Christian method, “there is not one fact that can be known without God.” Christianity does not oppose other methods (e.g., inductive, deductive, and transcendental ones) but the presuppositions at the base of them. In God, there is coherence of all facts, and our knowledge of them corresponds to his plan.</w:t>
      </w:r>
      <w:r>
        <w:rPr>
          <w:rFonts w:ascii="Times New Roman" w:hAnsi="Times New Roman"/>
          <w:sz w:val="22"/>
        </w:rPr>
        <w:t xml:space="preserve"> </w:t>
      </w:r>
      <w:r w:rsidRPr="003B26A8">
        <w:rPr>
          <w:rFonts w:ascii="Times New Roman" w:hAnsi="Times New Roman"/>
          <w:b/>
          <w:bCs/>
          <w:sz w:val="22"/>
        </w:rPr>
        <w:t>Implication</w:t>
      </w:r>
      <w:r>
        <w:rPr>
          <w:rFonts w:ascii="Times New Roman" w:hAnsi="Times New Roman"/>
          <w:b/>
          <w:bCs/>
          <w:sz w:val="22"/>
        </w:rPr>
        <w:t xml:space="preserve">. </w:t>
      </w:r>
      <w:r>
        <w:rPr>
          <w:rFonts w:ascii="Times New Roman" w:hAnsi="Times New Roman"/>
          <w:sz w:val="22"/>
        </w:rPr>
        <w:t>We seek to implicate ourselves more deeply into a comprehension of God’s plan in and with every fact that we investigate.</w:t>
      </w:r>
      <w:r>
        <w:rPr>
          <w:rFonts w:ascii="Times New Roman" w:hAnsi="Times New Roman"/>
          <w:sz w:val="22"/>
        </w:rPr>
        <w:t xml:space="preserve"> </w:t>
      </w:r>
      <w:r w:rsidRPr="003B26A8">
        <w:rPr>
          <w:rFonts w:ascii="Times New Roman" w:hAnsi="Times New Roman"/>
          <w:b/>
          <w:bCs/>
          <w:sz w:val="22"/>
        </w:rPr>
        <w:t>Deduction and Induction / A Priori and a Posteriori</w:t>
      </w:r>
      <w:r>
        <w:rPr>
          <w:rFonts w:ascii="Times New Roman" w:hAnsi="Times New Roman"/>
          <w:b/>
          <w:bCs/>
          <w:sz w:val="22"/>
        </w:rPr>
        <w:t xml:space="preserve">. </w:t>
      </w:r>
      <w:r>
        <w:rPr>
          <w:rFonts w:ascii="Times New Roman" w:hAnsi="Times New Roman"/>
          <w:sz w:val="22"/>
        </w:rPr>
        <w:t>The Christian position includes both deductive (from general to particular) and inductive (from particular to general) thinking. The antithesis with the non-Christian position lies in the final center of reference for knowledge and the basis for human investigation: God or man.</w:t>
      </w:r>
    </w:p>
    <w:p w:rsidR="003B26A8" w:rsidRPr="003B26A8" w:rsidRDefault="003B26A8" w:rsidP="003B26A8">
      <w:pPr>
        <w:jc w:val="both"/>
        <w:rPr>
          <w:b/>
          <w:bCs/>
        </w:rPr>
      </w:pPr>
      <w:r w:rsidRPr="003B26A8">
        <w:rPr>
          <w:rFonts w:ascii="Times New Roman" w:hAnsi="Times New Roman"/>
          <w:b/>
          <w:bCs/>
          <w:sz w:val="22"/>
        </w:rPr>
        <w:t>4.3 The Inescapable Knowledge of God in Nature</w:t>
      </w:r>
      <w:r>
        <w:rPr>
          <w:rFonts w:ascii="Times New Roman" w:hAnsi="Times New Roman"/>
          <w:b/>
          <w:bCs/>
          <w:sz w:val="22"/>
        </w:rPr>
        <w:t>.</w:t>
      </w:r>
    </w:p>
    <w:p w:rsidR="003B26A8" w:rsidRDefault="003B26A8" w:rsidP="003B26A8">
      <w:pPr>
        <w:jc w:val="both"/>
      </w:pPr>
      <w:r w:rsidRPr="003B26A8">
        <w:rPr>
          <w:rFonts w:ascii="Times New Roman" w:hAnsi="Times New Roman"/>
          <w:b/>
          <w:bCs/>
          <w:sz w:val="22"/>
        </w:rPr>
        <w:t>Having Evidence</w:t>
      </w:r>
      <w:r>
        <w:rPr>
          <w:rFonts w:ascii="Times New Roman" w:hAnsi="Times New Roman"/>
          <w:b/>
          <w:bCs/>
          <w:sz w:val="22"/>
        </w:rPr>
        <w:t xml:space="preserve">. </w:t>
      </w:r>
      <w:r>
        <w:rPr>
          <w:rFonts w:ascii="Times New Roman" w:hAnsi="Times New Roman"/>
          <w:sz w:val="22"/>
        </w:rPr>
        <w:t xml:space="preserve">Knowledge is justified, true belief. A person must have sound reasons or good evidence. There are multiple theories of what counts as good evidence (rationalism, empiricism, pragmatism, positivism, common sense). </w:t>
      </w:r>
      <w:r w:rsidRPr="003B26A8">
        <w:rPr>
          <w:rFonts w:ascii="Times New Roman" w:hAnsi="Times New Roman"/>
          <w:b/>
          <w:bCs/>
          <w:sz w:val="22"/>
        </w:rPr>
        <w:t>The Unbeliever Knows God Without Confessing It</w:t>
      </w:r>
      <w:r>
        <w:rPr>
          <w:rFonts w:ascii="Times New Roman" w:hAnsi="Times New Roman"/>
          <w:b/>
          <w:bCs/>
          <w:sz w:val="22"/>
        </w:rPr>
        <w:t xml:space="preserve">. </w:t>
      </w:r>
      <w:r>
        <w:rPr>
          <w:rFonts w:ascii="Times New Roman" w:hAnsi="Times New Roman"/>
          <w:sz w:val="22"/>
        </w:rPr>
        <w:t>All men already know God, but they are in sinful rebellion, and they deny the obvious. In doing so, their thinking and attempts to gain knowledge can be reduced to absurdity.</w:t>
      </w:r>
      <w:r>
        <w:rPr>
          <w:rFonts w:ascii="Times New Roman" w:hAnsi="Times New Roman"/>
          <w:sz w:val="22"/>
        </w:rPr>
        <w:t xml:space="preserve"> </w:t>
      </w:r>
      <w:r w:rsidRPr="003B26A8">
        <w:rPr>
          <w:rFonts w:ascii="Times New Roman" w:hAnsi="Times New Roman"/>
          <w:b/>
          <w:bCs/>
          <w:sz w:val="22"/>
        </w:rPr>
        <w:t>The Character of the Unavoidable Evidence for God</w:t>
      </w:r>
      <w:r>
        <w:rPr>
          <w:rFonts w:ascii="Times New Roman" w:hAnsi="Times New Roman"/>
          <w:b/>
          <w:bCs/>
          <w:sz w:val="22"/>
        </w:rPr>
        <w:t xml:space="preserve">. </w:t>
      </w:r>
      <w:r>
        <w:rPr>
          <w:rFonts w:ascii="Times New Roman" w:hAnsi="Times New Roman"/>
          <w:sz w:val="22"/>
        </w:rPr>
        <w:t>The unavoidable evidence for God and the resulting knowledge that all men have, do not arise from inferential reasoning. The evidence for God is immediately perceived; it is inescapable and undeniable. Even professing atheists clearly know that God exists.</w:t>
      </w:r>
      <w:r>
        <w:rPr>
          <w:rFonts w:ascii="Times New Roman" w:hAnsi="Times New Roman"/>
          <w:sz w:val="22"/>
        </w:rPr>
        <w:t xml:space="preserve"> </w:t>
      </w:r>
      <w:r w:rsidRPr="003B26A8">
        <w:rPr>
          <w:rFonts w:ascii="Times New Roman" w:hAnsi="Times New Roman"/>
          <w:b/>
          <w:bCs/>
          <w:sz w:val="22"/>
        </w:rPr>
        <w:t>Natural Revelation Distinguished from Natural Theology</w:t>
      </w:r>
      <w:r>
        <w:rPr>
          <w:rFonts w:ascii="Times New Roman" w:hAnsi="Times New Roman"/>
          <w:b/>
          <w:bCs/>
          <w:sz w:val="22"/>
        </w:rPr>
        <w:t xml:space="preserve">. </w:t>
      </w:r>
      <w:r>
        <w:rPr>
          <w:rFonts w:ascii="Times New Roman" w:hAnsi="Times New Roman"/>
          <w:sz w:val="22"/>
        </w:rPr>
        <w:t xml:space="preserve">Natural theology is the result of the interpretive reaction that sinful man has given to the </w:t>
      </w:r>
      <w:r>
        <w:rPr>
          <w:rFonts w:ascii="Times New Roman" w:hAnsi="Times New Roman"/>
          <w:sz w:val="22"/>
        </w:rPr>
        <w:lastRenderedPageBreak/>
        <w:t xml:space="preserve">revelation of God to him in the created world. Natural revelation is God’s act directed manward. By making this sharp distinction, Calvin (and </w:t>
      </w:r>
      <w:r>
        <w:rPr>
          <w:rFonts w:ascii="Times New Roman" w:hAnsi="Times New Roman"/>
          <w:sz w:val="22"/>
        </w:rPr>
        <w:t>Van Til</w:t>
      </w:r>
      <w:r>
        <w:rPr>
          <w:rFonts w:ascii="Times New Roman" w:hAnsi="Times New Roman"/>
          <w:sz w:val="22"/>
        </w:rPr>
        <w:t>) reject natural theology (Aquinas); man does not know anything independently (and thus supplementative) of the revelation of God.</w:t>
      </w:r>
    </w:p>
    <w:p w:rsidR="003B26A8" w:rsidRPr="003B26A8" w:rsidRDefault="003B26A8" w:rsidP="003B26A8">
      <w:pPr>
        <w:jc w:val="both"/>
        <w:rPr>
          <w:b/>
          <w:bCs/>
        </w:rPr>
      </w:pPr>
      <w:r w:rsidRPr="003B26A8">
        <w:rPr>
          <w:rFonts w:ascii="Times New Roman" w:hAnsi="Times New Roman"/>
          <w:b/>
          <w:bCs/>
          <w:sz w:val="22"/>
        </w:rPr>
        <w:t>4.4 The Redemptive Self-Attesting Revelation of God in Scripture</w:t>
      </w:r>
      <w:r>
        <w:rPr>
          <w:rFonts w:ascii="Times New Roman" w:hAnsi="Times New Roman"/>
          <w:b/>
          <w:bCs/>
          <w:sz w:val="22"/>
        </w:rPr>
        <w:t>.</w:t>
      </w:r>
    </w:p>
    <w:p w:rsidR="003B26A8" w:rsidRDefault="003B26A8" w:rsidP="003B26A8">
      <w:pPr>
        <w:jc w:val="both"/>
      </w:pPr>
      <w:r>
        <w:rPr>
          <w:rFonts w:ascii="Times New Roman" w:hAnsi="Times New Roman"/>
          <w:sz w:val="22"/>
        </w:rPr>
        <w:t>The two forms of revelation (nature and Scripture) presuppose and supplement one another. They form together God’s one grand scheme of covenant revelation to man. Revelation in nature and revelation in Scripture are mutually meaningless without one another and mutually fruitful when taken together.</w:t>
      </w:r>
      <w:r>
        <w:rPr>
          <w:rFonts w:ascii="Times New Roman" w:hAnsi="Times New Roman"/>
          <w:sz w:val="22"/>
        </w:rPr>
        <w:t xml:space="preserve"> </w:t>
      </w:r>
      <w:r w:rsidRPr="003B26A8">
        <w:rPr>
          <w:rFonts w:ascii="Times New Roman" w:hAnsi="Times New Roman"/>
          <w:b/>
          <w:bCs/>
          <w:sz w:val="22"/>
        </w:rPr>
        <w:t>Verbal Revelation Naturally United with Natural</w:t>
      </w:r>
      <w:r>
        <w:rPr>
          <w:rFonts w:ascii="Times New Roman" w:hAnsi="Times New Roman"/>
          <w:b/>
          <w:bCs/>
          <w:sz w:val="22"/>
        </w:rPr>
        <w:t>.</w:t>
      </w:r>
      <w:r w:rsidRPr="003B26A8">
        <w:rPr>
          <w:rFonts w:ascii="Times New Roman" w:hAnsi="Times New Roman"/>
          <w:b/>
          <w:bCs/>
          <w:sz w:val="22"/>
        </w:rPr>
        <w:t xml:space="preserve"> </w:t>
      </w:r>
      <w:r>
        <w:rPr>
          <w:rFonts w:ascii="Times New Roman" w:hAnsi="Times New Roman"/>
          <w:sz w:val="22"/>
        </w:rPr>
        <w:t>Scripture was necessary after the Fall (God spoke to Adam directly before). Supernatural thought communication on the part of God is thus inherent in the human situation.</w:t>
      </w:r>
      <w:r>
        <w:rPr>
          <w:rFonts w:ascii="Times New Roman" w:hAnsi="Times New Roman"/>
          <w:sz w:val="22"/>
        </w:rPr>
        <w:t xml:space="preserve"> </w:t>
      </w:r>
      <w:r w:rsidRPr="003B26A8">
        <w:rPr>
          <w:rFonts w:ascii="Times New Roman" w:hAnsi="Times New Roman"/>
          <w:b/>
          <w:bCs/>
          <w:sz w:val="22"/>
        </w:rPr>
        <w:t>The Mind, Not Now Normal, Needs Regeneration</w:t>
      </w:r>
      <w:r>
        <w:rPr>
          <w:rFonts w:ascii="Times New Roman" w:hAnsi="Times New Roman"/>
          <w:b/>
          <w:bCs/>
          <w:sz w:val="22"/>
        </w:rPr>
        <w:t xml:space="preserve">. </w:t>
      </w:r>
      <w:r>
        <w:rPr>
          <w:rFonts w:ascii="Times New Roman" w:hAnsi="Times New Roman"/>
          <w:sz w:val="22"/>
        </w:rPr>
        <w:t>The cause of our blindness is not natural; the mind is not just naturally limited or limited by unfortunate circumstances. Because of our ethical disobedience, the mind needs regeneration through the Spirit.</w:t>
      </w:r>
      <w:r>
        <w:rPr>
          <w:rFonts w:ascii="Times New Roman" w:hAnsi="Times New Roman"/>
          <w:sz w:val="22"/>
        </w:rPr>
        <w:t xml:space="preserve"> </w:t>
      </w:r>
      <w:r w:rsidRPr="003B26A8">
        <w:rPr>
          <w:rFonts w:ascii="Times New Roman" w:hAnsi="Times New Roman"/>
          <w:b/>
          <w:bCs/>
          <w:sz w:val="22"/>
        </w:rPr>
        <w:t>Redemptive Revelation Needed to Read Nature Rightly</w:t>
      </w:r>
      <w:r>
        <w:rPr>
          <w:rFonts w:ascii="Times New Roman" w:hAnsi="Times New Roman"/>
          <w:b/>
          <w:bCs/>
          <w:sz w:val="22"/>
        </w:rPr>
        <w:t xml:space="preserve">. </w:t>
      </w:r>
      <w:r>
        <w:rPr>
          <w:rFonts w:ascii="Times New Roman" w:hAnsi="Times New Roman"/>
          <w:sz w:val="22"/>
        </w:rPr>
        <w:t xml:space="preserve">Because of the willing disobedience of man, no one, on the basis of present general revelation alone, actually knows God aright as the Creator. Man must be brought back to the knowledge of himself as the creature of God. This can only happen in light of Scripture. </w:t>
      </w:r>
      <w:r w:rsidRPr="003B26A8">
        <w:rPr>
          <w:rFonts w:ascii="Times New Roman" w:hAnsi="Times New Roman"/>
          <w:b/>
          <w:bCs/>
          <w:sz w:val="22"/>
        </w:rPr>
        <w:t>Scripture Carries Its Own Evidence in Itself</w:t>
      </w:r>
      <w:r>
        <w:rPr>
          <w:rFonts w:ascii="Times New Roman" w:hAnsi="Times New Roman"/>
          <w:b/>
          <w:bCs/>
          <w:sz w:val="22"/>
        </w:rPr>
        <w:t xml:space="preserve">. </w:t>
      </w:r>
      <w:r>
        <w:rPr>
          <w:rFonts w:ascii="Times New Roman" w:hAnsi="Times New Roman"/>
          <w:sz w:val="22"/>
        </w:rPr>
        <w:t>Objections spring from the assumption that man is ultimate and, as such, should properly act as judge. God’s revelation is always authoritarian; it is the same God who speaks in Scripture and in nature. “One cannot prove the usefulness of the light of the sun for the purposes of seeing by turning to the darkness of a cave.” Scripture cannot be proved by autonomous man but has authority over him.</w:t>
      </w:r>
      <w:r>
        <w:rPr>
          <w:rFonts w:ascii="Times New Roman" w:hAnsi="Times New Roman"/>
          <w:sz w:val="22"/>
        </w:rPr>
        <w:t xml:space="preserve"> </w:t>
      </w:r>
      <w:r w:rsidRPr="003B26A8">
        <w:rPr>
          <w:rFonts w:ascii="Times New Roman" w:hAnsi="Times New Roman"/>
          <w:b/>
          <w:bCs/>
          <w:sz w:val="22"/>
        </w:rPr>
        <w:t>Natural and Supernatural Revelation Self-Attesting</w:t>
      </w:r>
      <w:r>
        <w:rPr>
          <w:rFonts w:ascii="Times New Roman" w:hAnsi="Times New Roman"/>
          <w:b/>
          <w:bCs/>
          <w:sz w:val="22"/>
        </w:rPr>
        <w:t xml:space="preserve">. </w:t>
      </w:r>
      <w:r>
        <w:rPr>
          <w:rFonts w:ascii="Times New Roman" w:hAnsi="Times New Roman"/>
          <w:sz w:val="22"/>
        </w:rPr>
        <w:t>“It is precisely because God is the kind of God he is, that his revelation is, in the nature of the case, self-attesting. In particular, it should be noted that such a God as Scripture speaks of is everywhere self-attesting.” The fact and the content of Scripture are interdependent. The witness of the Holy Spirit is needed to convince men of its divinity; the Holy Spirit inspired the writers of Scripture. Hence, the system is self-attesting (217-8)</w:t>
      </w:r>
      <w:r>
        <w:rPr>
          <w:rFonts w:ascii="Times New Roman" w:hAnsi="Times New Roman"/>
          <w:sz w:val="22"/>
        </w:rPr>
        <w:t xml:space="preserve">. </w:t>
      </w:r>
    </w:p>
    <w:p w:rsidR="003B26A8" w:rsidRPr="003B26A8" w:rsidRDefault="003B26A8" w:rsidP="003B26A8">
      <w:pPr>
        <w:jc w:val="both"/>
        <w:rPr>
          <w:b/>
          <w:bCs/>
        </w:rPr>
      </w:pPr>
      <w:r w:rsidRPr="003B26A8">
        <w:rPr>
          <w:rFonts w:ascii="Times New Roman" w:hAnsi="Times New Roman"/>
          <w:b/>
          <w:bCs/>
          <w:sz w:val="22"/>
        </w:rPr>
        <w:t>4.5 Thinking God’s Thoughts After Him</w:t>
      </w:r>
      <w:r>
        <w:rPr>
          <w:rFonts w:ascii="Times New Roman" w:hAnsi="Times New Roman"/>
          <w:b/>
          <w:bCs/>
          <w:sz w:val="22"/>
        </w:rPr>
        <w:t>.</w:t>
      </w:r>
    </w:p>
    <w:p w:rsidR="003B26A8" w:rsidRDefault="003B26A8" w:rsidP="003B26A8">
      <w:pPr>
        <w:jc w:val="both"/>
      </w:pPr>
      <w:r>
        <w:rPr>
          <w:rFonts w:ascii="Times New Roman" w:hAnsi="Times New Roman"/>
          <w:sz w:val="22"/>
        </w:rPr>
        <w:t>Man knows analogously; all of our knowing is a matter of “imaging” God’s thinking about the same things. God has complete, perfect, comprehensive knowledge of everything in himself. Man is to think his thoughts after him by using his revelation (nature and Scripture) and using the rational and empirical abilities he has as God’s image. There is a continuity (same truth) and discontinuity (qualitative difference) between God’s knowing and ours. We are derivative re-knowers; God has pre-interpreted everything.</w:t>
      </w:r>
      <w:r>
        <w:rPr>
          <w:rFonts w:ascii="Times New Roman" w:hAnsi="Times New Roman"/>
          <w:sz w:val="22"/>
        </w:rPr>
        <w:t xml:space="preserve"> </w:t>
      </w:r>
      <w:r w:rsidRPr="003B26A8">
        <w:rPr>
          <w:rFonts w:ascii="Times New Roman" w:hAnsi="Times New Roman"/>
          <w:b/>
          <w:bCs/>
          <w:sz w:val="22"/>
        </w:rPr>
        <w:t>Logical and Conceptual Reasoning</w:t>
      </w:r>
      <w:r>
        <w:rPr>
          <w:rFonts w:ascii="Times New Roman" w:hAnsi="Times New Roman"/>
          <w:b/>
          <w:bCs/>
          <w:sz w:val="22"/>
        </w:rPr>
        <w:t xml:space="preserve">. </w:t>
      </w:r>
      <w:r>
        <w:rPr>
          <w:rFonts w:ascii="Times New Roman" w:hAnsi="Times New Roman"/>
          <w:sz w:val="22"/>
        </w:rPr>
        <w:t>God’s thinking represents perfect coherence. For example, “the law of contradiction, therefore, as we know it, is but the expression on a created level of the internal coherence of God’s nature” (235). There are no impersonal laws that exist and operate outside God. By suppressing this truth, man “commits to the ultimate mysteriousness of the universe, there being no plan or purpose for what exists or transpires, nor any necessary connection between events (causality) or truths (logic)” (236). The non-Christian position is ultimate irrationalism. The whole problem is the reality of abstract entities or notions and how these relate to particulars; the problem of the one and the many. For the Christian, universals exist in a concrete (not an abstract) fashion within the mind of the personal Creator Himself. The key to answering the problem of the one and the many lies in the ontological Trinity. God is the concrete universal. The Christian worldview does not face the problem of irrational particulars (cannot be interpreted according to unifying universals) standing over against abstract universals (blank formalities).</w:t>
      </w:r>
      <w:r>
        <w:rPr>
          <w:rFonts w:ascii="Times New Roman" w:hAnsi="Times New Roman"/>
          <w:sz w:val="22"/>
        </w:rPr>
        <w:t xml:space="preserve"> </w:t>
      </w:r>
      <w:r w:rsidRPr="003B26A8">
        <w:rPr>
          <w:rFonts w:ascii="Times New Roman" w:hAnsi="Times New Roman"/>
          <w:b/>
          <w:bCs/>
          <w:sz w:val="22"/>
        </w:rPr>
        <w:t>Empirical Knowledge</w:t>
      </w:r>
      <w:r>
        <w:rPr>
          <w:rFonts w:ascii="Times New Roman" w:hAnsi="Times New Roman"/>
          <w:b/>
          <w:bCs/>
          <w:sz w:val="22"/>
        </w:rPr>
        <w:t xml:space="preserve">. </w:t>
      </w:r>
      <w:r>
        <w:rPr>
          <w:rFonts w:ascii="Times New Roman" w:hAnsi="Times New Roman"/>
          <w:sz w:val="22"/>
        </w:rPr>
        <w:t>Van Til</w:t>
      </w:r>
      <w:r>
        <w:rPr>
          <w:rFonts w:ascii="Times New Roman" w:hAnsi="Times New Roman"/>
          <w:sz w:val="22"/>
        </w:rPr>
        <w:t xml:space="preserve"> maintained that “we do not limit ourselves entirely to the Bible when we study anything.” We may use our powers of imagination and reasoning because, since God created and controls all things, there are causal connections, meaning, and purpose to be discovered by man. Unbelieving worldviews cannot make sense of the possibility of empirical knowledge because they cannot account for this. The Christian worldview provides a context within which rational and empirical knowing is intelligible. </w:t>
      </w:r>
      <w:r w:rsidRPr="003B26A8">
        <w:rPr>
          <w:rFonts w:ascii="Times New Roman" w:hAnsi="Times New Roman"/>
          <w:b/>
          <w:bCs/>
          <w:sz w:val="22"/>
        </w:rPr>
        <w:t>God’s Mind Is Incomprehensible</w:t>
      </w:r>
      <w:r>
        <w:rPr>
          <w:rFonts w:ascii="Times New Roman" w:hAnsi="Times New Roman"/>
          <w:b/>
          <w:bCs/>
          <w:sz w:val="22"/>
        </w:rPr>
        <w:t xml:space="preserve">. </w:t>
      </w:r>
      <w:r>
        <w:rPr>
          <w:rFonts w:ascii="Times New Roman" w:hAnsi="Times New Roman"/>
          <w:sz w:val="22"/>
        </w:rPr>
        <w:t xml:space="preserve">God’s mind, his plans, and his knowing are incomprehensible to man. </w:t>
      </w:r>
      <w:r>
        <w:rPr>
          <w:rFonts w:ascii="Times New Roman" w:hAnsi="Times New Roman"/>
          <w:sz w:val="22"/>
        </w:rPr>
        <w:t>Van Til</w:t>
      </w:r>
      <w:r>
        <w:rPr>
          <w:rFonts w:ascii="Times New Roman" w:hAnsi="Times New Roman"/>
          <w:sz w:val="22"/>
        </w:rPr>
        <w:t xml:space="preserve"> argues that “my idea of the incomprehensibility of God, therefore, presupposes his true knowability. And his true knowability is based on the fact that I am his creature and that all things created are made by him. I could, therefore, not even assert the incomprehensibility of God unless I presupposed the knowability of God” (249).</w:t>
      </w:r>
      <w:r>
        <w:rPr>
          <w:rFonts w:ascii="Times New Roman" w:hAnsi="Times New Roman"/>
          <w:sz w:val="22"/>
        </w:rPr>
        <w:t xml:space="preserve"> </w:t>
      </w:r>
      <w:r w:rsidRPr="003B26A8">
        <w:rPr>
          <w:rFonts w:ascii="Times New Roman" w:hAnsi="Times New Roman"/>
          <w:b/>
          <w:bCs/>
          <w:sz w:val="22"/>
        </w:rPr>
        <w:t>Man Knows Analogously to God’s Knowing</w:t>
      </w:r>
      <w:r>
        <w:rPr>
          <w:rFonts w:ascii="Times New Roman" w:hAnsi="Times New Roman"/>
          <w:b/>
          <w:bCs/>
          <w:sz w:val="22"/>
        </w:rPr>
        <w:t xml:space="preserve">. </w:t>
      </w:r>
      <w:r>
        <w:rPr>
          <w:rFonts w:ascii="Times New Roman" w:hAnsi="Times New Roman"/>
          <w:sz w:val="22"/>
        </w:rPr>
        <w:t xml:space="preserve">Man </w:t>
      </w:r>
      <w:r>
        <w:rPr>
          <w:rFonts w:ascii="Times New Roman" w:hAnsi="Times New Roman"/>
          <w:sz w:val="22"/>
        </w:rPr>
        <w:lastRenderedPageBreak/>
        <w:t>can only know analogously, not univocally. There are no facts or truths external to God.</w:t>
      </w:r>
      <w:r>
        <w:rPr>
          <w:rFonts w:ascii="Times New Roman" w:hAnsi="Times New Roman"/>
          <w:sz w:val="22"/>
        </w:rPr>
        <w:t xml:space="preserve"> </w:t>
      </w:r>
      <w:r w:rsidRPr="003B26A8">
        <w:rPr>
          <w:rFonts w:ascii="Times New Roman" w:hAnsi="Times New Roman"/>
          <w:b/>
          <w:bCs/>
          <w:sz w:val="22"/>
        </w:rPr>
        <w:t>Rational and Empirical Knowledge Affirmed</w:t>
      </w:r>
      <w:r>
        <w:rPr>
          <w:rFonts w:ascii="Times New Roman" w:hAnsi="Times New Roman"/>
          <w:b/>
          <w:bCs/>
          <w:sz w:val="22"/>
        </w:rPr>
        <w:t xml:space="preserve">. </w:t>
      </w:r>
      <w:r>
        <w:rPr>
          <w:rFonts w:ascii="Times New Roman" w:hAnsi="Times New Roman"/>
          <w:sz w:val="22"/>
        </w:rPr>
        <w:t>Because particulars are related to universals, and God has created not only the facts but also the laws of physical existence, they can be studied empirically. A priorism and a posterior</w:t>
      </w:r>
      <w:r>
        <w:rPr>
          <w:rFonts w:ascii="Times New Roman" w:hAnsi="Times New Roman"/>
          <w:sz w:val="22"/>
        </w:rPr>
        <w:t>ism</w:t>
      </w:r>
      <w:r>
        <w:rPr>
          <w:rFonts w:ascii="Times New Roman" w:hAnsi="Times New Roman"/>
          <w:sz w:val="22"/>
        </w:rPr>
        <w:t xml:space="preserve"> on the right presuppositions (the ontological Trinity) lead to true knowledge, on the wrong presuppositions to s</w:t>
      </w:r>
      <w:r>
        <w:rPr>
          <w:rFonts w:ascii="Times New Roman" w:hAnsi="Times New Roman"/>
          <w:sz w:val="22"/>
        </w:rPr>
        <w:t>kep</w:t>
      </w:r>
      <w:r>
        <w:rPr>
          <w:rFonts w:ascii="Times New Roman" w:hAnsi="Times New Roman"/>
          <w:sz w:val="22"/>
        </w:rPr>
        <w:t>ticism.</w:t>
      </w:r>
    </w:p>
    <w:p w:rsidR="003B26A8" w:rsidRDefault="003B26A8" w:rsidP="003B26A8">
      <w:pPr>
        <w:jc w:val="both"/>
        <w:rPr>
          <w:b/>
          <w:bCs/>
        </w:rPr>
      </w:pPr>
    </w:p>
    <w:p w:rsidR="003B26A8" w:rsidRPr="003B26A8" w:rsidRDefault="003B26A8" w:rsidP="003B26A8">
      <w:pPr>
        <w:jc w:val="both"/>
        <w:rPr>
          <w:b/>
          <w:bCs/>
        </w:rPr>
      </w:pPr>
      <w:r w:rsidRPr="003B26A8">
        <w:rPr>
          <w:rFonts w:ascii="Times New Roman" w:hAnsi="Times New Roman"/>
          <w:b/>
          <w:bCs/>
          <w:sz w:val="22"/>
        </w:rPr>
        <w:t>Chapter 5: The Apologetical Side of Epistemology</w:t>
      </w:r>
      <w:r>
        <w:rPr>
          <w:rFonts w:ascii="Times New Roman" w:hAnsi="Times New Roman"/>
          <w:b/>
          <w:bCs/>
          <w:sz w:val="22"/>
        </w:rPr>
        <w:t>.</w:t>
      </w:r>
    </w:p>
    <w:p w:rsidR="003B26A8" w:rsidRPr="003B26A8" w:rsidRDefault="003B26A8" w:rsidP="003B26A8">
      <w:pPr>
        <w:jc w:val="both"/>
        <w:rPr>
          <w:b/>
          <w:bCs/>
        </w:rPr>
      </w:pPr>
      <w:r w:rsidRPr="003B26A8">
        <w:rPr>
          <w:rFonts w:ascii="Times New Roman" w:hAnsi="Times New Roman"/>
          <w:b/>
          <w:bCs/>
          <w:sz w:val="22"/>
        </w:rPr>
        <w:t>5.1 Epistemological Disagreements Entail Worldview Debate</w:t>
      </w:r>
      <w:r>
        <w:rPr>
          <w:rFonts w:ascii="Times New Roman" w:hAnsi="Times New Roman"/>
          <w:b/>
          <w:bCs/>
          <w:sz w:val="22"/>
        </w:rPr>
        <w:t>.</w:t>
      </w:r>
    </w:p>
    <w:p w:rsidR="003B26A8" w:rsidRDefault="003B26A8" w:rsidP="003B26A8">
      <w:pPr>
        <w:jc w:val="both"/>
      </w:pPr>
      <w:r>
        <w:rPr>
          <w:rFonts w:ascii="Times New Roman" w:hAnsi="Times New Roman"/>
          <w:sz w:val="22"/>
        </w:rPr>
        <w:t xml:space="preserve">Knowledge of God is the context and prerequisite for knowing anything else whatsoever. What we know and how we know are interconnected. Discussions about epistemology must therefore include a discussion about presupposed worldviews as a whole. Every metaphysics has an implicit, if not explicit, epistemology. Non-Christian thought is creatively constructive, while Christian thought is receptively reconstructive. </w:t>
      </w:r>
      <w:r>
        <w:rPr>
          <w:rFonts w:ascii="Times New Roman" w:hAnsi="Times New Roman"/>
          <w:sz w:val="22"/>
        </w:rPr>
        <w:t xml:space="preserve"> </w:t>
      </w:r>
      <w:r w:rsidRPr="003B26A8">
        <w:rPr>
          <w:rFonts w:ascii="Times New Roman" w:hAnsi="Times New Roman"/>
          <w:b/>
          <w:bCs/>
          <w:sz w:val="22"/>
        </w:rPr>
        <w:t>Entire Systems in Opposition</w:t>
      </w:r>
      <w:r>
        <w:rPr>
          <w:rFonts w:ascii="Times New Roman" w:hAnsi="Times New Roman"/>
          <w:b/>
          <w:bCs/>
          <w:sz w:val="22"/>
        </w:rPr>
        <w:t xml:space="preserve">. </w:t>
      </w:r>
      <w:r>
        <w:rPr>
          <w:rFonts w:ascii="Times New Roman" w:hAnsi="Times New Roman"/>
          <w:sz w:val="22"/>
        </w:rPr>
        <w:t xml:space="preserve">Natural man assumes the idea of brute facts (metaphysics) and the autonomy of the human mind (epistemology). These assumptions oppose the Christian worldview completely. </w:t>
      </w:r>
      <w:r w:rsidRPr="003B26A8">
        <w:rPr>
          <w:rFonts w:ascii="Times New Roman" w:hAnsi="Times New Roman"/>
          <w:b/>
          <w:bCs/>
          <w:sz w:val="22"/>
        </w:rPr>
        <w:t>Atomistic Apologetics a Mistake</w:t>
      </w:r>
      <w:r>
        <w:rPr>
          <w:rFonts w:ascii="Times New Roman" w:hAnsi="Times New Roman"/>
          <w:b/>
          <w:bCs/>
          <w:sz w:val="22"/>
        </w:rPr>
        <w:t xml:space="preserve">. </w:t>
      </w:r>
      <w:r>
        <w:rPr>
          <w:rFonts w:ascii="Times New Roman" w:hAnsi="Times New Roman"/>
          <w:sz w:val="22"/>
        </w:rPr>
        <w:t>Apologetics should not use a block-house methodology. It cannot deal with theism first and with Christianity afterward. There are no common notions that make natural man accept theism without accepting Christianity. The ‘deformed’ theism that has been established cannot be reconciled with Christianity (contra Roman Catholicism and Arminianism). “No proposition about historical fact is presented for what it really is till it is presented as a part of the system of Christian theism that is contained in Scripture.”</w:t>
      </w:r>
      <w:r>
        <w:rPr>
          <w:rFonts w:ascii="Times New Roman" w:hAnsi="Times New Roman"/>
          <w:sz w:val="22"/>
        </w:rPr>
        <w:t xml:space="preserve"> </w:t>
      </w:r>
    </w:p>
    <w:p w:rsidR="003B26A8" w:rsidRPr="003B26A8" w:rsidRDefault="003B26A8" w:rsidP="003B26A8">
      <w:pPr>
        <w:jc w:val="both"/>
        <w:rPr>
          <w:b/>
          <w:bCs/>
        </w:rPr>
      </w:pPr>
      <w:r w:rsidRPr="003B26A8">
        <w:rPr>
          <w:rFonts w:ascii="Times New Roman" w:hAnsi="Times New Roman"/>
          <w:b/>
          <w:bCs/>
          <w:sz w:val="22"/>
        </w:rPr>
        <w:t>5.2 The Antithesis in Attitude and Outlook</w:t>
      </w:r>
      <w:r>
        <w:rPr>
          <w:rFonts w:ascii="Times New Roman" w:hAnsi="Times New Roman"/>
          <w:b/>
          <w:bCs/>
          <w:sz w:val="22"/>
        </w:rPr>
        <w:t>.</w:t>
      </w:r>
    </w:p>
    <w:p w:rsidR="003B26A8" w:rsidRDefault="003B26A8" w:rsidP="003B26A8">
      <w:pPr>
        <w:jc w:val="both"/>
      </w:pPr>
      <w:r>
        <w:rPr>
          <w:rFonts w:ascii="Times New Roman" w:hAnsi="Times New Roman"/>
          <w:sz w:val="22"/>
        </w:rPr>
        <w:t xml:space="preserve">Faith is the necessary foundation or framework for rationality and understanding. There are no central truths in philosophy where the disagreement between the believer and the unbeliever will not be seen. Kuyper applied this antithesis to the supernatural principle of interpretation but not to intellectual reasoning pertaining to external or formal matters, like weighing, counting, or logic. </w:t>
      </w:r>
      <w:r>
        <w:rPr>
          <w:rFonts w:ascii="Times New Roman" w:hAnsi="Times New Roman"/>
          <w:sz w:val="22"/>
        </w:rPr>
        <w:t>Van Til</w:t>
      </w:r>
      <w:r>
        <w:rPr>
          <w:rFonts w:ascii="Times New Roman" w:hAnsi="Times New Roman"/>
          <w:sz w:val="22"/>
        </w:rPr>
        <w:t xml:space="preserve"> disagrees but acknowledges that the antithesis is not fully carried out until the consummation of history. The antithesis is stronger on the higher levels and weaker on the lower levels (such as mathematics). There are no common notions, only common ground: because all men have a sense of deity.</w:t>
      </w:r>
      <w:r>
        <w:rPr>
          <w:rFonts w:ascii="Times New Roman" w:hAnsi="Times New Roman"/>
          <w:sz w:val="22"/>
        </w:rPr>
        <w:t xml:space="preserve"> </w:t>
      </w:r>
      <w:r w:rsidRPr="003B26A8">
        <w:rPr>
          <w:rFonts w:ascii="Times New Roman" w:hAnsi="Times New Roman"/>
          <w:b/>
          <w:bCs/>
          <w:sz w:val="22"/>
        </w:rPr>
        <w:t>Christianity in Conflict</w:t>
      </w:r>
      <w:r>
        <w:rPr>
          <w:rFonts w:ascii="Times New Roman" w:hAnsi="Times New Roman"/>
          <w:b/>
          <w:bCs/>
          <w:sz w:val="22"/>
        </w:rPr>
        <w:t xml:space="preserve">. </w:t>
      </w:r>
      <w:r>
        <w:rPr>
          <w:rFonts w:ascii="Times New Roman" w:hAnsi="Times New Roman"/>
          <w:sz w:val="22"/>
        </w:rPr>
        <w:t>In Kant’s philosophy, man takes the place of God; man is the self-affirming one. How do we approach Scripture? Christianity is persecuted not only physically but also intellectually. The highest threat has been Christians who thought that they could join non-Christian thought on a common expedition against secularism and materialism. Victory does not lie in compromise.</w:t>
      </w:r>
      <w:r>
        <w:rPr>
          <w:rFonts w:ascii="Times New Roman" w:hAnsi="Times New Roman"/>
          <w:sz w:val="22"/>
        </w:rPr>
        <w:t xml:space="preserve"> </w:t>
      </w:r>
      <w:r w:rsidRPr="003B26A8">
        <w:rPr>
          <w:rFonts w:ascii="Times New Roman" w:hAnsi="Times New Roman"/>
          <w:b/>
          <w:bCs/>
          <w:sz w:val="22"/>
        </w:rPr>
        <w:t>No Commonality Without Qualification</w:t>
      </w:r>
      <w:r>
        <w:rPr>
          <w:rFonts w:ascii="Times New Roman" w:hAnsi="Times New Roman"/>
          <w:b/>
          <w:bCs/>
          <w:sz w:val="22"/>
        </w:rPr>
        <w:t xml:space="preserve">. </w:t>
      </w:r>
      <w:r>
        <w:rPr>
          <w:rFonts w:ascii="Times New Roman" w:hAnsi="Times New Roman"/>
          <w:sz w:val="22"/>
        </w:rPr>
        <w:t>All men are in themselves enemies of God; there are no capita communissima. “Any area of commonness that is any area of commonness without qualification, however small, is a justification for larger areas of commonness” (293). Neutrality is antitheistic because everything is God’s revelation.</w:t>
      </w:r>
      <w:r>
        <w:rPr>
          <w:rFonts w:ascii="Times New Roman" w:hAnsi="Times New Roman"/>
          <w:sz w:val="22"/>
        </w:rPr>
        <w:t xml:space="preserve"> </w:t>
      </w:r>
      <w:r w:rsidRPr="003B26A8">
        <w:rPr>
          <w:rFonts w:ascii="Times New Roman" w:hAnsi="Times New Roman"/>
          <w:b/>
          <w:bCs/>
          <w:sz w:val="22"/>
        </w:rPr>
        <w:t>Religious Antithesis Even Affects the Study of the Bible</w:t>
      </w:r>
      <w:r>
        <w:rPr>
          <w:rFonts w:ascii="Times New Roman" w:hAnsi="Times New Roman"/>
          <w:b/>
          <w:bCs/>
          <w:sz w:val="22"/>
        </w:rPr>
        <w:t xml:space="preserve">. </w:t>
      </w:r>
      <w:r>
        <w:rPr>
          <w:rFonts w:ascii="Times New Roman" w:hAnsi="Times New Roman"/>
          <w:sz w:val="22"/>
        </w:rPr>
        <w:t>No sinner can interpret reality aright. The physical world cannot be truly known when it is cut loose from God. Non-Christian investigators of nature are as successful as they are because they work with stolen capital.</w:t>
      </w:r>
      <w:r>
        <w:rPr>
          <w:rFonts w:ascii="Times New Roman" w:hAnsi="Times New Roman"/>
          <w:sz w:val="22"/>
        </w:rPr>
        <w:t xml:space="preserve"> </w:t>
      </w:r>
      <w:r w:rsidRPr="003B26A8">
        <w:rPr>
          <w:rFonts w:ascii="Times New Roman" w:hAnsi="Times New Roman"/>
          <w:b/>
          <w:bCs/>
          <w:sz w:val="22"/>
        </w:rPr>
        <w:t>The Disagreement in “Systems” Is in Principle and All-Inclusive</w:t>
      </w:r>
      <w:r>
        <w:rPr>
          <w:rFonts w:ascii="Times New Roman" w:hAnsi="Times New Roman"/>
          <w:b/>
          <w:bCs/>
          <w:sz w:val="22"/>
        </w:rPr>
        <w:t xml:space="preserve">. </w:t>
      </w:r>
      <w:r>
        <w:rPr>
          <w:rFonts w:ascii="Times New Roman" w:hAnsi="Times New Roman"/>
          <w:sz w:val="22"/>
        </w:rPr>
        <w:t xml:space="preserve">The point of contact is the sense of deity that the non-Christian seeks to suppress. The argument between Christians and non-Christians involves every fact of the universe. If it does not involve every fact it does not involve any fact. If one fact can be interpreted correctly on the assumption of human autonomy then all facts can. </w:t>
      </w:r>
      <w:r w:rsidRPr="003B26A8">
        <w:rPr>
          <w:rFonts w:ascii="Times New Roman" w:hAnsi="Times New Roman"/>
          <w:b/>
          <w:bCs/>
          <w:sz w:val="22"/>
        </w:rPr>
        <w:t>Two Mutually Exclusive Principles of Interpretation</w:t>
      </w:r>
      <w:r>
        <w:rPr>
          <w:rFonts w:ascii="Times New Roman" w:hAnsi="Times New Roman"/>
          <w:b/>
          <w:bCs/>
          <w:sz w:val="22"/>
        </w:rPr>
        <w:t xml:space="preserve">. </w:t>
      </w:r>
      <w:r>
        <w:rPr>
          <w:rFonts w:ascii="Times New Roman" w:hAnsi="Times New Roman"/>
          <w:sz w:val="22"/>
        </w:rPr>
        <w:t xml:space="preserve">“Facts of experience must be interpreted either in terms of man taken as autonomous, or they must be interpreted in terms of God. There is no third possibility” (303). </w:t>
      </w:r>
      <w:r w:rsidRPr="003B26A8">
        <w:rPr>
          <w:rFonts w:ascii="Times New Roman" w:hAnsi="Times New Roman"/>
          <w:b/>
          <w:bCs/>
          <w:sz w:val="22"/>
        </w:rPr>
        <w:t>Agreements Are Possible, But Are Incidental and Peripheral</w:t>
      </w:r>
      <w:r>
        <w:rPr>
          <w:rFonts w:ascii="Times New Roman" w:hAnsi="Times New Roman"/>
          <w:b/>
          <w:bCs/>
          <w:sz w:val="22"/>
        </w:rPr>
        <w:t xml:space="preserve">. </w:t>
      </w:r>
      <w:r>
        <w:rPr>
          <w:rFonts w:ascii="Times New Roman" w:hAnsi="Times New Roman"/>
          <w:sz w:val="22"/>
        </w:rPr>
        <w:t>For example, both the Christian and the non-Christian hold that murder is wrong. The former because it violates the justice of God, and the latter because it is not in the best interest of the human race.</w:t>
      </w:r>
      <w:r>
        <w:rPr>
          <w:rFonts w:ascii="Times New Roman" w:hAnsi="Times New Roman"/>
          <w:sz w:val="22"/>
        </w:rPr>
        <w:t xml:space="preserve"> </w:t>
      </w:r>
      <w:r w:rsidRPr="003B26A8">
        <w:rPr>
          <w:rFonts w:ascii="Times New Roman" w:hAnsi="Times New Roman"/>
          <w:b/>
          <w:bCs/>
          <w:sz w:val="22"/>
        </w:rPr>
        <w:t>Differing Versions of Objectivity</w:t>
      </w:r>
      <w:r>
        <w:rPr>
          <w:rFonts w:ascii="Times New Roman" w:hAnsi="Times New Roman"/>
          <w:b/>
          <w:bCs/>
          <w:sz w:val="22"/>
        </w:rPr>
        <w:t xml:space="preserve">. </w:t>
      </w:r>
      <w:r>
        <w:rPr>
          <w:rFonts w:ascii="Times New Roman" w:hAnsi="Times New Roman"/>
          <w:sz w:val="22"/>
        </w:rPr>
        <w:t>Objectivity for the Christian means that our knowledge corresponds to God’s. If not, it is subjective. The point of reference is God for the Christian (leading to true objectivity) and man for the non-Christian (ultimately leading to subjectivity).</w:t>
      </w:r>
      <w:r>
        <w:rPr>
          <w:rFonts w:ascii="Times New Roman" w:hAnsi="Times New Roman"/>
          <w:sz w:val="22"/>
        </w:rPr>
        <w:t xml:space="preserve"> </w:t>
      </w:r>
      <w:r w:rsidRPr="003B26A8">
        <w:rPr>
          <w:rFonts w:ascii="Times New Roman" w:hAnsi="Times New Roman"/>
          <w:b/>
          <w:bCs/>
          <w:sz w:val="22"/>
        </w:rPr>
        <w:t>Some Systematically Basic Points of Disagreement</w:t>
      </w:r>
      <w:r>
        <w:rPr>
          <w:rFonts w:ascii="Times New Roman" w:hAnsi="Times New Roman"/>
          <w:b/>
          <w:bCs/>
          <w:sz w:val="22"/>
        </w:rPr>
        <w:t xml:space="preserve">. </w:t>
      </w:r>
      <w:r>
        <w:rPr>
          <w:rFonts w:ascii="Times New Roman" w:hAnsi="Times New Roman"/>
          <w:sz w:val="22"/>
        </w:rPr>
        <w:t>The universals of knowledge have their source in God. From him all facts and all universals that we ordinarily deal with derive their meaning.</w:t>
      </w:r>
      <w:r>
        <w:rPr>
          <w:rFonts w:ascii="Times New Roman" w:hAnsi="Times New Roman"/>
          <w:sz w:val="22"/>
        </w:rPr>
        <w:t xml:space="preserve"> </w:t>
      </w:r>
      <w:r w:rsidRPr="003B26A8">
        <w:rPr>
          <w:rFonts w:ascii="Times New Roman" w:hAnsi="Times New Roman"/>
          <w:b/>
          <w:bCs/>
          <w:sz w:val="22"/>
        </w:rPr>
        <w:t>Logically Incompatible Assumptions</w:t>
      </w:r>
      <w:r>
        <w:rPr>
          <w:rFonts w:ascii="Times New Roman" w:hAnsi="Times New Roman"/>
          <w:b/>
          <w:bCs/>
          <w:sz w:val="22"/>
        </w:rPr>
        <w:t xml:space="preserve">. </w:t>
      </w:r>
      <w:r>
        <w:rPr>
          <w:rFonts w:ascii="Times New Roman" w:hAnsi="Times New Roman"/>
          <w:sz w:val="22"/>
        </w:rPr>
        <w:t>Van Til</w:t>
      </w:r>
      <w:r>
        <w:rPr>
          <w:rFonts w:ascii="Times New Roman" w:hAnsi="Times New Roman"/>
          <w:sz w:val="22"/>
        </w:rPr>
        <w:t xml:space="preserve"> sums up the attitude of natural man: </w:t>
      </w:r>
    </w:p>
    <w:p w:rsidR="003B26A8" w:rsidRDefault="003B26A8" w:rsidP="003B26A8">
      <w:pPr>
        <w:pStyle w:val="ListParagraph"/>
        <w:numPr>
          <w:ilvl w:val="0"/>
          <w:numId w:val="2"/>
        </w:numPr>
        <w:jc w:val="both"/>
      </w:pPr>
      <w:r>
        <w:rPr>
          <w:rFonts w:ascii="Times New Roman" w:hAnsi="Times New Roman"/>
          <w:sz w:val="22"/>
        </w:rPr>
        <w:lastRenderedPageBreak/>
        <w:t xml:space="preserve">natural man thinks of himself as the ultimate judge; </w:t>
      </w:r>
    </w:p>
    <w:p w:rsidR="003B26A8" w:rsidRDefault="003B26A8" w:rsidP="003B26A8">
      <w:pPr>
        <w:pStyle w:val="ListParagraph"/>
        <w:numPr>
          <w:ilvl w:val="0"/>
          <w:numId w:val="2"/>
        </w:numPr>
        <w:jc w:val="both"/>
      </w:pPr>
      <w:r>
        <w:rPr>
          <w:rFonts w:ascii="Times New Roman" w:hAnsi="Times New Roman"/>
          <w:sz w:val="22"/>
        </w:rPr>
        <w:t xml:space="preserve">in doing so, he makes an assertion about the nature and sovereignty of God; </w:t>
      </w:r>
    </w:p>
    <w:p w:rsidR="003B26A8" w:rsidRDefault="003B26A8" w:rsidP="003B26A8">
      <w:pPr>
        <w:pStyle w:val="ListParagraph"/>
        <w:numPr>
          <w:ilvl w:val="0"/>
          <w:numId w:val="2"/>
        </w:numPr>
        <w:jc w:val="both"/>
      </w:pPr>
      <w:r>
        <w:rPr>
          <w:rFonts w:ascii="Times New Roman" w:hAnsi="Times New Roman"/>
          <w:sz w:val="22"/>
        </w:rPr>
        <w:t xml:space="preserve">this implies that man’s thought is absolutely original; </w:t>
      </w:r>
    </w:p>
    <w:p w:rsidR="003B26A8" w:rsidRDefault="003B26A8" w:rsidP="003B26A8">
      <w:pPr>
        <w:pStyle w:val="ListParagraph"/>
        <w:numPr>
          <w:ilvl w:val="0"/>
          <w:numId w:val="2"/>
        </w:numPr>
        <w:jc w:val="both"/>
      </w:pPr>
      <w:r>
        <w:rPr>
          <w:rFonts w:ascii="Times New Roman" w:hAnsi="Times New Roman"/>
          <w:sz w:val="22"/>
        </w:rPr>
        <w:t>the facts of man’s environment are not created or controlled by God; they are brute facts.</w:t>
      </w:r>
    </w:p>
    <w:p w:rsidR="003B26A8" w:rsidRDefault="003B26A8" w:rsidP="003B26A8">
      <w:pPr>
        <w:jc w:val="both"/>
      </w:pPr>
      <w:r w:rsidRPr="003B26A8">
        <w:rPr>
          <w:rFonts w:ascii="Times New Roman" w:hAnsi="Times New Roman"/>
          <w:b/>
          <w:bCs/>
          <w:sz w:val="22"/>
        </w:rPr>
        <w:t>5.3 The Epistemological Failure of Unbelief</w:t>
      </w:r>
      <w:r>
        <w:rPr>
          <w:rFonts w:ascii="Times New Roman" w:hAnsi="Times New Roman"/>
          <w:b/>
          <w:bCs/>
          <w:sz w:val="22"/>
        </w:rPr>
        <w:t xml:space="preserve">. </w:t>
      </w:r>
      <w:r>
        <w:rPr>
          <w:rFonts w:ascii="Times New Roman" w:hAnsi="Times New Roman"/>
          <w:sz w:val="22"/>
        </w:rPr>
        <w:t>There are essentially only two types of worldviews: the Christian and the non-Christian. The latter may take different shapes, but these are, in essence, the same; they all “take for granted that man, not God, must function with ultimate intellectual authority, being the measure or “reference point” for all that he believes to be true” (312). No worldview except the Christian one can “give a philosophically adequate account of the universality and invariance of the laws of logic or the laws of morality” (315).</w:t>
      </w:r>
      <w:r>
        <w:rPr>
          <w:rFonts w:ascii="Times New Roman" w:hAnsi="Times New Roman"/>
          <w:sz w:val="22"/>
        </w:rPr>
        <w:t xml:space="preserve"> </w:t>
      </w:r>
      <w:r w:rsidRPr="003B26A8">
        <w:rPr>
          <w:rFonts w:ascii="Times New Roman" w:hAnsi="Times New Roman"/>
          <w:b/>
          <w:bCs/>
          <w:sz w:val="22"/>
        </w:rPr>
        <w:t>Ancient Idealism: Plato</w:t>
      </w:r>
      <w:r>
        <w:rPr>
          <w:rFonts w:ascii="Times New Roman" w:hAnsi="Times New Roman"/>
          <w:b/>
          <w:bCs/>
          <w:sz w:val="22"/>
        </w:rPr>
        <w:t xml:space="preserve">. </w:t>
      </w:r>
      <w:r>
        <w:rPr>
          <w:rFonts w:ascii="Times New Roman" w:hAnsi="Times New Roman"/>
          <w:sz w:val="22"/>
        </w:rPr>
        <w:t>Plato accounts for knowledge by making man essentially divine: in his intellectual soul he was participant in the very being of the ideal world. Nature is revelational because the realm of matter has been in-formed by Ideas from the realm of being. CVT lists three tendencies of Plato’s thought that are characteristic of all anti-theistic thought: a tendency to (a) identification of the human mind with the laws of the universe as a whole, (b) toward depersonalization and abstraction, and (c) toward intellectualism.</w:t>
      </w:r>
      <w:r>
        <w:rPr>
          <w:rFonts w:ascii="Times New Roman" w:hAnsi="Times New Roman"/>
          <w:sz w:val="22"/>
        </w:rPr>
        <w:t xml:space="preserve"> </w:t>
      </w:r>
      <w:r w:rsidRPr="003B26A8">
        <w:rPr>
          <w:rFonts w:ascii="Times New Roman" w:hAnsi="Times New Roman"/>
          <w:b/>
          <w:bCs/>
          <w:sz w:val="22"/>
        </w:rPr>
        <w:t>Ancient Empiricism: Aristotle</w:t>
      </w:r>
      <w:r>
        <w:rPr>
          <w:rFonts w:ascii="Times New Roman" w:hAnsi="Times New Roman"/>
          <w:b/>
          <w:bCs/>
          <w:sz w:val="22"/>
        </w:rPr>
        <w:t xml:space="preserve">. </w:t>
      </w:r>
      <w:r>
        <w:rPr>
          <w:rFonts w:ascii="Times New Roman" w:hAnsi="Times New Roman"/>
          <w:sz w:val="22"/>
        </w:rPr>
        <w:t>Whereas for Plato, universals and particulars are unreconcilable, Aristotle taught that universals are present in particulars. As particulars can only be known in their universals, they are either unknowable or lose their individuality upon being known (footnote 140). The mind is ultimate and correlative to facts and has to abstract from particulars in order to know them.</w:t>
      </w:r>
      <w:r>
        <w:rPr>
          <w:rFonts w:ascii="Times New Roman" w:hAnsi="Times New Roman"/>
          <w:sz w:val="22"/>
        </w:rPr>
        <w:t xml:space="preserve"> </w:t>
      </w:r>
      <w:r w:rsidRPr="003B26A8">
        <w:rPr>
          <w:rFonts w:ascii="Times New Roman" w:hAnsi="Times New Roman"/>
          <w:b/>
          <w:bCs/>
          <w:sz w:val="22"/>
        </w:rPr>
        <w:t>Modern Rationalism and Empiricism</w:t>
      </w:r>
      <w:r>
        <w:rPr>
          <w:rFonts w:ascii="Times New Roman" w:hAnsi="Times New Roman"/>
          <w:b/>
          <w:bCs/>
          <w:sz w:val="22"/>
        </w:rPr>
        <w:t xml:space="preserve">. </w:t>
      </w:r>
      <w:r>
        <w:rPr>
          <w:rFonts w:ascii="Times New Roman" w:hAnsi="Times New Roman"/>
          <w:sz w:val="22"/>
        </w:rPr>
        <w:t>According to the rationalists (e.g., Spinoza and Leibniz), “the results of science are rationally deducible and thus in principle knowable apart from observation” (n. 158). Logic, then, inherently containing all facts of the universe, would be reduced to an eternal changeless principle of identity. To counter this, empiricists proposed bringing facts into relation by means of induction rather than deduction. “The mind of the knower, the subject of knowledge, is said to be purely passive instead of creative, and the objects of knowledge are said to exist independently of the subject of knowledge“ (336). According to skeptic Hume, concepts are faint replicas of sensations, and laws of association are psychological rather than logical. Leibniz: wholly univocal, God lost his individuality in order to be wholly known. Hume: wholly equivocal, god maintained his individuality but remained wholly unknown.</w:t>
      </w:r>
      <w:r w:rsidR="004E113A">
        <w:rPr>
          <w:rFonts w:ascii="Times New Roman" w:hAnsi="Times New Roman"/>
          <w:sz w:val="22"/>
        </w:rPr>
        <w:t xml:space="preserve"> </w:t>
      </w:r>
      <w:r w:rsidRPr="004E113A">
        <w:rPr>
          <w:rFonts w:ascii="Times New Roman" w:hAnsi="Times New Roman"/>
          <w:b/>
          <w:bCs/>
          <w:sz w:val="22"/>
        </w:rPr>
        <w:t>Resultant Skepticism: Hume</w:t>
      </w:r>
      <w:r w:rsidR="004E113A">
        <w:rPr>
          <w:rFonts w:ascii="Times New Roman" w:hAnsi="Times New Roman"/>
          <w:b/>
          <w:bCs/>
          <w:sz w:val="22"/>
        </w:rPr>
        <w:t xml:space="preserve">. </w:t>
      </w:r>
      <w:r>
        <w:rPr>
          <w:rFonts w:ascii="Times New Roman" w:hAnsi="Times New Roman"/>
          <w:sz w:val="22"/>
        </w:rPr>
        <w:t>All knowledge comes from sensation; there is no a priori reasoning. All our reasoning of cause and effect goes back to sensations, which are discrete. CVT concludes, “There is simply no logical relation between the past and the future” (340). Hume finds thus no justification for Butler’s presumption “that the constitution and course of nature will be the same in the future as we have seen it to be in the past” (342).</w:t>
      </w:r>
      <w:r w:rsidR="004E113A">
        <w:rPr>
          <w:rFonts w:ascii="Times New Roman" w:hAnsi="Times New Roman"/>
          <w:sz w:val="22"/>
        </w:rPr>
        <w:t xml:space="preserve"> </w:t>
      </w:r>
      <w:r w:rsidRPr="004E113A">
        <w:rPr>
          <w:rFonts w:ascii="Times New Roman" w:hAnsi="Times New Roman"/>
          <w:b/>
          <w:bCs/>
          <w:sz w:val="22"/>
        </w:rPr>
        <w:t>Critical Philosophy: Kant</w:t>
      </w:r>
      <w:r w:rsidR="004E113A">
        <w:rPr>
          <w:rFonts w:ascii="Times New Roman" w:hAnsi="Times New Roman"/>
          <w:b/>
          <w:bCs/>
          <w:sz w:val="22"/>
        </w:rPr>
        <w:t xml:space="preserve">. </w:t>
      </w:r>
      <w:r>
        <w:rPr>
          <w:rFonts w:ascii="Times New Roman" w:hAnsi="Times New Roman"/>
          <w:sz w:val="22"/>
        </w:rPr>
        <w:t>According to Kant, empiricism leads only to brute facts without a systematic relation between them. Rationalism, on the other hand, would merely lead to the idea of order without any ordering of facts. Rather, the mind does the observing and the ordering of the facts without reference to God. As such, knowledge is limited to the field of phenomena, the field of science. However, claiming that metaphysical knowledge is impossible is itself a metaphysical statement. “The validity of universals is to be taken as frankly due to a motion and a vote; it is conventional and nothing more. Thus the univocation of Leibniz is to be saved by casting it into the sea of equivocation stirred up by Hume” (346).</w:t>
      </w:r>
      <w:r w:rsidR="004E113A">
        <w:rPr>
          <w:rFonts w:ascii="Times New Roman" w:hAnsi="Times New Roman"/>
          <w:sz w:val="22"/>
        </w:rPr>
        <w:t xml:space="preserve"> </w:t>
      </w:r>
      <w:r w:rsidRPr="004E113A">
        <w:rPr>
          <w:rFonts w:ascii="Times New Roman" w:hAnsi="Times New Roman"/>
          <w:b/>
          <w:bCs/>
          <w:sz w:val="22"/>
        </w:rPr>
        <w:t>The empiricists are not empirical enough:</w:t>
      </w:r>
      <w:r>
        <w:rPr>
          <w:rFonts w:ascii="Times New Roman" w:hAnsi="Times New Roman"/>
          <w:sz w:val="22"/>
        </w:rPr>
        <w:t xml:space="preserve"> their facts are already structured to some extent. </w:t>
      </w:r>
      <w:r w:rsidRPr="004E113A">
        <w:rPr>
          <w:rFonts w:ascii="Times New Roman" w:hAnsi="Times New Roman"/>
          <w:b/>
          <w:bCs/>
          <w:sz w:val="22"/>
        </w:rPr>
        <w:t>The rationalists are not rational enough:</w:t>
      </w:r>
      <w:r>
        <w:rPr>
          <w:rFonts w:ascii="Times New Roman" w:hAnsi="Times New Roman"/>
          <w:sz w:val="22"/>
        </w:rPr>
        <w:t xml:space="preserve"> knowledge as a changeless system cannot account for the active organizing activity of the mind. For Kant, the space-time coordinates formed the principle of individuation rather than complete description, as Leibniz argued. Facts cannot be fully known; they are just there. If God were penetrable to the human mind, we would be back to a position similar to Leibniz’s, in which there is complete description, no contingency, freedom, or brute facts. Reason deals with universals, so brute facts (particulars) cannot be fully interpreted in their individuality, only in generalizations (cf. Aristotle).</w:t>
      </w:r>
      <w:r w:rsidR="004E113A">
        <w:rPr>
          <w:rFonts w:ascii="Times New Roman" w:hAnsi="Times New Roman"/>
          <w:sz w:val="22"/>
        </w:rPr>
        <w:t xml:space="preserve"> </w:t>
      </w:r>
      <w:r w:rsidRPr="004E113A">
        <w:rPr>
          <w:rFonts w:ascii="Times New Roman" w:hAnsi="Times New Roman"/>
          <w:b/>
          <w:bCs/>
          <w:sz w:val="22"/>
        </w:rPr>
        <w:t>Recent Idealism</w:t>
      </w:r>
      <w:r w:rsidR="004E113A">
        <w:rPr>
          <w:rFonts w:ascii="Times New Roman" w:hAnsi="Times New Roman"/>
          <w:b/>
          <w:bCs/>
          <w:sz w:val="22"/>
        </w:rPr>
        <w:t xml:space="preserve">. </w:t>
      </w:r>
      <w:r>
        <w:rPr>
          <w:rFonts w:ascii="Times New Roman" w:hAnsi="Times New Roman"/>
          <w:sz w:val="22"/>
        </w:rPr>
        <w:t xml:space="preserve">Diversity is basic to unity. For theism, this means that the Trinity is the very foundation of rational thought. Bosanquet looks for his diversity not within the Trinity but within the Universe (including God and man). The idealist, wanting to presuppose an Absolute, is at odds with himself because he wants to remain neutral. By assuming no metaphysics, they assume a metaphysics of relativity. Including God in the universe leads to correlativity and is essentially pantheistic. </w:t>
      </w:r>
    </w:p>
    <w:p w:rsidR="003B26A8" w:rsidRDefault="003B26A8" w:rsidP="003B26A8">
      <w:pPr>
        <w:jc w:val="both"/>
      </w:pPr>
      <w:r w:rsidRPr="004E113A">
        <w:rPr>
          <w:rFonts w:ascii="Times New Roman" w:hAnsi="Times New Roman"/>
          <w:b/>
          <w:bCs/>
          <w:sz w:val="22"/>
        </w:rPr>
        <w:lastRenderedPageBreak/>
        <w:t>Recent Empiricism: Logical Positivism</w:t>
      </w:r>
      <w:r w:rsidR="004E113A">
        <w:rPr>
          <w:rFonts w:ascii="Times New Roman" w:hAnsi="Times New Roman"/>
          <w:b/>
          <w:bCs/>
          <w:sz w:val="22"/>
        </w:rPr>
        <w:t xml:space="preserve">. </w:t>
      </w:r>
      <w:r>
        <w:rPr>
          <w:rFonts w:ascii="Times New Roman" w:hAnsi="Times New Roman"/>
          <w:sz w:val="22"/>
        </w:rPr>
        <w:t xml:space="preserve">Logical positivists condemned metaphysics (everything dealing with the supra-sensible and non-verifiable) as being literally nonsensical; some even explicitly denied that metaphysical entities exist. However, the verification principle itself cannot be verified. They accounted for the necessity of logic and mathematics because they were true by definition (Wittgenstein: tautologies). Ayer proposed a ‘dictionary’ composed of the usage of words conventionally agreed upon by a group of scientists and philosophers. </w:t>
      </w:r>
      <w:r w:rsidRPr="004E113A">
        <w:rPr>
          <w:rFonts w:ascii="Times New Roman" w:hAnsi="Times New Roman"/>
          <w:b/>
          <w:bCs/>
          <w:sz w:val="22"/>
        </w:rPr>
        <w:t>Brute Facts are Mute Facts</w:t>
      </w:r>
      <w:r w:rsidR="004E113A">
        <w:rPr>
          <w:rFonts w:ascii="Times New Roman" w:hAnsi="Times New Roman"/>
          <w:b/>
          <w:bCs/>
          <w:sz w:val="22"/>
        </w:rPr>
        <w:t xml:space="preserve">. </w:t>
      </w:r>
      <w:r>
        <w:rPr>
          <w:rFonts w:ascii="Times New Roman" w:hAnsi="Times New Roman"/>
          <w:sz w:val="22"/>
        </w:rPr>
        <w:t>Non-Christian science has done great work and brought much truth to light, but only because it worked with the borrowed capital of Christian theism. The scientific ideal (autonomy of reason) must be denied legitimacy. If all facts are a matter of pure chance, then they are brute, not subject to reason, not connected, and unknowable. If we can interpret any fact without God, then we maintain the bruteness of that fact and consequently reduce God’s thought to the level of man’s thought.</w:t>
      </w:r>
      <w:r w:rsidR="004E113A">
        <w:rPr>
          <w:rFonts w:ascii="Times New Roman" w:hAnsi="Times New Roman"/>
          <w:sz w:val="22"/>
        </w:rPr>
        <w:t xml:space="preserve"> </w:t>
      </w:r>
      <w:r w:rsidRPr="004E113A">
        <w:rPr>
          <w:rFonts w:ascii="Times New Roman" w:hAnsi="Times New Roman"/>
          <w:b/>
          <w:bCs/>
          <w:sz w:val="22"/>
        </w:rPr>
        <w:t>The Open-Closed Universe</w:t>
      </w:r>
      <w:r w:rsidR="004E113A">
        <w:rPr>
          <w:rFonts w:ascii="Times New Roman" w:hAnsi="Times New Roman"/>
          <w:b/>
          <w:bCs/>
          <w:sz w:val="22"/>
        </w:rPr>
        <w:t xml:space="preserve">. </w:t>
      </w:r>
      <w:r>
        <w:rPr>
          <w:rFonts w:ascii="Times New Roman" w:hAnsi="Times New Roman"/>
          <w:sz w:val="22"/>
        </w:rPr>
        <w:t xml:space="preserve">The covenant-breaking scientist presupposes autonomous interpretation of facts, which denies the authority of Christ. The scientist’s universe must be open to exclude God’s providence and to affirm freedom and closed to exclude miracles. </w:t>
      </w:r>
      <w:r w:rsidRPr="004E113A">
        <w:rPr>
          <w:rFonts w:ascii="Times New Roman" w:hAnsi="Times New Roman"/>
          <w:b/>
          <w:bCs/>
          <w:sz w:val="22"/>
        </w:rPr>
        <w:t>Tension Between Internal Reality and External Facts</w:t>
      </w:r>
      <w:r w:rsidR="004E113A">
        <w:rPr>
          <w:rFonts w:ascii="Times New Roman" w:hAnsi="Times New Roman"/>
          <w:b/>
          <w:bCs/>
          <w:sz w:val="22"/>
        </w:rPr>
        <w:t xml:space="preserve">. </w:t>
      </w:r>
      <w:r>
        <w:rPr>
          <w:rFonts w:ascii="Times New Roman" w:hAnsi="Times New Roman"/>
          <w:sz w:val="22"/>
        </w:rPr>
        <w:t>God controls everything in the space-time continuum in advance, which kills the idea of open factuality. But it is also this God who “insists that man’s principle of coherence as it rests on the activity of the mind of man rests, back of this, upon the activity of the mind of God” (383). “Natural man must on the one hand assert that all reality is non-structural (chance) in nature and on the other hand that all reality is structural in nature” (384). CVT calls this the “irrationalist-rationalist idea of fact.”</w:t>
      </w:r>
      <w:r w:rsidR="004E113A">
        <w:rPr>
          <w:rFonts w:ascii="Times New Roman" w:hAnsi="Times New Roman"/>
          <w:sz w:val="22"/>
        </w:rPr>
        <w:t xml:space="preserve"> </w:t>
      </w:r>
      <w:r w:rsidRPr="004E113A">
        <w:rPr>
          <w:rFonts w:ascii="Times New Roman" w:hAnsi="Times New Roman"/>
          <w:b/>
          <w:bCs/>
          <w:sz w:val="22"/>
        </w:rPr>
        <w:t xml:space="preserve">Degeneration </w:t>
      </w:r>
      <w:r w:rsidR="004E113A">
        <w:rPr>
          <w:rFonts w:ascii="Times New Roman" w:hAnsi="Times New Roman"/>
          <w:b/>
          <w:bCs/>
          <w:sz w:val="22"/>
        </w:rPr>
        <w:t>into</w:t>
      </w:r>
      <w:r w:rsidRPr="004E113A">
        <w:rPr>
          <w:rFonts w:ascii="Times New Roman" w:hAnsi="Times New Roman"/>
          <w:b/>
          <w:bCs/>
          <w:sz w:val="22"/>
        </w:rPr>
        <w:t xml:space="preserve"> Phenomenalism and the Impossibility of a Rational System</w:t>
      </w:r>
      <w:r w:rsidR="004E113A">
        <w:rPr>
          <w:rFonts w:ascii="Times New Roman" w:hAnsi="Times New Roman"/>
          <w:b/>
          <w:bCs/>
          <w:sz w:val="22"/>
        </w:rPr>
        <w:t xml:space="preserve">. </w:t>
      </w:r>
      <w:r>
        <w:rPr>
          <w:rFonts w:ascii="Times New Roman" w:hAnsi="Times New Roman"/>
          <w:sz w:val="22"/>
        </w:rPr>
        <w:t xml:space="preserve">Reasonably consistent rationalism denies the existence of individuality in history altogether. Reasonably less consistent rationalism held to the same ideal of individuation by means of complete logical description on the part of man but realized it was not attainable. Both the rationalist and the irrationalist agree that individuality, in fact, can exist only at the expense of logical system (386). The Reformed apologist keeps both. Satan tempted Adam and Eve to become both irrationalists (denying God’s order) and rationalists (assuming order, yet only from the human mind). Kant’s phenomenalism is similarly rationalistic (the mind structures facts) and irrationalistic (factuality is non-rational in character). </w:t>
      </w:r>
      <w:r w:rsidR="004E113A">
        <w:rPr>
          <w:rFonts w:ascii="Times New Roman" w:hAnsi="Times New Roman"/>
          <w:sz w:val="22"/>
        </w:rPr>
        <w:t xml:space="preserve"> </w:t>
      </w:r>
      <w:r w:rsidRPr="004E113A">
        <w:rPr>
          <w:rFonts w:ascii="Times New Roman" w:hAnsi="Times New Roman"/>
          <w:b/>
          <w:bCs/>
          <w:sz w:val="22"/>
        </w:rPr>
        <w:t>Autonomy’s Rational-Irrational Treaty, Regardless of Its Mutually Destructive Internal Tension</w:t>
      </w:r>
      <w:r w:rsidR="004E113A">
        <w:rPr>
          <w:rFonts w:ascii="Times New Roman" w:hAnsi="Times New Roman"/>
          <w:b/>
          <w:bCs/>
          <w:sz w:val="22"/>
        </w:rPr>
        <w:t xml:space="preserve">. </w:t>
      </w:r>
      <w:r>
        <w:rPr>
          <w:rFonts w:ascii="Times New Roman" w:hAnsi="Times New Roman"/>
          <w:sz w:val="22"/>
        </w:rPr>
        <w:t>Pure contingency requires the rejection of creation and providence; anything but Christianity is possible. This is autonomy’s rational-irrational treaty. The irrationalist cannot be God’s creature (that would entail him being subject to and rationally related to God). Neither can the rationalist because the law that he thinks of as above him, he also thinks of as above God. The non-Christian argues that Christianity is not true because reality is not rationally constituted. He also assumes that reality is rationally constituted and answers exhaustively to his logical manipulations. To say that God possibly exists is to deny his existence (‘possibility’ is meaningless if it were not for him).</w:t>
      </w:r>
      <w:r w:rsidR="004E113A">
        <w:rPr>
          <w:rFonts w:ascii="Times New Roman" w:hAnsi="Times New Roman"/>
          <w:sz w:val="22"/>
        </w:rPr>
        <w:t xml:space="preserve"> </w:t>
      </w:r>
      <w:r w:rsidRPr="004E113A">
        <w:rPr>
          <w:rFonts w:ascii="Times New Roman" w:hAnsi="Times New Roman"/>
          <w:b/>
          <w:bCs/>
          <w:sz w:val="22"/>
        </w:rPr>
        <w:t>The Condemning Testimony of the History of Philosophy</w:t>
      </w:r>
      <w:r w:rsidR="004E113A" w:rsidRPr="004E113A">
        <w:rPr>
          <w:rFonts w:ascii="Times New Roman" w:hAnsi="Times New Roman"/>
          <w:b/>
          <w:bCs/>
          <w:sz w:val="22"/>
        </w:rPr>
        <w:t>.</w:t>
      </w:r>
      <w:r w:rsidR="004E113A">
        <w:rPr>
          <w:rFonts w:ascii="Times New Roman" w:hAnsi="Times New Roman"/>
          <w:b/>
          <w:bCs/>
          <w:sz w:val="22"/>
        </w:rPr>
        <w:t xml:space="preserve"> </w:t>
      </w:r>
      <w:r>
        <w:rPr>
          <w:rFonts w:ascii="Times New Roman" w:hAnsi="Times New Roman"/>
          <w:sz w:val="22"/>
        </w:rPr>
        <w:t>“In other words, it is the Christian's task to point out to the scientist that science needs to stand on Christ and his redeeming work if it is not to fall to pieces. Without Christ he has no foundation on which to stand while he makes his contradictions. A scientific method not based on the presupposition of the truth of the Christian story is like an effort to string an infinite number of beads, no two of which have holes in them, by means of a string of infinite length, neither end of which can be found” (403).</w:t>
      </w:r>
    </w:p>
    <w:p w:rsidR="004E113A" w:rsidRDefault="004E113A" w:rsidP="003B26A8">
      <w:pPr>
        <w:jc w:val="both"/>
      </w:pPr>
    </w:p>
    <w:p w:rsidR="003B26A8" w:rsidRPr="004E113A" w:rsidRDefault="003B26A8" w:rsidP="003B26A8">
      <w:pPr>
        <w:jc w:val="both"/>
        <w:rPr>
          <w:b/>
          <w:bCs/>
        </w:rPr>
      </w:pPr>
      <w:r w:rsidRPr="004E113A">
        <w:rPr>
          <w:rFonts w:ascii="Times New Roman" w:hAnsi="Times New Roman"/>
          <w:b/>
          <w:bCs/>
          <w:sz w:val="22"/>
        </w:rPr>
        <w:t>Chapter 6 – The Psychological Complexities of Unbelief</w:t>
      </w:r>
      <w:r w:rsidR="004E113A">
        <w:rPr>
          <w:rFonts w:ascii="Times New Roman" w:hAnsi="Times New Roman"/>
          <w:b/>
          <w:bCs/>
          <w:sz w:val="22"/>
        </w:rPr>
        <w:t>.</w:t>
      </w:r>
    </w:p>
    <w:p w:rsidR="004E113A" w:rsidRDefault="003B26A8" w:rsidP="003B26A8">
      <w:pPr>
        <w:jc w:val="both"/>
      </w:pPr>
      <w:r w:rsidRPr="004E113A">
        <w:rPr>
          <w:rFonts w:ascii="Times New Roman" w:hAnsi="Times New Roman"/>
          <w:b/>
          <w:bCs/>
          <w:sz w:val="22"/>
        </w:rPr>
        <w:t>6.1 Speaking Epistemologically, Speaking Psychologically</w:t>
      </w:r>
      <w:r w:rsidR="004E113A">
        <w:rPr>
          <w:rFonts w:ascii="Times New Roman" w:hAnsi="Times New Roman"/>
          <w:b/>
          <w:bCs/>
          <w:sz w:val="22"/>
        </w:rPr>
        <w:t xml:space="preserve">. </w:t>
      </w:r>
      <w:r>
        <w:rPr>
          <w:rFonts w:ascii="Times New Roman" w:hAnsi="Times New Roman"/>
          <w:sz w:val="22"/>
        </w:rPr>
        <w:t>All men know God from his works of creation and providence, “even those who will not profess and glorify him are able, and actually do, gain considerable knowledge about themselves and about the world” (406). Yet, because “unbelievers deny personally knowing God, they are unable to give an epistemological or philosophical account of their knowledge of the world and themselves that is intelligible” (406). They may possess knowledge but cannot account for it. Psychologically, there are no atheistic men; epistemologically, every sinner is atheistic. That is, psychologically, man cannot escape hearing the voice of God.</w:t>
      </w:r>
      <w:r w:rsidR="004E113A">
        <w:rPr>
          <w:rFonts w:ascii="Times New Roman" w:hAnsi="Times New Roman"/>
          <w:sz w:val="22"/>
        </w:rPr>
        <w:t xml:space="preserve"> </w:t>
      </w:r>
    </w:p>
    <w:p w:rsidR="003B26A8" w:rsidRDefault="003B26A8" w:rsidP="003B26A8">
      <w:pPr>
        <w:jc w:val="both"/>
      </w:pPr>
      <w:r w:rsidRPr="004E113A">
        <w:rPr>
          <w:rFonts w:ascii="Times New Roman" w:hAnsi="Times New Roman"/>
          <w:b/>
          <w:bCs/>
          <w:sz w:val="22"/>
        </w:rPr>
        <w:t>6.2 The Unbeliever’s Mixed Status (Which Is Awkward to Articulate)</w:t>
      </w:r>
      <w:r w:rsidR="004E113A">
        <w:rPr>
          <w:rFonts w:ascii="Times New Roman" w:hAnsi="Times New Roman"/>
          <w:b/>
          <w:bCs/>
          <w:sz w:val="22"/>
        </w:rPr>
        <w:t xml:space="preserve">. </w:t>
      </w:r>
      <w:r>
        <w:rPr>
          <w:rFonts w:ascii="Times New Roman" w:hAnsi="Times New Roman"/>
          <w:sz w:val="22"/>
        </w:rPr>
        <w:t xml:space="preserve">The unbeliever has a mixed status; he is never fully consistent while in his life. Because man is created in God’s image, has an ineradicable sense of deity within him, and is able, through God’s grace, to know God (in a restricted sense) </w:t>
      </w:r>
      <w:r>
        <w:rPr>
          <w:rFonts w:ascii="Times New Roman" w:hAnsi="Times New Roman"/>
          <w:sz w:val="22"/>
        </w:rPr>
        <w:lastRenderedPageBreak/>
        <w:t xml:space="preserve">and do good. The unregenerate is not yet fully degenerated. CVT often spoke in generalizations to stress the antithesis with regard to the unbeliever and could say, for example: “No sinner can interpret reality aright.” In this, he appeared to reduce man to his epistemological and ethical dimension while ignoring the psychological aspect. This was often misinterpreted by his critics even though, at other times, he was more careful in his formulations. </w:t>
      </w:r>
      <w:r w:rsidRPr="004E113A">
        <w:rPr>
          <w:rFonts w:ascii="Times New Roman" w:hAnsi="Times New Roman"/>
          <w:b/>
          <w:bCs/>
          <w:sz w:val="22"/>
        </w:rPr>
        <w:t>The Antithesis Cannot Be Unqualified</w:t>
      </w:r>
      <w:r w:rsidR="004E113A">
        <w:rPr>
          <w:rFonts w:ascii="Times New Roman" w:hAnsi="Times New Roman"/>
          <w:b/>
          <w:bCs/>
          <w:sz w:val="22"/>
        </w:rPr>
        <w:t xml:space="preserve">. </w:t>
      </w:r>
      <w:r>
        <w:rPr>
          <w:rFonts w:ascii="Times New Roman" w:hAnsi="Times New Roman"/>
          <w:sz w:val="22"/>
        </w:rPr>
        <w:t>The unbeliever’s antithesis to God cannot be metaphysical; it is ethical. Man cannot escape his being an image bearer of God and, through God’s common grace, is able to do good.</w:t>
      </w:r>
      <w:r w:rsidR="004E113A">
        <w:rPr>
          <w:rFonts w:ascii="Times New Roman" w:hAnsi="Times New Roman"/>
          <w:sz w:val="22"/>
        </w:rPr>
        <w:t xml:space="preserve"> </w:t>
      </w:r>
      <w:r w:rsidRPr="004E113A">
        <w:rPr>
          <w:rFonts w:ascii="Times New Roman" w:hAnsi="Times New Roman"/>
          <w:b/>
          <w:bCs/>
          <w:sz w:val="22"/>
        </w:rPr>
        <w:t>The Antithesis Is “In Principle</w:t>
      </w:r>
      <w:r w:rsidR="004E113A">
        <w:rPr>
          <w:rFonts w:ascii="Times New Roman" w:hAnsi="Times New Roman"/>
          <w:b/>
          <w:bCs/>
          <w:sz w:val="22"/>
        </w:rPr>
        <w:t>.</w:t>
      </w:r>
      <w:r w:rsidRPr="004E113A">
        <w:rPr>
          <w:rFonts w:ascii="Times New Roman" w:hAnsi="Times New Roman"/>
          <w:b/>
          <w:bCs/>
          <w:sz w:val="22"/>
        </w:rPr>
        <w:t>”</w:t>
      </w:r>
      <w:r w:rsidR="004E113A">
        <w:rPr>
          <w:rFonts w:ascii="Times New Roman" w:hAnsi="Times New Roman"/>
          <w:b/>
          <w:bCs/>
          <w:sz w:val="22"/>
        </w:rPr>
        <w:t xml:space="preserve"> </w:t>
      </w:r>
      <w:r>
        <w:rPr>
          <w:rFonts w:ascii="Times New Roman" w:hAnsi="Times New Roman"/>
          <w:sz w:val="22"/>
        </w:rPr>
        <w:t>Man cannot carry out this antithesis to its full degree. God restrains him, which enables him to help build the culture of the race and fulfill the cultural mandate. “Fallen man knows truth and does “morally good” things in spite of the fact that in principle he is set against God.”</w:t>
      </w:r>
      <w:r w:rsidR="004E113A">
        <w:rPr>
          <w:rFonts w:ascii="Times New Roman" w:hAnsi="Times New Roman"/>
          <w:sz w:val="22"/>
        </w:rPr>
        <w:t xml:space="preserve"> </w:t>
      </w:r>
      <w:r w:rsidRPr="004E113A">
        <w:rPr>
          <w:rFonts w:ascii="Times New Roman" w:hAnsi="Times New Roman"/>
          <w:b/>
          <w:bCs/>
          <w:sz w:val="22"/>
        </w:rPr>
        <w:t>Metaphysical Common Ground and Psychologically Common Knowledge</w:t>
      </w:r>
      <w:r w:rsidR="004E113A">
        <w:rPr>
          <w:rFonts w:ascii="Times New Roman" w:hAnsi="Times New Roman"/>
          <w:b/>
          <w:bCs/>
          <w:sz w:val="22"/>
        </w:rPr>
        <w:t xml:space="preserve">. </w:t>
      </w:r>
      <w:r>
        <w:rPr>
          <w:rFonts w:ascii="Times New Roman" w:hAnsi="Times New Roman"/>
          <w:sz w:val="22"/>
        </w:rPr>
        <w:t>Metaphysically, believers and unbelievers have all things in common: God, every fact in the universe, and knowing these. Psychologically, there is common knowledge between believers and unbelievers: as creatures made in God’s image, they have common knowledge about their metaphysical situation.</w:t>
      </w:r>
      <w:r w:rsidR="004E113A">
        <w:rPr>
          <w:rFonts w:ascii="Times New Roman" w:hAnsi="Times New Roman"/>
          <w:sz w:val="22"/>
        </w:rPr>
        <w:t xml:space="preserve"> </w:t>
      </w:r>
      <w:r w:rsidRPr="004E113A">
        <w:rPr>
          <w:rFonts w:ascii="Times New Roman" w:hAnsi="Times New Roman"/>
          <w:b/>
          <w:bCs/>
          <w:sz w:val="22"/>
        </w:rPr>
        <w:t>Yet No Epistemologically Self-Conscious Common Notions</w:t>
      </w:r>
      <w:r w:rsidR="004E113A">
        <w:rPr>
          <w:rFonts w:ascii="Times New Roman" w:hAnsi="Times New Roman"/>
          <w:b/>
          <w:bCs/>
          <w:sz w:val="22"/>
        </w:rPr>
        <w:t xml:space="preserve">. </w:t>
      </w:r>
      <w:r>
        <w:rPr>
          <w:rFonts w:ascii="Times New Roman" w:hAnsi="Times New Roman"/>
          <w:sz w:val="22"/>
        </w:rPr>
        <w:t xml:space="preserve">The presuppositionalist rejects common ground of interpretation, the facts are revealed the same but interpreted either in terms of the biblical teaching with respect to God or in terms of the assumption of human autonomy. Common notions are only based on the </w:t>
      </w:r>
      <w:r w:rsidRPr="004E113A">
        <w:rPr>
          <w:rFonts w:ascii="Times New Roman" w:hAnsi="Times New Roman"/>
          <w:i/>
          <w:iCs/>
          <w:sz w:val="22"/>
        </w:rPr>
        <w:t>sensus deitatis</w:t>
      </w:r>
      <w:r>
        <w:rPr>
          <w:rFonts w:ascii="Times New Roman" w:hAnsi="Times New Roman"/>
          <w:sz w:val="22"/>
        </w:rPr>
        <w:t xml:space="preserve">. </w:t>
      </w:r>
    </w:p>
    <w:p w:rsidR="003B26A8" w:rsidRPr="004E113A" w:rsidRDefault="003B26A8" w:rsidP="003B26A8">
      <w:pPr>
        <w:jc w:val="both"/>
        <w:rPr>
          <w:b/>
          <w:bCs/>
        </w:rPr>
      </w:pPr>
      <w:r w:rsidRPr="004E113A">
        <w:rPr>
          <w:rFonts w:ascii="Times New Roman" w:hAnsi="Times New Roman"/>
          <w:b/>
          <w:bCs/>
          <w:sz w:val="22"/>
        </w:rPr>
        <w:t>6.3 Common Grace Does Not Dilute the Apologetical Challenge</w:t>
      </w:r>
      <w:r w:rsidR="004E113A">
        <w:rPr>
          <w:rFonts w:ascii="Times New Roman" w:hAnsi="Times New Roman"/>
          <w:b/>
          <w:bCs/>
          <w:sz w:val="22"/>
        </w:rPr>
        <w:t>.</w:t>
      </w:r>
    </w:p>
    <w:p w:rsidR="003B26A8" w:rsidRDefault="003B26A8" w:rsidP="003B26A8">
      <w:pPr>
        <w:jc w:val="both"/>
      </w:pPr>
      <w:r>
        <w:rPr>
          <w:rFonts w:ascii="Times New Roman" w:hAnsi="Times New Roman"/>
          <w:sz w:val="22"/>
        </w:rPr>
        <w:t>There are no neutral, common truths that could function as a platform for apologetical dialogue with the unbeliever. Natural theology does not work because the unregenerate man is always hostile to serving and glorifying God in all his endeavors. Common grace does not enable him to do this, it only restrains the extent of his depravity.</w:t>
      </w:r>
      <w:r w:rsidR="004E113A">
        <w:rPr>
          <w:rFonts w:ascii="Times New Roman" w:hAnsi="Times New Roman"/>
          <w:sz w:val="22"/>
        </w:rPr>
        <w:t xml:space="preserve"> </w:t>
      </w:r>
      <w:r w:rsidRPr="004E113A">
        <w:rPr>
          <w:rFonts w:ascii="Times New Roman" w:hAnsi="Times New Roman"/>
          <w:b/>
          <w:bCs/>
          <w:sz w:val="22"/>
        </w:rPr>
        <w:t>Common Favor and Sincere Invitation</w:t>
      </w:r>
      <w:r w:rsidR="004E113A">
        <w:rPr>
          <w:rFonts w:ascii="Times New Roman" w:hAnsi="Times New Roman"/>
          <w:b/>
          <w:bCs/>
          <w:sz w:val="22"/>
        </w:rPr>
        <w:t xml:space="preserve">. </w:t>
      </w:r>
      <w:r>
        <w:rPr>
          <w:rFonts w:ascii="Times New Roman" w:hAnsi="Times New Roman"/>
          <w:sz w:val="22"/>
        </w:rPr>
        <w:t>“Both the wheat and the tares receive rain and sunshine so that both may reach the day of judgment for the revelation of the glory of God“ (427). There is commonness, whether applied to grace or to the gospel call, and it is closely connected to differentiation.</w:t>
      </w:r>
      <w:r w:rsidR="004E113A">
        <w:rPr>
          <w:rFonts w:ascii="Times New Roman" w:hAnsi="Times New Roman"/>
          <w:sz w:val="22"/>
        </w:rPr>
        <w:t xml:space="preserve"> </w:t>
      </w:r>
      <w:r w:rsidRPr="004E113A">
        <w:rPr>
          <w:rFonts w:ascii="Times New Roman" w:hAnsi="Times New Roman"/>
          <w:b/>
          <w:bCs/>
          <w:sz w:val="22"/>
        </w:rPr>
        <w:t xml:space="preserve">Avoiding </w:t>
      </w:r>
      <w:r w:rsidR="004E113A">
        <w:rPr>
          <w:rFonts w:ascii="Times New Roman" w:hAnsi="Times New Roman"/>
          <w:b/>
          <w:bCs/>
          <w:sz w:val="22"/>
        </w:rPr>
        <w:t>o</w:t>
      </w:r>
      <w:r w:rsidRPr="004E113A">
        <w:rPr>
          <w:rFonts w:ascii="Times New Roman" w:hAnsi="Times New Roman"/>
          <w:b/>
          <w:bCs/>
          <w:sz w:val="22"/>
        </w:rPr>
        <w:t>pposite Extremes Regarding Common Grace</w:t>
      </w:r>
      <w:r w:rsidR="004E113A">
        <w:rPr>
          <w:rFonts w:ascii="Times New Roman" w:hAnsi="Times New Roman"/>
          <w:b/>
          <w:bCs/>
          <w:sz w:val="22"/>
        </w:rPr>
        <w:t xml:space="preserve">. </w:t>
      </w:r>
      <w:r>
        <w:rPr>
          <w:rFonts w:ascii="Times New Roman" w:hAnsi="Times New Roman"/>
          <w:sz w:val="22"/>
        </w:rPr>
        <w:t xml:space="preserve">Arminian: all grace is common grace to all men. Hoeksema: all grace is special grace to the elect. CVT: special grace to the elect and common grace to all. “Common grace is not a gift of God whereby his own challenge to repentance unto men who have sinned against him is temporarily blurred” (431). Rather, common grace must be tool by which the apologist challenges the unbeliever to repentance. </w:t>
      </w:r>
      <w:r w:rsidRPr="004E113A">
        <w:rPr>
          <w:rFonts w:ascii="Times New Roman" w:hAnsi="Times New Roman"/>
          <w:b/>
          <w:bCs/>
          <w:sz w:val="22"/>
        </w:rPr>
        <w:t>Masselink’s Twilight Zone</w:t>
      </w:r>
      <w:r w:rsidR="004E113A">
        <w:rPr>
          <w:rFonts w:ascii="Times New Roman" w:hAnsi="Times New Roman"/>
          <w:b/>
          <w:bCs/>
          <w:sz w:val="22"/>
        </w:rPr>
        <w:t xml:space="preserve">. </w:t>
      </w:r>
      <w:r>
        <w:rPr>
          <w:rFonts w:ascii="Times New Roman" w:hAnsi="Times New Roman"/>
          <w:sz w:val="22"/>
        </w:rPr>
        <w:t xml:space="preserve">Masselink does not recognize the difference between the two principles of interpretation and argues that there are central truths about God, man, and the world on which Christians and non-Christians do not greatly differ. Through common grace, the differences are blurred, and in a ‘twilight zone’ believers and unbelievers cooperate in science. </w:t>
      </w:r>
      <w:r w:rsidR="004E113A">
        <w:rPr>
          <w:rFonts w:ascii="Times New Roman" w:hAnsi="Times New Roman"/>
          <w:sz w:val="22"/>
        </w:rPr>
        <w:t xml:space="preserve"> </w:t>
      </w:r>
      <w:r w:rsidRPr="004E113A">
        <w:rPr>
          <w:rFonts w:ascii="Times New Roman" w:hAnsi="Times New Roman"/>
          <w:b/>
          <w:bCs/>
          <w:sz w:val="22"/>
        </w:rPr>
        <w:t>Cooperation Between Advocates of Conflicting Worldviews</w:t>
      </w:r>
      <w:r w:rsidR="004E113A">
        <w:rPr>
          <w:rFonts w:ascii="Times New Roman" w:hAnsi="Times New Roman"/>
          <w:b/>
          <w:bCs/>
          <w:sz w:val="22"/>
        </w:rPr>
        <w:t xml:space="preserve">. </w:t>
      </w:r>
      <w:r>
        <w:rPr>
          <w:rFonts w:ascii="Times New Roman" w:hAnsi="Times New Roman"/>
          <w:sz w:val="22"/>
        </w:rPr>
        <w:t>Cooperation only exists through God’s restraining common grace.</w:t>
      </w:r>
      <w:r w:rsidR="004E113A">
        <w:rPr>
          <w:rFonts w:ascii="Times New Roman" w:hAnsi="Times New Roman"/>
          <w:sz w:val="22"/>
        </w:rPr>
        <w:t xml:space="preserve"> </w:t>
      </w:r>
      <w:r w:rsidRPr="004E113A">
        <w:rPr>
          <w:rFonts w:ascii="Times New Roman" w:hAnsi="Times New Roman"/>
          <w:b/>
          <w:bCs/>
          <w:sz w:val="22"/>
        </w:rPr>
        <w:t>Common Grace Leads Not to Natural Theology But to a Call for Repentance</w:t>
      </w:r>
      <w:r w:rsidR="004E113A">
        <w:rPr>
          <w:rFonts w:ascii="Times New Roman" w:hAnsi="Times New Roman"/>
          <w:b/>
          <w:bCs/>
          <w:sz w:val="22"/>
        </w:rPr>
        <w:t xml:space="preserve">. </w:t>
      </w:r>
      <w:r>
        <w:rPr>
          <w:rFonts w:ascii="Times New Roman" w:hAnsi="Times New Roman"/>
          <w:sz w:val="22"/>
        </w:rPr>
        <w:t>Christians and non-Christians can have common ideas in the sense that they agree on certain meanings without any difference. But there are no common notions or common reactions about God and man.</w:t>
      </w:r>
    </w:p>
    <w:p w:rsidR="003B26A8" w:rsidRPr="004E113A" w:rsidRDefault="003B26A8" w:rsidP="003B26A8">
      <w:pPr>
        <w:jc w:val="both"/>
        <w:rPr>
          <w:b/>
          <w:bCs/>
        </w:rPr>
      </w:pPr>
      <w:r w:rsidRPr="004E113A">
        <w:rPr>
          <w:rFonts w:ascii="Times New Roman" w:hAnsi="Times New Roman"/>
          <w:b/>
          <w:bCs/>
          <w:sz w:val="22"/>
        </w:rPr>
        <w:t>6.4 Intellectual Affinity and Rapport</w:t>
      </w:r>
      <w:r w:rsidR="004E113A">
        <w:rPr>
          <w:rFonts w:ascii="Times New Roman" w:hAnsi="Times New Roman"/>
          <w:b/>
          <w:bCs/>
          <w:sz w:val="22"/>
        </w:rPr>
        <w:t>.</w:t>
      </w:r>
    </w:p>
    <w:p w:rsidR="003B26A8" w:rsidRDefault="003B26A8" w:rsidP="003B26A8">
      <w:pPr>
        <w:jc w:val="both"/>
      </w:pPr>
      <w:r>
        <w:rPr>
          <w:rFonts w:ascii="Times New Roman" w:hAnsi="Times New Roman"/>
          <w:sz w:val="22"/>
        </w:rPr>
        <w:t xml:space="preserve">Pressed to utter consistency, the unbeliever’s theories of reality, knowledge, and ethics would render meaning, logic, science, absolutes, and personality incoherent and unintelligible. There is a distinction between understanding the unbeliever epistemologically and psychologically. Inwardly, he will understand the gospel while outwardly rejecting it. </w:t>
      </w:r>
      <w:r w:rsidRPr="004E113A">
        <w:rPr>
          <w:rFonts w:ascii="Times New Roman" w:hAnsi="Times New Roman"/>
          <w:b/>
          <w:bCs/>
          <w:sz w:val="22"/>
        </w:rPr>
        <w:t>An Ever-Present Point of Contact</w:t>
      </w:r>
      <w:r w:rsidR="004E113A">
        <w:rPr>
          <w:rFonts w:ascii="Times New Roman" w:hAnsi="Times New Roman"/>
          <w:b/>
          <w:bCs/>
          <w:sz w:val="22"/>
        </w:rPr>
        <w:t xml:space="preserve">. </w:t>
      </w:r>
      <w:r>
        <w:rPr>
          <w:rFonts w:ascii="Times New Roman" w:hAnsi="Times New Roman"/>
          <w:sz w:val="22"/>
        </w:rPr>
        <w:t xml:space="preserve">The </w:t>
      </w:r>
      <w:r w:rsidRPr="004E113A">
        <w:rPr>
          <w:rFonts w:ascii="Times New Roman" w:hAnsi="Times New Roman"/>
          <w:i/>
          <w:iCs/>
          <w:sz w:val="22"/>
        </w:rPr>
        <w:t>sensus divinitatis</w:t>
      </w:r>
      <w:r>
        <w:rPr>
          <w:rFonts w:ascii="Times New Roman" w:hAnsi="Times New Roman"/>
          <w:sz w:val="22"/>
        </w:rPr>
        <w:t xml:space="preserve"> is a universal point of contact through which every man actually possesses knowledge of God and knows himself to be a covenant-breaker. Yet, although all men ought to recognize God, they suppress this knowledge. The point of contact lies underneath man’s own conception of self-consciousness as ultimate.</w:t>
      </w:r>
    </w:p>
    <w:p w:rsidR="003B26A8" w:rsidRPr="00651E31" w:rsidRDefault="003B26A8" w:rsidP="003B26A8">
      <w:pPr>
        <w:jc w:val="both"/>
      </w:pPr>
      <w:r w:rsidRPr="004E113A">
        <w:rPr>
          <w:rFonts w:ascii="Times New Roman" w:hAnsi="Times New Roman"/>
          <w:b/>
          <w:bCs/>
          <w:sz w:val="22"/>
        </w:rPr>
        <w:t>6.5 Unbelievers Suppress the Truth, and Thus Work with Two Mind-Sets</w:t>
      </w:r>
      <w:r w:rsidR="004E113A" w:rsidRPr="004E113A">
        <w:rPr>
          <w:rFonts w:ascii="Times New Roman" w:hAnsi="Times New Roman"/>
          <w:b/>
          <w:bCs/>
          <w:sz w:val="22"/>
        </w:rPr>
        <w:t>.</w:t>
      </w:r>
      <w:r w:rsidR="004E113A">
        <w:rPr>
          <w:rFonts w:ascii="Times New Roman" w:hAnsi="Times New Roman"/>
          <w:b/>
          <w:bCs/>
          <w:sz w:val="22"/>
        </w:rPr>
        <w:t xml:space="preserve"> </w:t>
      </w:r>
      <w:r>
        <w:rPr>
          <w:rFonts w:ascii="Times New Roman" w:hAnsi="Times New Roman"/>
          <w:sz w:val="22"/>
        </w:rPr>
        <w:t xml:space="preserve">The unbeliever knows God and, at the same time, does not know him. This is the result of an internal contradiction within himself. True knowledge of God is that which accompanies repentance and which is necessary for man to become what God originally made him to be. It submits to the truth. The other kind of knowledge is an awful awareness of the truth about God that no man can successfully escape. It hates truth and willfully suppresses it. Unbelievers know God hatefully and do not know Him lovingly. The former kind must not be described in </w:t>
      </w:r>
      <w:r>
        <w:rPr>
          <w:rFonts w:ascii="Times New Roman" w:hAnsi="Times New Roman"/>
          <w:sz w:val="22"/>
        </w:rPr>
        <w:lastRenderedPageBreak/>
        <w:t>terms of the subconscious so as not to imply that the unbeliever is not morally responsible for suppressing it. Men, in general, are truth suppressors even though they are truth possessors first. No matter how hard they try, they will never succeed in wholly suppressing the truth. They even suppress God’s revelation of Grace. By knowing and not knowing God at the same time, they inconsistently rely upon believing presuppositions.</w:t>
      </w:r>
    </w:p>
    <w:sectPr w:rsidR="003B26A8" w:rsidRPr="00651E31">
      <w:headerReference w:type="default"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B40204" w:rsidRDefault="00B40204" w:rsidP="00651E31">
      <w:r>
        <w:separator/>
      </w:r>
    </w:p>
  </w:endnote>
  <w:endnote w:type="continuationSeparator" w:id="0">
    <w:p w:rsidR="00B40204" w:rsidRDefault="00B40204" w:rsidP="00651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BahGL</w:t>
      <w:tab/>
    </w:r>
    <w:r>
      <w:rPr>
        <w:rFonts w:ascii="Times New Roman" w:hAnsi="Times New Roman"/>
        <w:sz w:val="22"/>
      </w:rPr>
      <w:fldSimple w:instr="PAGE \* MERGEFORMA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B40204" w:rsidRDefault="00B40204" w:rsidP="00651E31">
      <w:r>
        <w:separator/>
      </w:r>
    </w:p>
  </w:footnote>
  <w:footnote w:type="continuationSeparator" w:id="0">
    <w:p w:rsidR="00B40204" w:rsidRDefault="00B40204" w:rsidP="00651E31">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Van Til: Reading and Analysis (Chapters 2-6)</w:t>
      <w:tab/>
      <w:t>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553D66"/>
    <w:multiLevelType w:val="multilevel"/>
    <w:tmpl w:val="3AD6867A"/>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8C61A35"/>
    <w:multiLevelType w:val="hybridMultilevel"/>
    <w:tmpl w:val="2CAAFB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B75B31"/>
    <w:multiLevelType w:val="hybridMultilevel"/>
    <w:tmpl w:val="039A8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7195771">
    <w:abstractNumId w:val="1"/>
  </w:num>
  <w:num w:numId="2" w16cid:durableId="1825857686">
    <w:abstractNumId w:val="2"/>
  </w:num>
  <w:num w:numId="3" w16cid:durableId="1032458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E31"/>
    <w:rsid w:val="003B26A8"/>
    <w:rsid w:val="004E113A"/>
    <w:rsid w:val="00651E31"/>
    <w:rsid w:val="00A57F40"/>
    <w:rsid w:val="00AA008D"/>
    <w:rsid w:val="00B40204"/>
    <w:rsid w:val="00E538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22CAA7"/>
  <w15:chartTrackingRefBased/>
  <w15:docId w15:val="{1AFA3E4B-8BE9-914B-8F31-F9DA11B43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51E31"/>
    <w:pPr>
      <w:tabs>
        <w:tab w:val="center" w:pos="4680"/>
        <w:tab w:val="right" w:pos="9360"/>
      </w:tabs>
    </w:pPr>
  </w:style>
  <w:style w:type="character" w:customStyle="1" w:styleId="HeaderChar">
    <w:name w:val="Header Char"/>
    <w:basedOn w:val="DefaultParagraphFont"/>
    <w:link w:val="Header"/>
    <w:uiPriority w:val="99"/>
    <w:rsid w:val="00651E31"/>
    <w:rPr>
      <w:rFonts w:ascii="Times New Roman" w:hAnsi="Times New Roman"/>
      <w:noProof/>
      <w:sz w:val="22"/>
    </w:rPr>
  </w:style>
  <w:style w:type="paragraph" w:styleId="Footer">
    <w:name w:val="footer"/>
    <w:basedOn w:val="Normal"/>
    <w:link w:val="FooterChar"/>
    <w:uiPriority w:val="99"/>
    <w:unhideWhenUsed/>
    <w:rsid w:val="00651E31"/>
    <w:pPr>
      <w:tabs>
        <w:tab w:val="center" w:pos="4680"/>
        <w:tab w:val="right" w:pos="9360"/>
      </w:tabs>
    </w:pPr>
  </w:style>
  <w:style w:type="character" w:customStyle="1" w:styleId="FooterChar">
    <w:name w:val="Footer Char"/>
    <w:basedOn w:val="DefaultParagraphFont"/>
    <w:link w:val="Footer"/>
    <w:uiPriority w:val="99"/>
    <w:rsid w:val="00651E31"/>
    <w:rPr>
      <w:rFonts w:ascii="Times New Roman" w:hAnsi="Times New Roman"/>
      <w:noProof/>
      <w:sz w:val="22"/>
    </w:rPr>
  </w:style>
  <w:style w:type="paragraph" w:styleId="ListParagraph">
    <w:name w:val="List Paragraph"/>
    <w:basedOn w:val="Normal"/>
    <w:uiPriority w:val="34"/>
    <w:qFormat/>
    <w:rsid w:val="003B26A8"/>
    <w:pPr>
      <w:ind w:left="720"/>
      <w:contextualSpacing/>
    </w:pPr>
  </w:style>
  <w:style w:type="numbering" w:customStyle="1" w:styleId="CurrentList1">
    <w:name w:val="Current List1"/>
    <w:uiPriority w:val="99"/>
    <w:rsid w:val="003B26A8"/>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10</Pages>
  <Words>6818</Words>
  <Characters>38869</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1</cp:revision>
  <dcterms:created xsi:type="dcterms:W3CDTF">2024-11-12T13:53:00Z</dcterms:created>
  <dcterms:modified xsi:type="dcterms:W3CDTF">2024-11-12T14:20:00Z</dcterms:modified>
</cp:coreProperties>
</file>