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4795" w:rsidRDefault="004B4795">
      <w:pPr>
        <w:rPr>
          <w:rFonts w:ascii="Times New Roman" w:hAnsi="Times New Roman" w:cs="Times New Roman"/>
          <w:b/>
          <w:bCs/>
          <w:sz w:val="22"/>
          <w:szCs w:val="22"/>
        </w:rPr>
      </w:pPr>
      <w:r w:rsidRPr="004B4795">
        <w:rPr>
          <w:rFonts w:ascii="Times New Roman" w:hAnsi="Times New Roman" w:cs="Times New Roman"/>
          <w:b/>
          <w:bCs/>
          <w:sz w:val="22"/>
          <w:szCs w:val="22"/>
        </w:rPr>
        <w:t xml:space="preserve">A Treatise on True Theology – Franciscus Junius </w:t>
      </w:r>
    </w:p>
    <w:p w:rsidR="004B4795" w:rsidRDefault="004B4795" w:rsidP="004B4795">
      <w:pPr>
        <w:jc w:val="both"/>
        <w:rPr>
          <w:rFonts w:ascii="Times New Roman" w:hAnsi="Times New Roman" w:cs="Times New Roman"/>
          <w:sz w:val="22"/>
          <w:szCs w:val="22"/>
        </w:rPr>
      </w:pPr>
      <w:r w:rsidRPr="004B4795">
        <w:rPr>
          <w:rFonts w:ascii="Times New Roman" w:hAnsi="Times New Roman" w:cs="Times New Roman"/>
          <w:sz w:val="22"/>
          <w:szCs w:val="22"/>
        </w:rPr>
        <w:t xml:space="preserve">Franciscus Junius was a significant figure in the Reformation, especially known for his debate with Arminius on predestination and his substantial contribution to Reformed theology through over 5000 pages of theological works, </w:t>
      </w:r>
      <w:r>
        <w:rPr>
          <w:rFonts w:ascii="Times New Roman" w:hAnsi="Times New Roman" w:cs="Times New Roman"/>
          <w:sz w:val="22"/>
          <w:szCs w:val="22"/>
        </w:rPr>
        <w:t>and was, according to Abraham Kuyper, a</w:t>
      </w:r>
      <w:r w:rsidRPr="004B4795">
        <w:rPr>
          <w:rFonts w:ascii="Times New Roman" w:hAnsi="Times New Roman" w:cs="Times New Roman"/>
          <w:sz w:val="22"/>
          <w:szCs w:val="22"/>
        </w:rPr>
        <w:t xml:space="preserve"> </w:t>
      </w:r>
      <w:r>
        <w:rPr>
          <w:rFonts w:ascii="Times New Roman" w:hAnsi="Times New Roman" w:cs="Times New Roman"/>
          <w:sz w:val="22"/>
          <w:szCs w:val="22"/>
        </w:rPr>
        <w:t>strong defender</w:t>
      </w:r>
      <w:r w:rsidRPr="004B4795">
        <w:rPr>
          <w:rFonts w:ascii="Times New Roman" w:hAnsi="Times New Roman" w:cs="Times New Roman"/>
          <w:sz w:val="22"/>
          <w:szCs w:val="22"/>
        </w:rPr>
        <w:t xml:space="preserve"> of Augustine's and Calvin's teachings. Junius, who died in 1602 due to the Black Death, made notable contributions to Hebrew grammar, exegesis, dogmatics, ecclesiastical and natural law, and federal theology. His efforts to avoid discord within the church </w:t>
      </w:r>
      <w:r>
        <w:rPr>
          <w:rFonts w:ascii="Times New Roman" w:hAnsi="Times New Roman" w:cs="Times New Roman"/>
          <w:sz w:val="22"/>
          <w:szCs w:val="22"/>
        </w:rPr>
        <w:t>caused by theological disputes, are evidenced by</w:t>
      </w:r>
      <w:r w:rsidRPr="004B4795">
        <w:rPr>
          <w:rFonts w:ascii="Times New Roman" w:hAnsi="Times New Roman" w:cs="Times New Roman"/>
          <w:sz w:val="22"/>
          <w:szCs w:val="22"/>
        </w:rPr>
        <w:t xml:space="preserve"> </w:t>
      </w:r>
      <w:r>
        <w:rPr>
          <w:rFonts w:ascii="Times New Roman" w:hAnsi="Times New Roman" w:cs="Times New Roman"/>
          <w:sz w:val="22"/>
          <w:szCs w:val="22"/>
        </w:rPr>
        <w:t>private</w:t>
      </w:r>
      <w:r w:rsidRPr="004B4795">
        <w:rPr>
          <w:rFonts w:ascii="Times New Roman" w:hAnsi="Times New Roman" w:cs="Times New Roman"/>
          <w:sz w:val="22"/>
          <w:szCs w:val="22"/>
        </w:rPr>
        <w:t xml:space="preserve"> </w:t>
      </w:r>
      <w:r>
        <w:rPr>
          <w:rFonts w:ascii="Times New Roman" w:hAnsi="Times New Roman" w:cs="Times New Roman"/>
          <w:sz w:val="22"/>
          <w:szCs w:val="22"/>
        </w:rPr>
        <w:t>correspondence</w:t>
      </w:r>
      <w:r w:rsidRPr="004B4795">
        <w:rPr>
          <w:rFonts w:ascii="Times New Roman" w:hAnsi="Times New Roman" w:cs="Times New Roman"/>
          <w:sz w:val="22"/>
          <w:szCs w:val="22"/>
        </w:rPr>
        <w:t xml:space="preserve"> with Arminius on predestination.</w:t>
      </w:r>
      <w:r>
        <w:rPr>
          <w:rFonts w:ascii="Times New Roman" w:hAnsi="Times New Roman" w:cs="Times New Roman"/>
          <w:sz w:val="22"/>
          <w:szCs w:val="22"/>
        </w:rPr>
        <w:t xml:space="preserve"> Junius</w:t>
      </w:r>
      <w:r w:rsidRPr="004B4795">
        <w:rPr>
          <w:rFonts w:ascii="Times New Roman" w:hAnsi="Times New Roman" w:cs="Times New Roman"/>
          <w:sz w:val="22"/>
          <w:szCs w:val="22"/>
        </w:rPr>
        <w:t xml:space="preserve"> </w:t>
      </w:r>
      <w:r>
        <w:rPr>
          <w:rFonts w:ascii="Times New Roman" w:hAnsi="Times New Roman" w:cs="Times New Roman"/>
          <w:sz w:val="22"/>
          <w:szCs w:val="22"/>
        </w:rPr>
        <w:t>lost his faith in adolescence and rediscovered it in Geneva, where he delved into the Bible and Calvin's Institutes, learned Hebrew, and eventually taught</w:t>
      </w:r>
      <w:r w:rsidRPr="004B4795">
        <w:rPr>
          <w:rFonts w:ascii="Times New Roman" w:hAnsi="Times New Roman" w:cs="Times New Roman"/>
          <w:sz w:val="22"/>
          <w:szCs w:val="22"/>
        </w:rPr>
        <w:t xml:space="preserve"> Latin, Greek, and Hebrew, even as he struggled with poor health. As a minister in Antwerp, he faced persecution, narrowly escaping arrest due to his French identity amid religious tumult, including the </w:t>
      </w:r>
      <w:proofErr w:type="spellStart"/>
      <w:r w:rsidRPr="004B4795">
        <w:rPr>
          <w:rFonts w:ascii="Times New Roman" w:hAnsi="Times New Roman" w:cs="Times New Roman"/>
          <w:i/>
          <w:iCs/>
          <w:sz w:val="22"/>
          <w:szCs w:val="22"/>
        </w:rPr>
        <w:t>Beeldenstorm</w:t>
      </w:r>
      <w:proofErr w:type="spellEnd"/>
      <w:r w:rsidRPr="004B4795">
        <w:rPr>
          <w:rFonts w:ascii="Times New Roman" w:hAnsi="Times New Roman" w:cs="Times New Roman"/>
          <w:sz w:val="22"/>
          <w:szCs w:val="22"/>
        </w:rPr>
        <w:t xml:space="preserve">. Junius's life was marked by constant movement and danger, as he fled from place to place, with a price on his head, continuing to preach and teach. His commitment to Reformed theology and scholarly work took him across Europe, from Paris to Heidelberg, and eventually to teaching roles in </w:t>
      </w:r>
      <w:proofErr w:type="spellStart"/>
      <w:r w:rsidRPr="004B4795">
        <w:rPr>
          <w:rFonts w:ascii="Times New Roman" w:hAnsi="Times New Roman" w:cs="Times New Roman"/>
          <w:sz w:val="22"/>
          <w:szCs w:val="22"/>
        </w:rPr>
        <w:t>Otterberg</w:t>
      </w:r>
      <w:proofErr w:type="spellEnd"/>
      <w:r w:rsidRPr="004B4795">
        <w:rPr>
          <w:rFonts w:ascii="Times New Roman" w:hAnsi="Times New Roman" w:cs="Times New Roman"/>
          <w:sz w:val="22"/>
          <w:szCs w:val="22"/>
        </w:rPr>
        <w:t>, Neustadt, and the University of Leiden. Junius's work includes an Old Testament translation in 1573, underscoring his lasting impact on Reformed theology and biblical scholarship.</w:t>
      </w:r>
    </w:p>
    <w:p w:rsidR="004B4795" w:rsidRDefault="004B4795" w:rsidP="004B4795">
      <w:pPr>
        <w:jc w:val="both"/>
        <w:rPr>
          <w:rFonts w:ascii="Times New Roman" w:hAnsi="Times New Roman" w:cs="Times New Roman"/>
          <w:sz w:val="22"/>
          <w:szCs w:val="22"/>
        </w:rPr>
      </w:pPr>
      <w:r>
        <w:rPr>
          <w:rFonts w:ascii="Times New Roman" w:hAnsi="Times New Roman" w:cs="Times New Roman"/>
          <w:sz w:val="22"/>
          <w:szCs w:val="22"/>
        </w:rPr>
        <w:t xml:space="preserve">Junius introduces </w:t>
      </w:r>
      <w:r>
        <w:rPr>
          <w:rFonts w:ascii="Times New Roman" w:hAnsi="Times New Roman" w:cs="Times New Roman"/>
          <w:i/>
          <w:iCs/>
          <w:sz w:val="22"/>
          <w:szCs w:val="22"/>
        </w:rPr>
        <w:t>A Treatise on True Theology</w:t>
      </w:r>
      <w:r>
        <w:rPr>
          <w:rFonts w:ascii="Times New Roman" w:hAnsi="Times New Roman" w:cs="Times New Roman"/>
          <w:sz w:val="22"/>
          <w:szCs w:val="22"/>
        </w:rPr>
        <w:t xml:space="preserve"> as follows: </w:t>
      </w:r>
      <w:r w:rsidR="00126C19">
        <w:rPr>
          <w:rFonts w:ascii="Times New Roman" w:hAnsi="Times New Roman" w:cs="Times New Roman"/>
          <w:sz w:val="22"/>
          <w:szCs w:val="22"/>
        </w:rPr>
        <w:t>“</w:t>
      </w:r>
      <w:r w:rsidRPr="004B4795">
        <w:rPr>
          <w:rFonts w:ascii="Times New Roman" w:hAnsi="Times New Roman" w:cs="Times New Roman"/>
          <w:sz w:val="22"/>
          <w:szCs w:val="22"/>
        </w:rPr>
        <w:t>A Handbook concerning True Theology: Its Origin, Nature, Forms, Parts, and Mode, by which All Christians Are Reminded of Their Own Worth, and Theologians of the Importance of Their Service to God</w:t>
      </w:r>
      <w:r w:rsidR="00126C19">
        <w:rPr>
          <w:rFonts w:ascii="Times New Roman" w:hAnsi="Times New Roman" w:cs="Times New Roman"/>
          <w:sz w:val="22"/>
          <w:szCs w:val="22"/>
        </w:rPr>
        <w:t xml:space="preserve">.” The treatise is addressed to the population and </w:t>
      </w:r>
      <w:r w:rsidR="00843CE5">
        <w:rPr>
          <w:rFonts w:ascii="Times New Roman" w:hAnsi="Times New Roman" w:cs="Times New Roman"/>
          <w:sz w:val="22"/>
          <w:szCs w:val="22"/>
        </w:rPr>
        <w:t>the U</w:t>
      </w:r>
      <w:r w:rsidR="00126C19">
        <w:rPr>
          <w:rFonts w:ascii="Times New Roman" w:hAnsi="Times New Roman" w:cs="Times New Roman"/>
          <w:sz w:val="22"/>
          <w:szCs w:val="22"/>
        </w:rPr>
        <w:t xml:space="preserve">niversity of Leiden and demonstrates thirty-nine theses. </w:t>
      </w:r>
    </w:p>
    <w:p w:rsidR="00246621" w:rsidRDefault="00126C19" w:rsidP="00126C19">
      <w:pPr>
        <w:jc w:val="both"/>
        <w:rPr>
          <w:rFonts w:ascii="Times New Roman" w:hAnsi="Times New Roman" w:cs="Times New Roman"/>
          <w:sz w:val="22"/>
          <w:szCs w:val="22"/>
        </w:rPr>
      </w:pPr>
      <w:r>
        <w:rPr>
          <w:rFonts w:ascii="Times New Roman" w:hAnsi="Times New Roman" w:cs="Times New Roman"/>
          <w:sz w:val="22"/>
          <w:szCs w:val="22"/>
        </w:rPr>
        <w:t xml:space="preserve">The first four theses discuss </w:t>
      </w:r>
      <w:r w:rsidRPr="00126C19">
        <w:rPr>
          <w:rFonts w:ascii="Times New Roman" w:hAnsi="Times New Roman" w:cs="Times New Roman"/>
          <w:i/>
          <w:iCs/>
          <w:sz w:val="22"/>
          <w:szCs w:val="22"/>
        </w:rPr>
        <w:t>whether</w:t>
      </w:r>
      <w:r>
        <w:rPr>
          <w:rFonts w:ascii="Times New Roman" w:hAnsi="Times New Roman" w:cs="Times New Roman"/>
          <w:sz w:val="22"/>
          <w:szCs w:val="22"/>
        </w:rPr>
        <w:t xml:space="preserve"> true theology exists (</w:t>
      </w:r>
      <w:proofErr w:type="gramStart"/>
      <w:r>
        <w:rPr>
          <w:rFonts w:ascii="Times New Roman" w:hAnsi="Times New Roman" w:cs="Times New Roman"/>
          <w:i/>
          <w:iCs/>
          <w:sz w:val="22"/>
          <w:szCs w:val="22"/>
        </w:rPr>
        <w:t>an</w:t>
      </w:r>
      <w:proofErr w:type="gramEnd"/>
      <w:r>
        <w:rPr>
          <w:rFonts w:ascii="Times New Roman" w:hAnsi="Times New Roman" w:cs="Times New Roman"/>
          <w:i/>
          <w:iCs/>
          <w:sz w:val="22"/>
          <w:szCs w:val="22"/>
        </w:rPr>
        <w:t xml:space="preserve"> sit?</w:t>
      </w:r>
      <w:r>
        <w:rPr>
          <w:rFonts w:ascii="Times New Roman" w:hAnsi="Times New Roman" w:cs="Times New Roman"/>
          <w:sz w:val="22"/>
          <w:szCs w:val="22"/>
        </w:rPr>
        <w:t xml:space="preserve">). </w:t>
      </w:r>
      <w:r w:rsidRPr="00126C19">
        <w:rPr>
          <w:rFonts w:ascii="Times New Roman" w:hAnsi="Times New Roman" w:cs="Times New Roman"/>
          <w:sz w:val="22"/>
          <w:szCs w:val="22"/>
        </w:rPr>
        <w:t>1. Theology is defined as the discourse of God or reasoning about divine matters, drawing from Augustine's definition. 2. The existence of theology is confirmed both by the inherent truth that God exists and acts as the principle of all good</w:t>
      </w:r>
      <w:r>
        <w:rPr>
          <w:rFonts w:ascii="Times New Roman" w:hAnsi="Times New Roman" w:cs="Times New Roman"/>
          <w:sz w:val="22"/>
          <w:szCs w:val="22"/>
        </w:rPr>
        <w:t xml:space="preserve"> and by its universal recognition</w:t>
      </w:r>
      <w:r w:rsidRPr="00126C19">
        <w:rPr>
          <w:rFonts w:ascii="Times New Roman" w:hAnsi="Times New Roman" w:cs="Times New Roman"/>
          <w:sz w:val="22"/>
          <w:szCs w:val="22"/>
        </w:rPr>
        <w:t xml:space="preserve"> across different cultures.</w:t>
      </w:r>
      <w:r>
        <w:rPr>
          <w:rFonts w:ascii="Times New Roman" w:hAnsi="Times New Roman" w:cs="Times New Roman"/>
          <w:sz w:val="22"/>
          <w:szCs w:val="22"/>
        </w:rPr>
        <w:t xml:space="preserve"> </w:t>
      </w:r>
      <w:r w:rsidRPr="00126C19">
        <w:rPr>
          <w:rFonts w:ascii="Times New Roman" w:hAnsi="Times New Roman" w:cs="Times New Roman"/>
          <w:sz w:val="22"/>
          <w:szCs w:val="22"/>
        </w:rPr>
        <w:t>3. Although universally recognized, theology is divided into true theology and that which is considered false, the latter being subject to opinion.</w:t>
      </w:r>
      <w:r>
        <w:rPr>
          <w:rFonts w:ascii="Times New Roman" w:hAnsi="Times New Roman" w:cs="Times New Roman"/>
          <w:sz w:val="22"/>
          <w:szCs w:val="22"/>
        </w:rPr>
        <w:t xml:space="preserve"> </w:t>
      </w:r>
      <w:r w:rsidRPr="00126C19">
        <w:rPr>
          <w:rFonts w:ascii="Times New Roman" w:hAnsi="Times New Roman" w:cs="Times New Roman"/>
          <w:sz w:val="22"/>
          <w:szCs w:val="22"/>
        </w:rPr>
        <w:t xml:space="preserve">4. False theology </w:t>
      </w:r>
      <w:r>
        <w:rPr>
          <w:rFonts w:ascii="Times New Roman" w:hAnsi="Times New Roman" w:cs="Times New Roman"/>
          <w:sz w:val="22"/>
          <w:szCs w:val="22"/>
        </w:rPr>
        <w:t>has two forms: a common form, based on incomplete natural principles and lacking in deeper reasoning, and a philosophical form, stemming from erroneous reasoning and</w:t>
      </w:r>
      <w:r w:rsidRPr="00126C19">
        <w:rPr>
          <w:rFonts w:ascii="Times New Roman" w:hAnsi="Times New Roman" w:cs="Times New Roman"/>
          <w:sz w:val="22"/>
          <w:szCs w:val="22"/>
        </w:rPr>
        <w:t xml:space="preserve"> leading to superstitious and speculative interpretations of the divine.</w:t>
      </w:r>
      <w:r>
        <w:rPr>
          <w:rFonts w:ascii="Times New Roman" w:hAnsi="Times New Roman" w:cs="Times New Roman"/>
          <w:sz w:val="22"/>
          <w:szCs w:val="22"/>
        </w:rPr>
        <w:t xml:space="preserve"> </w:t>
      </w:r>
    </w:p>
    <w:p w:rsidR="00126C19" w:rsidRDefault="00246621" w:rsidP="00126C19">
      <w:pPr>
        <w:jc w:val="both"/>
        <w:rPr>
          <w:rFonts w:ascii="Times New Roman" w:hAnsi="Times New Roman" w:cs="Times New Roman"/>
          <w:sz w:val="22"/>
          <w:szCs w:val="22"/>
        </w:rPr>
      </w:pPr>
      <w:r>
        <w:rPr>
          <w:rFonts w:ascii="Times New Roman" w:hAnsi="Times New Roman" w:cs="Times New Roman"/>
          <w:sz w:val="22"/>
          <w:szCs w:val="22"/>
        </w:rPr>
        <w:t xml:space="preserve">The fifth theses </w:t>
      </w:r>
      <w:proofErr w:type="gramStart"/>
      <w:r>
        <w:rPr>
          <w:rFonts w:ascii="Times New Roman" w:hAnsi="Times New Roman" w:cs="Times New Roman"/>
          <w:sz w:val="22"/>
          <w:szCs w:val="22"/>
        </w:rPr>
        <w:t>discusses</w:t>
      </w:r>
      <w:proofErr w:type="gramEnd"/>
      <w:r>
        <w:rPr>
          <w:rFonts w:ascii="Times New Roman" w:hAnsi="Times New Roman" w:cs="Times New Roman"/>
          <w:sz w:val="22"/>
          <w:szCs w:val="22"/>
        </w:rPr>
        <w:t xml:space="preserve"> what theology is (</w:t>
      </w:r>
      <w:r>
        <w:rPr>
          <w:rFonts w:ascii="Times New Roman" w:hAnsi="Times New Roman" w:cs="Times New Roman"/>
          <w:i/>
          <w:iCs/>
          <w:sz w:val="22"/>
          <w:szCs w:val="22"/>
        </w:rPr>
        <w:t>quid sit?</w:t>
      </w:r>
      <w:r>
        <w:rPr>
          <w:rFonts w:ascii="Times New Roman" w:hAnsi="Times New Roman" w:cs="Times New Roman"/>
          <w:sz w:val="22"/>
          <w:szCs w:val="22"/>
        </w:rPr>
        <w:t xml:space="preserve">). </w:t>
      </w:r>
      <w:r w:rsidR="00126C19">
        <w:rPr>
          <w:rFonts w:ascii="Times New Roman" w:hAnsi="Times New Roman" w:cs="Times New Roman"/>
          <w:sz w:val="22"/>
          <w:szCs w:val="22"/>
        </w:rPr>
        <w:t xml:space="preserve">5. Theology is </w:t>
      </w:r>
      <w:r w:rsidR="009F223E">
        <w:rPr>
          <w:rFonts w:ascii="Times New Roman" w:hAnsi="Times New Roman" w:cs="Times New Roman"/>
          <w:sz w:val="22"/>
          <w:szCs w:val="22"/>
        </w:rPr>
        <w:t>the intellection of first principles, knowledge of conclusions and ends, and</w:t>
      </w:r>
      <w:r w:rsidR="00126C19">
        <w:rPr>
          <w:rFonts w:ascii="Times New Roman" w:hAnsi="Times New Roman" w:cs="Times New Roman"/>
          <w:sz w:val="22"/>
          <w:szCs w:val="22"/>
        </w:rPr>
        <w:t xml:space="preserve"> beneficial skill striving toward God. Therefore, theology is </w:t>
      </w:r>
      <w:r w:rsidR="009F223E">
        <w:rPr>
          <w:rFonts w:ascii="Times New Roman" w:hAnsi="Times New Roman" w:cs="Times New Roman"/>
          <w:sz w:val="22"/>
          <w:szCs w:val="22"/>
        </w:rPr>
        <w:t>“</w:t>
      </w:r>
      <w:r w:rsidR="00126C19">
        <w:rPr>
          <w:rFonts w:ascii="Times New Roman" w:hAnsi="Times New Roman" w:cs="Times New Roman"/>
          <w:sz w:val="22"/>
          <w:szCs w:val="22"/>
        </w:rPr>
        <w:t>wisdom (</w:t>
      </w:r>
      <w:proofErr w:type="spellStart"/>
      <w:r w:rsidR="00126C19">
        <w:rPr>
          <w:rFonts w:ascii="Times New Roman" w:hAnsi="Times New Roman" w:cs="Times New Roman"/>
          <w:i/>
          <w:iCs/>
          <w:sz w:val="22"/>
          <w:szCs w:val="22"/>
        </w:rPr>
        <w:t>sapientia</w:t>
      </w:r>
      <w:proofErr w:type="spellEnd"/>
      <w:r w:rsidR="00126C19">
        <w:rPr>
          <w:rFonts w:ascii="Times New Roman" w:hAnsi="Times New Roman" w:cs="Times New Roman"/>
          <w:sz w:val="22"/>
          <w:szCs w:val="22"/>
        </w:rPr>
        <w:t>) concerning divine matters</w:t>
      </w:r>
      <w:r w:rsidR="009F223E">
        <w:rPr>
          <w:rFonts w:ascii="Times New Roman" w:hAnsi="Times New Roman" w:cs="Times New Roman"/>
          <w:sz w:val="22"/>
          <w:szCs w:val="22"/>
        </w:rPr>
        <w:t>,”</w:t>
      </w:r>
      <w:r w:rsidR="00126C19">
        <w:rPr>
          <w:rFonts w:ascii="Times New Roman" w:hAnsi="Times New Roman" w:cs="Times New Roman"/>
          <w:sz w:val="22"/>
          <w:szCs w:val="22"/>
        </w:rPr>
        <w:t xml:space="preserve"> which are its object, method, and goal. </w:t>
      </w:r>
      <w:r>
        <w:rPr>
          <w:rFonts w:ascii="Times New Roman" w:hAnsi="Times New Roman" w:cs="Times New Roman"/>
          <w:sz w:val="22"/>
          <w:szCs w:val="22"/>
        </w:rPr>
        <w:t xml:space="preserve">The remaining </w:t>
      </w:r>
      <w:r w:rsidR="00126C19">
        <w:rPr>
          <w:rFonts w:ascii="Times New Roman" w:hAnsi="Times New Roman" w:cs="Times New Roman"/>
          <w:sz w:val="22"/>
          <w:szCs w:val="22"/>
        </w:rPr>
        <w:t>6.</w:t>
      </w:r>
      <w:r w:rsidR="009F223E">
        <w:rPr>
          <w:rFonts w:ascii="Times New Roman" w:hAnsi="Times New Roman" w:cs="Times New Roman"/>
          <w:sz w:val="22"/>
          <w:szCs w:val="22"/>
        </w:rPr>
        <w:t xml:space="preserve"> Theology is divided</w:t>
      </w:r>
      <w:r w:rsidR="00126C19" w:rsidRPr="00126C19">
        <w:rPr>
          <w:rFonts w:ascii="Times New Roman" w:hAnsi="Times New Roman" w:cs="Times New Roman"/>
          <w:sz w:val="22"/>
          <w:szCs w:val="22"/>
        </w:rPr>
        <w:t xml:space="preserve"> into two types: archetypal, the wisdom of God</w:t>
      </w:r>
      <w:r w:rsidR="009F223E">
        <w:rPr>
          <w:rFonts w:ascii="Times New Roman" w:hAnsi="Times New Roman" w:cs="Times New Roman"/>
          <w:sz w:val="22"/>
          <w:szCs w:val="22"/>
        </w:rPr>
        <w:t xml:space="preserve"> himself</w:t>
      </w:r>
      <w:r w:rsidR="00126C19" w:rsidRPr="00126C19">
        <w:rPr>
          <w:rFonts w:ascii="Times New Roman" w:hAnsi="Times New Roman" w:cs="Times New Roman"/>
          <w:sz w:val="22"/>
          <w:szCs w:val="22"/>
        </w:rPr>
        <w:t>, and ectypal, the wisdom fashioned by God for others.</w:t>
      </w:r>
      <w:r w:rsidR="009F223E">
        <w:rPr>
          <w:rFonts w:ascii="Times New Roman" w:hAnsi="Times New Roman" w:cs="Times New Roman"/>
          <w:sz w:val="22"/>
          <w:szCs w:val="22"/>
        </w:rPr>
        <w:t xml:space="preserve"> 7. A</w:t>
      </w:r>
      <w:r w:rsidR="009F223E" w:rsidRPr="009F223E">
        <w:rPr>
          <w:rFonts w:ascii="Times New Roman" w:hAnsi="Times New Roman" w:cs="Times New Roman"/>
          <w:sz w:val="22"/>
          <w:szCs w:val="22"/>
        </w:rPr>
        <w:t>rchetypal theology</w:t>
      </w:r>
      <w:r w:rsidR="009F223E">
        <w:rPr>
          <w:rFonts w:ascii="Times New Roman" w:hAnsi="Times New Roman" w:cs="Times New Roman"/>
          <w:sz w:val="22"/>
          <w:szCs w:val="22"/>
        </w:rPr>
        <w:t xml:space="preserve"> is described</w:t>
      </w:r>
      <w:r w:rsidR="009F223E" w:rsidRPr="009F223E">
        <w:rPr>
          <w:rFonts w:ascii="Times New Roman" w:hAnsi="Times New Roman" w:cs="Times New Roman"/>
          <w:sz w:val="22"/>
          <w:szCs w:val="22"/>
        </w:rPr>
        <w:t xml:space="preserve"> as God's perfect and incomprehensible wisdom</w:t>
      </w:r>
      <w:r w:rsidR="009F223E">
        <w:rPr>
          <w:rFonts w:ascii="Times New Roman" w:hAnsi="Times New Roman" w:cs="Times New Roman"/>
          <w:sz w:val="22"/>
          <w:szCs w:val="22"/>
        </w:rPr>
        <w:t xml:space="preserve"> and summarizes theology proper: God is not composite; his essence is his existence, and therefore, he is his properties (including wisdom). Among other attributes, his uncreated wisdom is incommunicable. </w:t>
      </w:r>
      <w:r w:rsidR="00843CE5">
        <w:rPr>
          <w:rFonts w:ascii="Times New Roman" w:hAnsi="Times New Roman" w:cs="Times New Roman"/>
          <w:sz w:val="22"/>
          <w:szCs w:val="22"/>
        </w:rPr>
        <w:t xml:space="preserve">Thesis eight to ten discuss ectypal theology. </w:t>
      </w:r>
      <w:r w:rsidR="009F223E">
        <w:rPr>
          <w:rFonts w:ascii="Times New Roman" w:hAnsi="Times New Roman" w:cs="Times New Roman"/>
          <w:sz w:val="22"/>
          <w:szCs w:val="22"/>
        </w:rPr>
        <w:t>8. E</w:t>
      </w:r>
      <w:r w:rsidR="009F223E" w:rsidRPr="009F223E">
        <w:rPr>
          <w:rFonts w:ascii="Times New Roman" w:hAnsi="Times New Roman" w:cs="Times New Roman"/>
          <w:sz w:val="22"/>
          <w:szCs w:val="22"/>
        </w:rPr>
        <w:t xml:space="preserve">ctypal theology </w:t>
      </w:r>
      <w:r w:rsidR="009F223E">
        <w:rPr>
          <w:rFonts w:ascii="Times New Roman" w:hAnsi="Times New Roman" w:cs="Times New Roman"/>
          <w:sz w:val="22"/>
          <w:szCs w:val="22"/>
        </w:rPr>
        <w:t xml:space="preserve">is </w:t>
      </w:r>
      <w:r w:rsidR="009F223E" w:rsidRPr="009F223E">
        <w:rPr>
          <w:rFonts w:ascii="Times New Roman" w:hAnsi="Times New Roman" w:cs="Times New Roman"/>
          <w:sz w:val="22"/>
          <w:szCs w:val="22"/>
        </w:rPr>
        <w:t>divine wisdom given by God to His creation</w:t>
      </w:r>
      <w:r w:rsidR="00843CE5">
        <w:rPr>
          <w:rFonts w:ascii="Times New Roman" w:hAnsi="Times New Roman" w:cs="Times New Roman"/>
          <w:sz w:val="22"/>
          <w:szCs w:val="22"/>
        </w:rPr>
        <w:t>,</w:t>
      </w:r>
      <w:r w:rsidR="009F223E">
        <w:rPr>
          <w:rFonts w:ascii="Times New Roman" w:hAnsi="Times New Roman" w:cs="Times New Roman"/>
          <w:sz w:val="22"/>
          <w:szCs w:val="22"/>
        </w:rPr>
        <w:t xml:space="preserve"> with God as its efficient cause, his glory as its final cause, and divine matters as its material cause</w:t>
      </w:r>
      <w:r w:rsidR="009F223E" w:rsidRPr="009F223E">
        <w:rPr>
          <w:rFonts w:ascii="Times New Roman" w:hAnsi="Times New Roman" w:cs="Times New Roman"/>
          <w:sz w:val="22"/>
          <w:szCs w:val="22"/>
        </w:rPr>
        <w:t>.</w:t>
      </w:r>
      <w:r w:rsidR="009F223E">
        <w:rPr>
          <w:rFonts w:ascii="Times New Roman" w:hAnsi="Times New Roman" w:cs="Times New Roman"/>
          <w:sz w:val="22"/>
          <w:szCs w:val="22"/>
        </w:rPr>
        <w:t xml:space="preserve"> 9. E</w:t>
      </w:r>
      <w:r w:rsidR="009F223E" w:rsidRPr="009F223E">
        <w:rPr>
          <w:rFonts w:ascii="Times New Roman" w:hAnsi="Times New Roman" w:cs="Times New Roman"/>
          <w:sz w:val="22"/>
          <w:szCs w:val="22"/>
        </w:rPr>
        <w:t xml:space="preserve">ctypal theology is </w:t>
      </w:r>
      <w:r w:rsidR="009F223E">
        <w:rPr>
          <w:rFonts w:ascii="Times New Roman" w:hAnsi="Times New Roman" w:cs="Times New Roman"/>
          <w:sz w:val="22"/>
          <w:szCs w:val="22"/>
        </w:rPr>
        <w:t>“</w:t>
      </w:r>
      <w:r w:rsidR="009F223E" w:rsidRPr="009F223E">
        <w:rPr>
          <w:rFonts w:ascii="Times New Roman" w:hAnsi="Times New Roman" w:cs="Times New Roman"/>
          <w:sz w:val="22"/>
          <w:szCs w:val="22"/>
        </w:rPr>
        <w:t>the whole wisdom of divine matters, communicable with what has been created according to the capacity of the one communicating it.</w:t>
      </w:r>
      <w:r w:rsidR="009F223E">
        <w:rPr>
          <w:rFonts w:ascii="Times New Roman" w:hAnsi="Times New Roman" w:cs="Times New Roman"/>
          <w:sz w:val="22"/>
          <w:szCs w:val="22"/>
        </w:rPr>
        <w:t>” 10. T</w:t>
      </w:r>
      <w:r w:rsidR="009F223E" w:rsidRPr="009F223E">
        <w:rPr>
          <w:rFonts w:ascii="Times New Roman" w:hAnsi="Times New Roman" w:cs="Times New Roman"/>
          <w:sz w:val="22"/>
          <w:szCs w:val="22"/>
        </w:rPr>
        <w:t xml:space="preserve">ypal theology is communicated to creation </w:t>
      </w:r>
      <w:r w:rsidR="00843CE5">
        <w:rPr>
          <w:rFonts w:ascii="Times New Roman" w:hAnsi="Times New Roman" w:cs="Times New Roman"/>
          <w:sz w:val="22"/>
          <w:szCs w:val="22"/>
        </w:rPr>
        <w:t xml:space="preserve">according to its </w:t>
      </w:r>
      <w:r w:rsidR="009F223E" w:rsidRPr="009F223E">
        <w:rPr>
          <w:rFonts w:ascii="Times New Roman" w:hAnsi="Times New Roman" w:cs="Times New Roman"/>
          <w:sz w:val="22"/>
          <w:szCs w:val="22"/>
        </w:rPr>
        <w:t xml:space="preserve">varying capacities through </w:t>
      </w:r>
      <w:r w:rsidR="00843CE5">
        <w:rPr>
          <w:rFonts w:ascii="Times New Roman" w:hAnsi="Times New Roman" w:cs="Times New Roman"/>
          <w:sz w:val="22"/>
          <w:szCs w:val="22"/>
        </w:rPr>
        <w:t xml:space="preserve">three </w:t>
      </w:r>
      <w:r w:rsidR="009F223E" w:rsidRPr="009F223E">
        <w:rPr>
          <w:rFonts w:ascii="Times New Roman" w:hAnsi="Times New Roman" w:cs="Times New Roman"/>
          <w:sz w:val="22"/>
          <w:szCs w:val="22"/>
        </w:rPr>
        <w:t>different means</w:t>
      </w:r>
      <w:r w:rsidR="00843CE5">
        <w:rPr>
          <w:rFonts w:ascii="Times New Roman" w:hAnsi="Times New Roman" w:cs="Times New Roman"/>
          <w:sz w:val="22"/>
          <w:szCs w:val="22"/>
        </w:rPr>
        <w:t>:</w:t>
      </w:r>
      <w:r w:rsidR="009F223E" w:rsidRPr="009F223E">
        <w:rPr>
          <w:rFonts w:ascii="Times New Roman" w:hAnsi="Times New Roman" w:cs="Times New Roman"/>
          <w:sz w:val="22"/>
          <w:szCs w:val="22"/>
        </w:rPr>
        <w:t xml:space="preserve"> union, vision, or revelation.</w:t>
      </w:r>
      <w:r w:rsidR="00843CE5">
        <w:rPr>
          <w:rFonts w:ascii="Times New Roman" w:hAnsi="Times New Roman" w:cs="Times New Roman"/>
          <w:sz w:val="22"/>
          <w:szCs w:val="22"/>
        </w:rPr>
        <w:t xml:space="preserve"> 11. The theology of </w:t>
      </w:r>
      <w:r w:rsidR="00843CE5" w:rsidRPr="00843CE5">
        <w:rPr>
          <w:rFonts w:ascii="Times New Roman" w:hAnsi="Times New Roman" w:cs="Times New Roman"/>
          <w:i/>
          <w:iCs/>
          <w:sz w:val="22"/>
          <w:szCs w:val="22"/>
        </w:rPr>
        <w:t>union</w:t>
      </w:r>
      <w:r w:rsidR="00843CE5">
        <w:rPr>
          <w:rFonts w:ascii="Times New Roman" w:hAnsi="Times New Roman" w:cs="Times New Roman"/>
          <w:sz w:val="22"/>
          <w:szCs w:val="22"/>
        </w:rPr>
        <w:t xml:space="preserve"> is “the whole wisdom of divine matters communicated to Christ as God-man, the Word made flesh, according to His humanity.” Its material cause is divine matters limited by human form; its formal cause is the Spirit of God; its efficient cause is divine communication, and its final cause is the illumination of those created in God’s image. 12.</w:t>
      </w:r>
      <w:r w:rsidR="00843CE5" w:rsidRPr="00843CE5">
        <w:rPr>
          <w:rFonts w:ascii="Times New Roman" w:hAnsi="Times New Roman" w:cs="Times New Roman"/>
          <w:sz w:val="22"/>
          <w:szCs w:val="22"/>
        </w:rPr>
        <w:t xml:space="preserve"> The theology of </w:t>
      </w:r>
      <w:r w:rsidR="00843CE5" w:rsidRPr="00843CE5">
        <w:rPr>
          <w:rFonts w:ascii="Times New Roman" w:hAnsi="Times New Roman" w:cs="Times New Roman"/>
          <w:i/>
          <w:iCs/>
          <w:sz w:val="22"/>
          <w:szCs w:val="22"/>
        </w:rPr>
        <w:t>vision</w:t>
      </w:r>
      <w:r w:rsidR="00843CE5" w:rsidRPr="00843CE5">
        <w:rPr>
          <w:rFonts w:ascii="Times New Roman" w:hAnsi="Times New Roman" w:cs="Times New Roman"/>
          <w:sz w:val="22"/>
          <w:szCs w:val="22"/>
        </w:rPr>
        <w:t xml:space="preserve"> refers to the wisdom</w:t>
      </w:r>
      <w:r w:rsidR="00843CE5">
        <w:rPr>
          <w:rFonts w:ascii="Times New Roman" w:hAnsi="Times New Roman" w:cs="Times New Roman"/>
          <w:sz w:val="22"/>
          <w:szCs w:val="22"/>
        </w:rPr>
        <w:t xml:space="preserve"> of divine matters</w:t>
      </w:r>
      <w:r w:rsidR="00843CE5" w:rsidRPr="00843CE5">
        <w:rPr>
          <w:rFonts w:ascii="Times New Roman" w:hAnsi="Times New Roman" w:cs="Times New Roman"/>
          <w:sz w:val="22"/>
          <w:szCs w:val="22"/>
        </w:rPr>
        <w:t xml:space="preserve"> shared with angels</w:t>
      </w:r>
      <w:r w:rsidR="00843CE5">
        <w:rPr>
          <w:rFonts w:ascii="Times New Roman" w:hAnsi="Times New Roman" w:cs="Times New Roman"/>
          <w:sz w:val="22"/>
          <w:szCs w:val="22"/>
        </w:rPr>
        <w:t xml:space="preserve"> (</w:t>
      </w:r>
      <w:proofErr w:type="spellStart"/>
      <w:r w:rsidR="00843CE5">
        <w:rPr>
          <w:rFonts w:ascii="Times New Roman" w:hAnsi="Times New Roman" w:cs="Times New Roman"/>
          <w:i/>
          <w:iCs/>
          <w:sz w:val="22"/>
          <w:szCs w:val="22"/>
        </w:rPr>
        <w:t>theologia</w:t>
      </w:r>
      <w:proofErr w:type="spellEnd"/>
      <w:r w:rsidR="00843CE5">
        <w:rPr>
          <w:rFonts w:ascii="Times New Roman" w:hAnsi="Times New Roman" w:cs="Times New Roman"/>
          <w:i/>
          <w:iCs/>
          <w:sz w:val="22"/>
          <w:szCs w:val="22"/>
        </w:rPr>
        <w:t xml:space="preserve"> </w:t>
      </w:r>
      <w:proofErr w:type="spellStart"/>
      <w:r w:rsidR="00843CE5">
        <w:rPr>
          <w:rFonts w:ascii="Times New Roman" w:hAnsi="Times New Roman" w:cs="Times New Roman"/>
          <w:i/>
          <w:iCs/>
          <w:sz w:val="22"/>
          <w:szCs w:val="22"/>
        </w:rPr>
        <w:t>angelorum</w:t>
      </w:r>
      <w:proofErr w:type="spellEnd"/>
      <w:r w:rsidR="00843CE5">
        <w:rPr>
          <w:rFonts w:ascii="Times New Roman" w:hAnsi="Times New Roman" w:cs="Times New Roman"/>
          <w:sz w:val="22"/>
          <w:szCs w:val="22"/>
        </w:rPr>
        <w:t>)</w:t>
      </w:r>
      <w:r w:rsidR="00843CE5" w:rsidRPr="00843CE5">
        <w:rPr>
          <w:rFonts w:ascii="Times New Roman" w:hAnsi="Times New Roman" w:cs="Times New Roman"/>
          <w:sz w:val="22"/>
          <w:szCs w:val="22"/>
        </w:rPr>
        <w:t xml:space="preserve"> and the spirits of </w:t>
      </w:r>
      <w:r w:rsidR="00843CE5">
        <w:rPr>
          <w:rFonts w:ascii="Times New Roman" w:hAnsi="Times New Roman" w:cs="Times New Roman"/>
          <w:sz w:val="22"/>
          <w:szCs w:val="22"/>
        </w:rPr>
        <w:t xml:space="preserve">the </w:t>
      </w:r>
      <w:r w:rsidR="00843CE5" w:rsidRPr="00843CE5">
        <w:rPr>
          <w:rFonts w:ascii="Times New Roman" w:hAnsi="Times New Roman" w:cs="Times New Roman"/>
          <w:sz w:val="22"/>
          <w:szCs w:val="22"/>
        </w:rPr>
        <w:t xml:space="preserve">saints </w:t>
      </w:r>
      <w:r w:rsidR="00843CE5">
        <w:rPr>
          <w:rFonts w:ascii="Times New Roman" w:hAnsi="Times New Roman" w:cs="Times New Roman"/>
          <w:sz w:val="22"/>
          <w:szCs w:val="22"/>
        </w:rPr>
        <w:t>(</w:t>
      </w:r>
      <w:proofErr w:type="spellStart"/>
      <w:r w:rsidR="00843CE5">
        <w:rPr>
          <w:rFonts w:ascii="Times New Roman" w:hAnsi="Times New Roman" w:cs="Times New Roman"/>
          <w:i/>
          <w:iCs/>
          <w:sz w:val="22"/>
          <w:szCs w:val="22"/>
        </w:rPr>
        <w:t>theologia</w:t>
      </w:r>
      <w:proofErr w:type="spellEnd"/>
      <w:r w:rsidR="00843CE5">
        <w:rPr>
          <w:rFonts w:ascii="Times New Roman" w:hAnsi="Times New Roman" w:cs="Times New Roman"/>
          <w:i/>
          <w:iCs/>
          <w:sz w:val="22"/>
          <w:szCs w:val="22"/>
        </w:rPr>
        <w:t xml:space="preserve"> </w:t>
      </w:r>
      <w:proofErr w:type="spellStart"/>
      <w:r w:rsidR="00843CE5" w:rsidRPr="00843CE5">
        <w:rPr>
          <w:rFonts w:ascii="Times New Roman" w:hAnsi="Times New Roman" w:cs="Times New Roman"/>
          <w:i/>
          <w:iCs/>
          <w:sz w:val="22"/>
          <w:szCs w:val="22"/>
        </w:rPr>
        <w:t>beatorum</w:t>
      </w:r>
      <w:proofErr w:type="spellEnd"/>
      <w:r w:rsidR="00843CE5">
        <w:rPr>
          <w:rFonts w:ascii="Times New Roman" w:hAnsi="Times New Roman" w:cs="Times New Roman"/>
          <w:sz w:val="22"/>
          <w:szCs w:val="22"/>
        </w:rPr>
        <w:t xml:space="preserve">) </w:t>
      </w:r>
      <w:r w:rsidR="00843CE5" w:rsidRPr="00843CE5">
        <w:rPr>
          <w:rFonts w:ascii="Times New Roman" w:hAnsi="Times New Roman" w:cs="Times New Roman"/>
          <w:sz w:val="22"/>
          <w:szCs w:val="22"/>
        </w:rPr>
        <w:t xml:space="preserve">who have attained perfection in heaven. </w:t>
      </w:r>
      <w:r w:rsidR="00843CE5">
        <w:rPr>
          <w:rFonts w:ascii="Times New Roman" w:hAnsi="Times New Roman" w:cs="Times New Roman"/>
          <w:sz w:val="22"/>
          <w:szCs w:val="22"/>
        </w:rPr>
        <w:t xml:space="preserve">13. </w:t>
      </w:r>
      <w:r w:rsidR="00843CE5" w:rsidRPr="00843CE5">
        <w:rPr>
          <w:rFonts w:ascii="Times New Roman" w:hAnsi="Times New Roman" w:cs="Times New Roman"/>
          <w:sz w:val="22"/>
          <w:szCs w:val="22"/>
        </w:rPr>
        <w:t xml:space="preserve">he theology of revelation is </w:t>
      </w:r>
      <w:r w:rsidR="00843CE5">
        <w:rPr>
          <w:rFonts w:ascii="Times New Roman" w:hAnsi="Times New Roman" w:cs="Times New Roman"/>
          <w:sz w:val="22"/>
          <w:szCs w:val="22"/>
        </w:rPr>
        <w:t>wisdom concerning divine matter</w:t>
      </w:r>
      <w:r w:rsidR="00843CE5" w:rsidRPr="00843CE5">
        <w:rPr>
          <w:rFonts w:ascii="Times New Roman" w:hAnsi="Times New Roman" w:cs="Times New Roman"/>
          <w:sz w:val="22"/>
          <w:szCs w:val="22"/>
        </w:rPr>
        <w:t xml:space="preserve"> communicated here </w:t>
      </w:r>
      <w:r w:rsidR="00843CE5">
        <w:rPr>
          <w:rFonts w:ascii="Times New Roman" w:hAnsi="Times New Roman" w:cs="Times New Roman"/>
          <w:sz w:val="22"/>
          <w:szCs w:val="22"/>
        </w:rPr>
        <w:t>to</w:t>
      </w:r>
      <w:r w:rsidR="00843CE5" w:rsidRPr="00843CE5">
        <w:rPr>
          <w:rFonts w:ascii="Times New Roman" w:hAnsi="Times New Roman" w:cs="Times New Roman"/>
          <w:sz w:val="22"/>
          <w:szCs w:val="22"/>
        </w:rPr>
        <w:t xml:space="preserve"> the human race</w:t>
      </w:r>
      <w:r w:rsidR="00843CE5">
        <w:rPr>
          <w:rFonts w:ascii="Times New Roman" w:hAnsi="Times New Roman" w:cs="Times New Roman"/>
          <w:sz w:val="22"/>
          <w:szCs w:val="22"/>
        </w:rPr>
        <w:t xml:space="preserve"> – our theology.</w:t>
      </w:r>
      <w:r w:rsidR="00654232">
        <w:rPr>
          <w:rFonts w:ascii="Times New Roman" w:hAnsi="Times New Roman" w:cs="Times New Roman"/>
          <w:sz w:val="22"/>
          <w:szCs w:val="22"/>
        </w:rPr>
        <w:t xml:space="preserve"> </w:t>
      </w:r>
    </w:p>
    <w:p w:rsidR="00246621" w:rsidRDefault="00654232" w:rsidP="000259EC">
      <w:pPr>
        <w:jc w:val="both"/>
        <w:rPr>
          <w:rFonts w:ascii="Times New Roman" w:hAnsi="Times New Roman" w:cs="Times New Roman"/>
          <w:sz w:val="22"/>
          <w:szCs w:val="22"/>
        </w:rPr>
      </w:pPr>
      <w:r>
        <w:rPr>
          <w:rFonts w:ascii="Times New Roman" w:hAnsi="Times New Roman" w:cs="Times New Roman"/>
          <w:sz w:val="22"/>
          <w:szCs w:val="22"/>
        </w:rPr>
        <w:t>14. T</w:t>
      </w:r>
      <w:r w:rsidRPr="00654232">
        <w:rPr>
          <w:rFonts w:ascii="Times New Roman" w:hAnsi="Times New Roman" w:cs="Times New Roman"/>
          <w:sz w:val="22"/>
          <w:szCs w:val="22"/>
        </w:rPr>
        <w:t>heology is communicated in two main ways: naturally, as an inherent part of human reason, and supernaturally, which goes beyond natural human understanding due to divine grace.</w:t>
      </w:r>
      <w:r>
        <w:rPr>
          <w:rFonts w:ascii="Times New Roman" w:hAnsi="Times New Roman" w:cs="Times New Roman"/>
          <w:sz w:val="22"/>
          <w:szCs w:val="22"/>
        </w:rPr>
        <w:t xml:space="preserve"> Theses fifteen to nineteen discuss natural theology. 15. N</w:t>
      </w:r>
      <w:r w:rsidRPr="00654232">
        <w:rPr>
          <w:rFonts w:ascii="Times New Roman" w:hAnsi="Times New Roman" w:cs="Times New Roman"/>
          <w:sz w:val="22"/>
          <w:szCs w:val="22"/>
        </w:rPr>
        <w:t>atural theology</w:t>
      </w:r>
      <w:r>
        <w:rPr>
          <w:rFonts w:ascii="Times New Roman" w:hAnsi="Times New Roman" w:cs="Times New Roman"/>
          <w:sz w:val="22"/>
          <w:szCs w:val="22"/>
        </w:rPr>
        <w:t xml:space="preserve"> stems </w:t>
      </w:r>
      <w:r w:rsidRPr="00654232">
        <w:rPr>
          <w:rFonts w:ascii="Times New Roman" w:hAnsi="Times New Roman" w:cs="Times New Roman"/>
          <w:sz w:val="22"/>
          <w:szCs w:val="22"/>
        </w:rPr>
        <w:t>from human reason and understanding</w:t>
      </w:r>
      <w:r>
        <w:rPr>
          <w:rFonts w:ascii="Times New Roman" w:hAnsi="Times New Roman" w:cs="Times New Roman"/>
          <w:sz w:val="22"/>
          <w:szCs w:val="22"/>
        </w:rPr>
        <w:t>. It is not wisdom</w:t>
      </w:r>
      <w:r w:rsidR="00246621">
        <w:rPr>
          <w:rFonts w:ascii="Times New Roman" w:hAnsi="Times New Roman" w:cs="Times New Roman"/>
          <w:sz w:val="22"/>
          <w:szCs w:val="22"/>
        </w:rPr>
        <w:t>; it</w:t>
      </w:r>
      <w:r>
        <w:rPr>
          <w:rFonts w:ascii="Times New Roman" w:hAnsi="Times New Roman" w:cs="Times New Roman"/>
          <w:sz w:val="22"/>
          <w:szCs w:val="22"/>
        </w:rPr>
        <w:t xml:space="preserve"> only concerns principles of divine matters as they relate to themselves. 16.</w:t>
      </w:r>
      <w:r w:rsidRPr="00654232">
        <w:rPr>
          <w:rFonts w:ascii="Times New Roman" w:hAnsi="Times New Roman" w:cs="Times New Roman"/>
          <w:sz w:val="22"/>
          <w:szCs w:val="22"/>
        </w:rPr>
        <w:t xml:space="preserve"> </w:t>
      </w:r>
      <w:r>
        <w:rPr>
          <w:rFonts w:ascii="Times New Roman" w:hAnsi="Times New Roman" w:cs="Times New Roman"/>
          <w:sz w:val="22"/>
          <w:szCs w:val="22"/>
        </w:rPr>
        <w:t>Natural</w:t>
      </w:r>
      <w:r w:rsidRPr="00654232">
        <w:rPr>
          <w:rFonts w:ascii="Times New Roman" w:hAnsi="Times New Roman" w:cs="Times New Roman"/>
          <w:sz w:val="22"/>
          <w:szCs w:val="22"/>
        </w:rPr>
        <w:t xml:space="preserve"> theology </w:t>
      </w:r>
      <w:r w:rsidRPr="00654232">
        <w:rPr>
          <w:rFonts w:ascii="Times New Roman" w:hAnsi="Times New Roman" w:cs="Times New Roman"/>
          <w:sz w:val="22"/>
          <w:szCs w:val="22"/>
        </w:rPr>
        <w:lastRenderedPageBreak/>
        <w:t>is incomplete and imperfect, needing to be completed by supernatural revelation to reach its full potential.</w:t>
      </w:r>
      <w:r>
        <w:rPr>
          <w:rFonts w:ascii="Times New Roman" w:hAnsi="Times New Roman" w:cs="Times New Roman"/>
          <w:sz w:val="22"/>
          <w:szCs w:val="22"/>
        </w:rPr>
        <w:t xml:space="preserve"> 17. Even</w:t>
      </w:r>
      <w:r w:rsidRPr="00654232">
        <w:rPr>
          <w:rFonts w:ascii="Times New Roman" w:hAnsi="Times New Roman" w:cs="Times New Roman"/>
          <w:sz w:val="22"/>
          <w:szCs w:val="22"/>
        </w:rPr>
        <w:t xml:space="preserve"> Adam</w:t>
      </w:r>
      <w:r>
        <w:rPr>
          <w:rFonts w:ascii="Times New Roman" w:hAnsi="Times New Roman" w:cs="Times New Roman"/>
          <w:sz w:val="22"/>
          <w:szCs w:val="22"/>
        </w:rPr>
        <w:t>’s natural theology was</w:t>
      </w:r>
      <w:r w:rsidRPr="00654232">
        <w:rPr>
          <w:rFonts w:ascii="Times New Roman" w:hAnsi="Times New Roman" w:cs="Times New Roman"/>
          <w:sz w:val="22"/>
          <w:szCs w:val="22"/>
        </w:rPr>
        <w:t xml:space="preserve"> already limited and required divine grace for its </w:t>
      </w:r>
      <w:r>
        <w:rPr>
          <w:rFonts w:ascii="Times New Roman" w:hAnsi="Times New Roman" w:cs="Times New Roman"/>
          <w:sz w:val="22"/>
          <w:szCs w:val="22"/>
        </w:rPr>
        <w:t>perfection</w:t>
      </w:r>
      <w:r w:rsidRPr="00654232">
        <w:rPr>
          <w:rFonts w:ascii="Times New Roman" w:hAnsi="Times New Roman" w:cs="Times New Roman"/>
          <w:sz w:val="22"/>
          <w:szCs w:val="22"/>
        </w:rPr>
        <w:t>.</w:t>
      </w:r>
      <w:r>
        <w:rPr>
          <w:rFonts w:ascii="Times New Roman" w:hAnsi="Times New Roman" w:cs="Times New Roman"/>
          <w:sz w:val="22"/>
          <w:szCs w:val="22"/>
        </w:rPr>
        <w:t xml:space="preserve"> 18. A</w:t>
      </w:r>
      <w:r w:rsidRPr="00654232">
        <w:rPr>
          <w:rFonts w:ascii="Times New Roman" w:hAnsi="Times New Roman" w:cs="Times New Roman"/>
          <w:sz w:val="22"/>
          <w:szCs w:val="22"/>
        </w:rPr>
        <w:t>fter the fall of man, the principles of natural theology were corrupted and became even more imperfect, indicating a degradation of our natural ability to understand divine truths.</w:t>
      </w:r>
      <w:r>
        <w:rPr>
          <w:rFonts w:ascii="Times New Roman" w:hAnsi="Times New Roman" w:cs="Times New Roman"/>
          <w:sz w:val="22"/>
          <w:szCs w:val="22"/>
        </w:rPr>
        <w:t xml:space="preserve"> 19. </w:t>
      </w:r>
      <w:r w:rsidRPr="00654232">
        <w:rPr>
          <w:rFonts w:ascii="Times New Roman" w:hAnsi="Times New Roman" w:cs="Times New Roman"/>
          <w:sz w:val="22"/>
          <w:szCs w:val="22"/>
        </w:rPr>
        <w:t xml:space="preserve"> </w:t>
      </w:r>
      <w:r>
        <w:rPr>
          <w:rFonts w:ascii="Times New Roman" w:hAnsi="Times New Roman" w:cs="Times New Roman"/>
          <w:sz w:val="22"/>
          <w:szCs w:val="22"/>
        </w:rPr>
        <w:t>Junius concludes that n</w:t>
      </w:r>
      <w:r w:rsidRPr="00654232">
        <w:rPr>
          <w:rFonts w:ascii="Times New Roman" w:hAnsi="Times New Roman" w:cs="Times New Roman"/>
          <w:sz w:val="22"/>
          <w:szCs w:val="22"/>
        </w:rPr>
        <w:t>atural theology, on its own, cannot achieve perfection or a complete understanding of divine matters; it requires supernatural grace to be fulfilled.</w:t>
      </w:r>
      <w:r>
        <w:rPr>
          <w:rFonts w:ascii="Times New Roman" w:hAnsi="Times New Roman" w:cs="Times New Roman"/>
          <w:sz w:val="22"/>
          <w:szCs w:val="22"/>
        </w:rPr>
        <w:t xml:space="preserve"> </w:t>
      </w:r>
    </w:p>
    <w:p w:rsidR="00F54E0B" w:rsidRDefault="00654232" w:rsidP="000259EC">
      <w:pPr>
        <w:jc w:val="both"/>
        <w:rPr>
          <w:rFonts w:ascii="Times New Roman" w:hAnsi="Times New Roman" w:cs="Times New Roman"/>
          <w:sz w:val="22"/>
          <w:szCs w:val="22"/>
        </w:rPr>
      </w:pPr>
      <w:r>
        <w:rPr>
          <w:rFonts w:ascii="Times New Roman" w:hAnsi="Times New Roman" w:cs="Times New Roman"/>
          <w:sz w:val="22"/>
          <w:szCs w:val="22"/>
        </w:rPr>
        <w:t>Theses twenty to twenty-two treat supernatural theology.</w:t>
      </w:r>
      <w:r w:rsidRPr="00654232">
        <w:rPr>
          <w:rFonts w:ascii="Times New Roman" w:hAnsi="Times New Roman" w:cs="Times New Roman"/>
          <w:sz w:val="22"/>
          <w:szCs w:val="22"/>
        </w:rPr>
        <w:t xml:space="preserve"> 20</w:t>
      </w:r>
      <w:r>
        <w:rPr>
          <w:rFonts w:ascii="Times New Roman" w:hAnsi="Times New Roman" w:cs="Times New Roman"/>
          <w:sz w:val="22"/>
          <w:szCs w:val="22"/>
        </w:rPr>
        <w:t>.</w:t>
      </w:r>
      <w:r w:rsidR="000259EC">
        <w:rPr>
          <w:rFonts w:ascii="Times New Roman" w:hAnsi="Times New Roman" w:cs="Times New Roman"/>
          <w:sz w:val="22"/>
          <w:szCs w:val="22"/>
        </w:rPr>
        <w:t xml:space="preserve"> This thesis highlights</w:t>
      </w:r>
      <w:r w:rsidRPr="00654232">
        <w:rPr>
          <w:rFonts w:ascii="Times New Roman" w:hAnsi="Times New Roman" w:cs="Times New Roman"/>
          <w:sz w:val="22"/>
          <w:szCs w:val="22"/>
        </w:rPr>
        <w:t xml:space="preserve"> the necessity of supernatural theology, which comes from divine inspiration and revelation</w:t>
      </w:r>
      <w:r w:rsidR="000259EC">
        <w:rPr>
          <w:rFonts w:ascii="Times New Roman" w:hAnsi="Times New Roman" w:cs="Times New Roman"/>
          <w:sz w:val="22"/>
          <w:szCs w:val="22"/>
        </w:rPr>
        <w:t xml:space="preserve"> through</w:t>
      </w:r>
      <w:r w:rsidRPr="00654232">
        <w:rPr>
          <w:rFonts w:ascii="Times New Roman" w:hAnsi="Times New Roman" w:cs="Times New Roman"/>
          <w:sz w:val="22"/>
          <w:szCs w:val="22"/>
        </w:rPr>
        <w:t xml:space="preserve"> </w:t>
      </w:r>
      <w:r w:rsidR="000259EC">
        <w:rPr>
          <w:rFonts w:ascii="Times New Roman" w:hAnsi="Times New Roman" w:cs="Times New Roman"/>
          <w:sz w:val="22"/>
          <w:szCs w:val="22"/>
        </w:rPr>
        <w:t xml:space="preserve">gracious </w:t>
      </w:r>
      <w:r w:rsidRPr="00654232">
        <w:rPr>
          <w:rFonts w:ascii="Times New Roman" w:hAnsi="Times New Roman" w:cs="Times New Roman"/>
          <w:sz w:val="22"/>
          <w:szCs w:val="22"/>
        </w:rPr>
        <w:t>communication</w:t>
      </w:r>
      <w:r w:rsidR="000259EC">
        <w:rPr>
          <w:rFonts w:ascii="Times New Roman" w:hAnsi="Times New Roman" w:cs="Times New Roman"/>
          <w:sz w:val="22"/>
          <w:szCs w:val="22"/>
        </w:rPr>
        <w:t>. 21. S</w:t>
      </w:r>
      <w:r w:rsidRPr="00654232">
        <w:rPr>
          <w:rFonts w:ascii="Times New Roman" w:hAnsi="Times New Roman" w:cs="Times New Roman"/>
          <w:sz w:val="22"/>
          <w:szCs w:val="22"/>
        </w:rPr>
        <w:t xml:space="preserve">upernatural theology </w:t>
      </w:r>
      <w:r w:rsidR="000259EC">
        <w:rPr>
          <w:rFonts w:ascii="Times New Roman" w:hAnsi="Times New Roman" w:cs="Times New Roman"/>
          <w:sz w:val="22"/>
          <w:szCs w:val="22"/>
        </w:rPr>
        <w:t xml:space="preserve">is defined </w:t>
      </w:r>
      <w:r w:rsidRPr="00654232">
        <w:rPr>
          <w:rFonts w:ascii="Times New Roman" w:hAnsi="Times New Roman" w:cs="Times New Roman"/>
          <w:sz w:val="22"/>
          <w:szCs w:val="22"/>
        </w:rPr>
        <w:t>as an understanding of divine matters rooted in principles illuminated by God’s superior</w:t>
      </w:r>
      <w:r w:rsidR="000259EC">
        <w:rPr>
          <w:rFonts w:ascii="Times New Roman" w:hAnsi="Times New Roman" w:cs="Times New Roman"/>
          <w:sz w:val="22"/>
          <w:szCs w:val="22"/>
        </w:rPr>
        <w:t xml:space="preserve"> archetypal</w:t>
      </w:r>
      <w:r w:rsidRPr="00654232">
        <w:rPr>
          <w:rFonts w:ascii="Times New Roman" w:hAnsi="Times New Roman" w:cs="Times New Roman"/>
          <w:sz w:val="22"/>
          <w:szCs w:val="22"/>
        </w:rPr>
        <w:t xml:space="preserve"> knowledge, which transcends human reason and originates from divine grace rather than from human intellect alone.</w:t>
      </w:r>
      <w:r w:rsidR="000259EC">
        <w:rPr>
          <w:rFonts w:ascii="Times New Roman" w:hAnsi="Times New Roman" w:cs="Times New Roman"/>
          <w:sz w:val="22"/>
          <w:szCs w:val="22"/>
        </w:rPr>
        <w:t xml:space="preserve"> 22.</w:t>
      </w:r>
      <w:r w:rsidRPr="00654232">
        <w:rPr>
          <w:rFonts w:ascii="Times New Roman" w:hAnsi="Times New Roman" w:cs="Times New Roman"/>
          <w:sz w:val="22"/>
          <w:szCs w:val="22"/>
        </w:rPr>
        <w:t xml:space="preserve"> </w:t>
      </w:r>
      <w:r w:rsidR="000259EC">
        <w:rPr>
          <w:rFonts w:ascii="Times New Roman" w:hAnsi="Times New Roman" w:cs="Times New Roman"/>
          <w:sz w:val="22"/>
          <w:szCs w:val="22"/>
        </w:rPr>
        <w:t>S</w:t>
      </w:r>
      <w:r w:rsidRPr="00654232">
        <w:rPr>
          <w:rFonts w:ascii="Times New Roman" w:hAnsi="Times New Roman" w:cs="Times New Roman"/>
          <w:sz w:val="22"/>
          <w:szCs w:val="22"/>
        </w:rPr>
        <w:t>upernatural theology operates on two levels: one that is absolute, directly related to divine self-revelation, and another that is relative, tailored to the capacity of human understanding to which this divine knowledge is communicated.</w:t>
      </w:r>
      <w:r w:rsidR="000259EC">
        <w:rPr>
          <w:rFonts w:ascii="Times New Roman" w:hAnsi="Times New Roman" w:cs="Times New Roman"/>
          <w:sz w:val="22"/>
          <w:szCs w:val="22"/>
        </w:rPr>
        <w:t xml:space="preserve"> </w:t>
      </w:r>
    </w:p>
    <w:p w:rsidR="000259EC" w:rsidRDefault="000259EC" w:rsidP="000259EC">
      <w:pPr>
        <w:jc w:val="both"/>
        <w:rPr>
          <w:rFonts w:ascii="Times New Roman" w:hAnsi="Times New Roman" w:cs="Times New Roman"/>
          <w:sz w:val="22"/>
          <w:szCs w:val="22"/>
        </w:rPr>
      </w:pPr>
      <w:r>
        <w:rPr>
          <w:rFonts w:ascii="Times New Roman" w:hAnsi="Times New Roman" w:cs="Times New Roman"/>
          <w:sz w:val="22"/>
          <w:szCs w:val="22"/>
        </w:rPr>
        <w:t>Theses twenty-three to thirty-three outline absolute theology and its causes</w:t>
      </w:r>
      <w:r w:rsidR="002A7664">
        <w:rPr>
          <w:rFonts w:ascii="Times New Roman" w:hAnsi="Times New Roman" w:cs="Times New Roman"/>
          <w:sz w:val="22"/>
          <w:szCs w:val="22"/>
        </w:rPr>
        <w:t xml:space="preserve"> 2</w:t>
      </w:r>
      <w:r>
        <w:rPr>
          <w:rFonts w:ascii="Times New Roman" w:hAnsi="Times New Roman" w:cs="Times New Roman"/>
          <w:sz w:val="22"/>
          <w:szCs w:val="22"/>
        </w:rPr>
        <w:t>3. Absolute t</w:t>
      </w:r>
      <w:r w:rsidRPr="000259EC">
        <w:rPr>
          <w:rFonts w:ascii="Times New Roman" w:hAnsi="Times New Roman" w:cs="Times New Roman"/>
          <w:sz w:val="22"/>
          <w:szCs w:val="22"/>
        </w:rPr>
        <w:t xml:space="preserve">heology </w:t>
      </w:r>
      <w:r>
        <w:rPr>
          <w:rFonts w:ascii="Times New Roman" w:hAnsi="Times New Roman" w:cs="Times New Roman"/>
          <w:sz w:val="22"/>
          <w:szCs w:val="22"/>
        </w:rPr>
        <w:t>is</w:t>
      </w:r>
      <w:r w:rsidRPr="000259EC">
        <w:rPr>
          <w:rFonts w:ascii="Times New Roman" w:hAnsi="Times New Roman" w:cs="Times New Roman"/>
          <w:sz w:val="22"/>
          <w:szCs w:val="22"/>
        </w:rPr>
        <w:t xml:space="preserve"> the wisdom on divine matters directly inspired by God and manifested through the sacred texts of the Old and New Testaments. This form of theology</w:t>
      </w:r>
      <w:r>
        <w:rPr>
          <w:rFonts w:ascii="Times New Roman" w:hAnsi="Times New Roman" w:cs="Times New Roman"/>
          <w:sz w:val="22"/>
          <w:szCs w:val="22"/>
        </w:rPr>
        <w:t xml:space="preserve"> </w:t>
      </w:r>
      <w:r w:rsidRPr="000259EC">
        <w:rPr>
          <w:rFonts w:ascii="Times New Roman" w:hAnsi="Times New Roman" w:cs="Times New Roman"/>
          <w:sz w:val="22"/>
          <w:szCs w:val="22"/>
        </w:rPr>
        <w:t>serves the dual purposes of glorifying God and nurturing the spiritual well</w:t>
      </w:r>
      <w:r>
        <w:rPr>
          <w:rFonts w:ascii="Times New Roman" w:hAnsi="Times New Roman" w:cs="Times New Roman"/>
          <w:sz w:val="22"/>
          <w:szCs w:val="22"/>
        </w:rPr>
        <w:t>-</w:t>
      </w:r>
      <w:r w:rsidRPr="000259EC">
        <w:rPr>
          <w:rFonts w:ascii="Times New Roman" w:hAnsi="Times New Roman" w:cs="Times New Roman"/>
          <w:sz w:val="22"/>
          <w:szCs w:val="22"/>
        </w:rPr>
        <w:t>being of the elect</w:t>
      </w:r>
      <w:r>
        <w:rPr>
          <w:rFonts w:ascii="Times New Roman" w:hAnsi="Times New Roman" w:cs="Times New Roman"/>
          <w:sz w:val="22"/>
          <w:szCs w:val="22"/>
        </w:rPr>
        <w:t xml:space="preserve">. </w:t>
      </w:r>
      <w:r w:rsidRPr="000259EC">
        <w:rPr>
          <w:rFonts w:ascii="Times New Roman" w:hAnsi="Times New Roman" w:cs="Times New Roman"/>
          <w:sz w:val="22"/>
          <w:szCs w:val="22"/>
        </w:rPr>
        <w:t>24</w:t>
      </w:r>
      <w:r>
        <w:rPr>
          <w:rFonts w:ascii="Times New Roman" w:hAnsi="Times New Roman" w:cs="Times New Roman"/>
          <w:sz w:val="22"/>
          <w:szCs w:val="22"/>
        </w:rPr>
        <w:t>.</w:t>
      </w:r>
      <w:r w:rsidRPr="000259EC">
        <w:rPr>
          <w:rFonts w:ascii="Times New Roman" w:hAnsi="Times New Roman" w:cs="Times New Roman"/>
          <w:sz w:val="22"/>
          <w:szCs w:val="22"/>
        </w:rPr>
        <w:t xml:space="preserve"> The material cause of theology is centered on the divine, covering God’s </w:t>
      </w:r>
      <w:r>
        <w:rPr>
          <w:rFonts w:ascii="Times New Roman" w:hAnsi="Times New Roman" w:cs="Times New Roman"/>
          <w:sz w:val="22"/>
          <w:szCs w:val="22"/>
        </w:rPr>
        <w:t>nature</w:t>
      </w:r>
      <w:r w:rsidRPr="000259EC">
        <w:rPr>
          <w:rFonts w:ascii="Times New Roman" w:hAnsi="Times New Roman" w:cs="Times New Roman"/>
          <w:sz w:val="22"/>
          <w:szCs w:val="22"/>
        </w:rPr>
        <w:t xml:space="preserve">, </w:t>
      </w:r>
      <w:r>
        <w:rPr>
          <w:rFonts w:ascii="Times New Roman" w:hAnsi="Times New Roman" w:cs="Times New Roman"/>
          <w:sz w:val="22"/>
          <w:szCs w:val="22"/>
        </w:rPr>
        <w:t>works</w:t>
      </w:r>
      <w:r w:rsidRPr="000259EC">
        <w:rPr>
          <w:rFonts w:ascii="Times New Roman" w:hAnsi="Times New Roman" w:cs="Times New Roman"/>
          <w:sz w:val="22"/>
          <w:szCs w:val="22"/>
        </w:rPr>
        <w:t xml:space="preserve">, and </w:t>
      </w:r>
      <w:r>
        <w:rPr>
          <w:rFonts w:ascii="Times New Roman" w:hAnsi="Times New Roman" w:cs="Times New Roman"/>
          <w:sz w:val="22"/>
          <w:szCs w:val="22"/>
        </w:rPr>
        <w:t>law</w:t>
      </w:r>
      <w:r w:rsidRPr="000259EC">
        <w:rPr>
          <w:rFonts w:ascii="Times New Roman" w:hAnsi="Times New Roman" w:cs="Times New Roman"/>
          <w:sz w:val="22"/>
          <w:szCs w:val="22"/>
        </w:rPr>
        <w:t xml:space="preserve">. </w:t>
      </w:r>
      <w:r w:rsidR="003477F8">
        <w:rPr>
          <w:rFonts w:ascii="Times New Roman" w:hAnsi="Times New Roman" w:cs="Times New Roman"/>
          <w:sz w:val="22"/>
          <w:szCs w:val="22"/>
        </w:rPr>
        <w:t>It contemplates these things through sacred theology, not as they are in themselves, which is science. 25. D</w:t>
      </w:r>
      <w:r w:rsidRPr="000259EC">
        <w:rPr>
          <w:rFonts w:ascii="Times New Roman" w:hAnsi="Times New Roman" w:cs="Times New Roman"/>
          <w:sz w:val="22"/>
          <w:szCs w:val="22"/>
        </w:rPr>
        <w:t xml:space="preserve">ivine truth </w:t>
      </w:r>
      <w:r w:rsidR="003477F8">
        <w:rPr>
          <w:rFonts w:ascii="Times New Roman" w:hAnsi="Times New Roman" w:cs="Times New Roman"/>
          <w:sz w:val="22"/>
          <w:szCs w:val="22"/>
        </w:rPr>
        <w:t>is</w:t>
      </w:r>
      <w:r w:rsidRPr="000259EC">
        <w:rPr>
          <w:rFonts w:ascii="Times New Roman" w:hAnsi="Times New Roman" w:cs="Times New Roman"/>
          <w:sz w:val="22"/>
          <w:szCs w:val="22"/>
        </w:rPr>
        <w:t xml:space="preserve"> the formal cause of theology. It examines how theological truths</w:t>
      </w:r>
      <w:r w:rsidR="002A7664">
        <w:rPr>
          <w:rFonts w:ascii="Times New Roman" w:hAnsi="Times New Roman" w:cs="Times New Roman"/>
          <w:sz w:val="22"/>
          <w:szCs w:val="22"/>
        </w:rPr>
        <w:t xml:space="preserve"> are either considered as a whole (universals </w:t>
      </w:r>
      <w:r w:rsidR="002A7664" w:rsidRPr="002A7664">
        <w:rPr>
          <w:rFonts w:ascii="Times New Roman" w:hAnsi="Times New Roman" w:cs="Times New Roman"/>
          <w:i/>
          <w:iCs/>
          <w:sz w:val="22"/>
          <w:szCs w:val="22"/>
        </w:rPr>
        <w:t>in intellectu</w:t>
      </w:r>
      <w:r w:rsidR="003477F8">
        <w:rPr>
          <w:rFonts w:ascii="Times New Roman" w:hAnsi="Times New Roman" w:cs="Times New Roman"/>
          <w:sz w:val="22"/>
          <w:szCs w:val="22"/>
        </w:rPr>
        <w:t>)</w:t>
      </w:r>
      <w:r w:rsidRPr="000259EC">
        <w:rPr>
          <w:rFonts w:ascii="Times New Roman" w:hAnsi="Times New Roman" w:cs="Times New Roman"/>
          <w:sz w:val="22"/>
          <w:szCs w:val="22"/>
        </w:rPr>
        <w:t xml:space="preserve"> or through the </w:t>
      </w:r>
      <w:r w:rsidR="003477F8">
        <w:rPr>
          <w:rFonts w:ascii="Times New Roman" w:hAnsi="Times New Roman" w:cs="Times New Roman"/>
          <w:sz w:val="22"/>
          <w:szCs w:val="22"/>
        </w:rPr>
        <w:t>comparative</w:t>
      </w:r>
      <w:r w:rsidRPr="000259EC">
        <w:rPr>
          <w:rFonts w:ascii="Times New Roman" w:hAnsi="Times New Roman" w:cs="Times New Roman"/>
          <w:sz w:val="22"/>
          <w:szCs w:val="22"/>
        </w:rPr>
        <w:t xml:space="preserve"> study of its parts</w:t>
      </w:r>
      <w:r w:rsidR="003477F8">
        <w:rPr>
          <w:rFonts w:ascii="Times New Roman" w:hAnsi="Times New Roman" w:cs="Times New Roman"/>
          <w:sz w:val="22"/>
          <w:szCs w:val="22"/>
        </w:rPr>
        <w:t xml:space="preserve"> (particulars </w:t>
      </w:r>
      <w:r w:rsidR="003477F8">
        <w:rPr>
          <w:rFonts w:ascii="Times New Roman" w:hAnsi="Times New Roman" w:cs="Times New Roman"/>
          <w:i/>
          <w:iCs/>
          <w:sz w:val="22"/>
          <w:szCs w:val="22"/>
        </w:rPr>
        <w:t>in re</w:t>
      </w:r>
      <w:r w:rsidR="003477F8">
        <w:rPr>
          <w:rFonts w:ascii="Times New Roman" w:hAnsi="Times New Roman" w:cs="Times New Roman"/>
          <w:sz w:val="22"/>
          <w:szCs w:val="22"/>
        </w:rPr>
        <w:t xml:space="preserve">). </w:t>
      </w:r>
      <w:r w:rsidRPr="000259EC">
        <w:rPr>
          <w:rFonts w:ascii="Times New Roman" w:hAnsi="Times New Roman" w:cs="Times New Roman"/>
          <w:sz w:val="22"/>
          <w:szCs w:val="22"/>
        </w:rPr>
        <w:t>26</w:t>
      </w:r>
      <w:r w:rsidR="003477F8">
        <w:rPr>
          <w:rFonts w:ascii="Times New Roman" w:hAnsi="Times New Roman" w:cs="Times New Roman"/>
          <w:sz w:val="22"/>
          <w:szCs w:val="22"/>
        </w:rPr>
        <w:t>.</w:t>
      </w:r>
      <w:r w:rsidRPr="000259EC">
        <w:rPr>
          <w:rFonts w:ascii="Times New Roman" w:hAnsi="Times New Roman" w:cs="Times New Roman"/>
          <w:sz w:val="22"/>
          <w:szCs w:val="22"/>
        </w:rPr>
        <w:t xml:space="preserve"> </w:t>
      </w:r>
      <w:r w:rsidR="003477F8">
        <w:rPr>
          <w:rFonts w:ascii="Times New Roman" w:hAnsi="Times New Roman" w:cs="Times New Roman"/>
          <w:sz w:val="22"/>
          <w:szCs w:val="22"/>
        </w:rPr>
        <w:t>This divine truth (the formal cause) is holy, just, and perfect</w:t>
      </w:r>
      <w:r w:rsidRPr="000259EC">
        <w:rPr>
          <w:rFonts w:ascii="Times New Roman" w:hAnsi="Times New Roman" w:cs="Times New Roman"/>
          <w:sz w:val="22"/>
          <w:szCs w:val="22"/>
        </w:rPr>
        <w:t xml:space="preserve">. This foundational truth of theology </w:t>
      </w:r>
      <w:r w:rsidR="003477F8">
        <w:rPr>
          <w:rFonts w:ascii="Times New Roman" w:hAnsi="Times New Roman" w:cs="Times New Roman"/>
          <w:sz w:val="22"/>
          <w:szCs w:val="22"/>
        </w:rPr>
        <w:t>guides us “</w:t>
      </w:r>
      <w:r w:rsidR="003477F8" w:rsidRPr="003477F8">
        <w:rPr>
          <w:rFonts w:ascii="Times New Roman" w:hAnsi="Times New Roman" w:cs="Times New Roman"/>
          <w:sz w:val="22"/>
          <w:szCs w:val="22"/>
        </w:rPr>
        <w:t>as perfectly as possible toward holiness in ourselves, justice toward everyone else, and perfection in all thing</w:t>
      </w:r>
      <w:r w:rsidR="003477F8">
        <w:rPr>
          <w:rFonts w:ascii="Times New Roman" w:hAnsi="Times New Roman" w:cs="Times New Roman"/>
          <w:sz w:val="22"/>
          <w:szCs w:val="22"/>
        </w:rPr>
        <w:t>s.” 27. Theology is one</w:t>
      </w:r>
      <w:r w:rsidRPr="000259EC">
        <w:rPr>
          <w:rFonts w:ascii="Times New Roman" w:hAnsi="Times New Roman" w:cs="Times New Roman"/>
          <w:sz w:val="22"/>
          <w:szCs w:val="22"/>
        </w:rPr>
        <w:t xml:space="preserve">, </w:t>
      </w:r>
      <w:r w:rsidR="003477F8">
        <w:rPr>
          <w:rFonts w:ascii="Times New Roman" w:hAnsi="Times New Roman" w:cs="Times New Roman"/>
          <w:sz w:val="22"/>
          <w:szCs w:val="22"/>
        </w:rPr>
        <w:t>eternal</w:t>
      </w:r>
      <w:r w:rsidRPr="000259EC">
        <w:rPr>
          <w:rFonts w:ascii="Times New Roman" w:hAnsi="Times New Roman" w:cs="Times New Roman"/>
          <w:sz w:val="22"/>
          <w:szCs w:val="22"/>
        </w:rPr>
        <w:t xml:space="preserve">, and </w:t>
      </w:r>
      <w:r w:rsidR="003477F8">
        <w:rPr>
          <w:rFonts w:ascii="Times New Roman" w:hAnsi="Times New Roman" w:cs="Times New Roman"/>
          <w:sz w:val="22"/>
          <w:szCs w:val="22"/>
        </w:rPr>
        <w:t>immutable</w:t>
      </w:r>
      <w:r w:rsidRPr="000259EC">
        <w:rPr>
          <w:rFonts w:ascii="Times New Roman" w:hAnsi="Times New Roman" w:cs="Times New Roman"/>
          <w:sz w:val="22"/>
          <w:szCs w:val="22"/>
        </w:rPr>
        <w:t xml:space="preserve">. </w:t>
      </w:r>
      <w:r w:rsidR="003477F8">
        <w:rPr>
          <w:rFonts w:ascii="Times New Roman" w:hAnsi="Times New Roman" w:cs="Times New Roman"/>
          <w:sz w:val="22"/>
          <w:szCs w:val="22"/>
        </w:rPr>
        <w:t>After all, that which is true is one; that which is just and holy cannot ever cease to be just and holy; and that which is perfect is completely and always immutable. 28.</w:t>
      </w:r>
      <w:r w:rsidRPr="000259EC">
        <w:rPr>
          <w:rFonts w:ascii="Times New Roman" w:hAnsi="Times New Roman" w:cs="Times New Roman"/>
          <w:sz w:val="22"/>
          <w:szCs w:val="22"/>
        </w:rPr>
        <w:t xml:space="preserve"> </w:t>
      </w:r>
      <w:r w:rsidR="003477F8">
        <w:rPr>
          <w:rFonts w:ascii="Times New Roman" w:hAnsi="Times New Roman" w:cs="Times New Roman"/>
          <w:sz w:val="22"/>
          <w:szCs w:val="22"/>
        </w:rPr>
        <w:t>The</w:t>
      </w:r>
      <w:r w:rsidRPr="000259EC">
        <w:rPr>
          <w:rFonts w:ascii="Times New Roman" w:hAnsi="Times New Roman" w:cs="Times New Roman"/>
          <w:sz w:val="22"/>
          <w:szCs w:val="22"/>
        </w:rPr>
        <w:t xml:space="preserve"> efficient cause of theology</w:t>
      </w:r>
      <w:r w:rsidR="003477F8">
        <w:rPr>
          <w:rFonts w:ascii="Times New Roman" w:hAnsi="Times New Roman" w:cs="Times New Roman"/>
          <w:sz w:val="22"/>
          <w:szCs w:val="22"/>
        </w:rPr>
        <w:t xml:space="preserve"> is twofold: principal and instrumental</w:t>
      </w:r>
      <w:r w:rsidRPr="000259EC">
        <w:rPr>
          <w:rFonts w:ascii="Times New Roman" w:hAnsi="Times New Roman" w:cs="Times New Roman"/>
          <w:sz w:val="22"/>
          <w:szCs w:val="22"/>
        </w:rPr>
        <w:t xml:space="preserve">. </w:t>
      </w:r>
      <w:r w:rsidR="003477F8">
        <w:rPr>
          <w:rFonts w:ascii="Times New Roman" w:hAnsi="Times New Roman" w:cs="Times New Roman"/>
          <w:sz w:val="22"/>
          <w:szCs w:val="22"/>
        </w:rPr>
        <w:t xml:space="preserve">29. </w:t>
      </w:r>
      <w:r w:rsidRPr="000259EC">
        <w:rPr>
          <w:rFonts w:ascii="Times New Roman" w:hAnsi="Times New Roman" w:cs="Times New Roman"/>
          <w:sz w:val="22"/>
          <w:szCs w:val="22"/>
        </w:rPr>
        <w:t xml:space="preserve">Delineates the Holy Spirit acting in unity with God the Father and the Son as the principal efficient cause of theology. </w:t>
      </w:r>
      <w:r w:rsidR="003477F8">
        <w:rPr>
          <w:rFonts w:ascii="Times New Roman" w:hAnsi="Times New Roman" w:cs="Times New Roman"/>
          <w:sz w:val="22"/>
          <w:szCs w:val="22"/>
        </w:rPr>
        <w:t>God is t</w:t>
      </w:r>
      <w:proofErr w:type="spellStart"/>
      <w:r w:rsidR="003477F8">
        <w:rPr>
          <w:rFonts w:ascii="Times New Roman" w:hAnsi="Times New Roman" w:cs="Times New Roman"/>
          <w:sz w:val="22"/>
          <w:szCs w:val="22"/>
        </w:rPr>
        <w:t>he</w:t>
      </w:r>
      <w:proofErr w:type="spellEnd"/>
      <w:r w:rsidR="003477F8">
        <w:rPr>
          <w:rFonts w:ascii="Times New Roman" w:hAnsi="Times New Roman" w:cs="Times New Roman"/>
          <w:sz w:val="22"/>
          <w:szCs w:val="22"/>
        </w:rPr>
        <w:t xml:space="preserve"> highest and most perfect creator of this wisdom and its sole author.</w:t>
      </w:r>
      <w:r w:rsidR="00F54E0B">
        <w:rPr>
          <w:rFonts w:ascii="Times New Roman" w:hAnsi="Times New Roman" w:cs="Times New Roman"/>
          <w:sz w:val="22"/>
          <w:szCs w:val="22"/>
        </w:rPr>
        <w:t xml:space="preserve"> </w:t>
      </w:r>
      <w:r w:rsidR="003477F8">
        <w:rPr>
          <w:rFonts w:ascii="Times New Roman" w:hAnsi="Times New Roman" w:cs="Times New Roman"/>
          <w:sz w:val="22"/>
          <w:szCs w:val="22"/>
        </w:rPr>
        <w:t>30.</w:t>
      </w:r>
      <w:r w:rsidR="002A7664">
        <w:rPr>
          <w:rFonts w:ascii="Times New Roman" w:hAnsi="Times New Roman" w:cs="Times New Roman"/>
          <w:sz w:val="22"/>
          <w:szCs w:val="22"/>
        </w:rPr>
        <w:t xml:space="preserve"> The</w:t>
      </w:r>
      <w:r w:rsidRPr="000259EC">
        <w:rPr>
          <w:rFonts w:ascii="Times New Roman" w:hAnsi="Times New Roman" w:cs="Times New Roman"/>
          <w:sz w:val="22"/>
          <w:szCs w:val="22"/>
        </w:rPr>
        <w:t xml:space="preserve"> instrumental cause</w:t>
      </w:r>
      <w:r w:rsidR="002A7664">
        <w:rPr>
          <w:rFonts w:ascii="Times New Roman" w:hAnsi="Times New Roman" w:cs="Times New Roman"/>
          <w:sz w:val="22"/>
          <w:szCs w:val="22"/>
        </w:rPr>
        <w:t xml:space="preserve"> is</w:t>
      </w:r>
      <w:r w:rsidRPr="000259EC">
        <w:rPr>
          <w:rFonts w:ascii="Times New Roman" w:hAnsi="Times New Roman" w:cs="Times New Roman"/>
          <w:sz w:val="22"/>
          <w:szCs w:val="22"/>
        </w:rPr>
        <w:t xml:space="preserve"> </w:t>
      </w:r>
      <w:proofErr w:type="spellStart"/>
      <w:r w:rsidRPr="000259EC">
        <w:rPr>
          <w:rFonts w:ascii="Times New Roman" w:hAnsi="Times New Roman" w:cs="Times New Roman"/>
          <w:sz w:val="22"/>
          <w:szCs w:val="22"/>
        </w:rPr>
        <w:t>λόγος</w:t>
      </w:r>
      <w:proofErr w:type="spellEnd"/>
      <w:r w:rsidRPr="000259EC">
        <w:rPr>
          <w:rFonts w:ascii="Times New Roman" w:hAnsi="Times New Roman" w:cs="Times New Roman"/>
          <w:sz w:val="22"/>
          <w:szCs w:val="22"/>
        </w:rPr>
        <w:t xml:space="preserve"> π</w:t>
      </w:r>
      <w:proofErr w:type="spellStart"/>
      <w:r w:rsidRPr="000259EC">
        <w:rPr>
          <w:rFonts w:ascii="Times New Roman" w:hAnsi="Times New Roman" w:cs="Times New Roman"/>
          <w:sz w:val="22"/>
          <w:szCs w:val="22"/>
        </w:rPr>
        <w:t>ροφορικός</w:t>
      </w:r>
      <w:proofErr w:type="spellEnd"/>
      <w:r w:rsidRPr="000259EC">
        <w:rPr>
          <w:rFonts w:ascii="Times New Roman" w:hAnsi="Times New Roman" w:cs="Times New Roman"/>
          <w:sz w:val="22"/>
          <w:szCs w:val="22"/>
        </w:rPr>
        <w:t xml:space="preserve">, or the </w:t>
      </w:r>
      <w:r w:rsidR="002A7664">
        <w:rPr>
          <w:rFonts w:ascii="Times New Roman" w:hAnsi="Times New Roman" w:cs="Times New Roman"/>
          <w:sz w:val="22"/>
          <w:szCs w:val="22"/>
        </w:rPr>
        <w:t>enunciative discourse</w:t>
      </w:r>
      <w:r w:rsidRPr="000259EC">
        <w:rPr>
          <w:rFonts w:ascii="Times New Roman" w:hAnsi="Times New Roman" w:cs="Times New Roman"/>
          <w:sz w:val="22"/>
          <w:szCs w:val="22"/>
        </w:rPr>
        <w:t xml:space="preserve"> of God</w:t>
      </w:r>
      <w:r w:rsidR="002A7664">
        <w:rPr>
          <w:rFonts w:ascii="Times New Roman" w:hAnsi="Times New Roman" w:cs="Times New Roman"/>
          <w:sz w:val="22"/>
          <w:szCs w:val="22"/>
        </w:rPr>
        <w:t xml:space="preserve"> has spiritual and corporeal aspects. The former is without the instrumentality of the body directly to the spirit, and the latter is through the body through sensory experiences. 31.</w:t>
      </w:r>
      <w:r w:rsidRPr="000259EC">
        <w:rPr>
          <w:rFonts w:ascii="Times New Roman" w:hAnsi="Times New Roman" w:cs="Times New Roman"/>
          <w:sz w:val="22"/>
          <w:szCs w:val="22"/>
        </w:rPr>
        <w:t xml:space="preserve"> </w:t>
      </w:r>
      <w:r w:rsidR="002A7664">
        <w:rPr>
          <w:rFonts w:ascii="Times New Roman" w:hAnsi="Times New Roman" w:cs="Times New Roman"/>
          <w:sz w:val="22"/>
          <w:szCs w:val="22"/>
        </w:rPr>
        <w:t>The f</w:t>
      </w:r>
      <w:r w:rsidRPr="000259EC">
        <w:rPr>
          <w:rFonts w:ascii="Times New Roman" w:hAnsi="Times New Roman" w:cs="Times New Roman"/>
          <w:sz w:val="22"/>
          <w:szCs w:val="22"/>
        </w:rPr>
        <w:t>inal cause of theology</w:t>
      </w:r>
      <w:r w:rsidR="002A7664">
        <w:rPr>
          <w:rFonts w:ascii="Times New Roman" w:hAnsi="Times New Roman" w:cs="Times New Roman"/>
          <w:sz w:val="22"/>
          <w:szCs w:val="22"/>
        </w:rPr>
        <w:t xml:space="preserve"> is</w:t>
      </w:r>
      <w:r w:rsidRPr="000259EC">
        <w:rPr>
          <w:rFonts w:ascii="Times New Roman" w:hAnsi="Times New Roman" w:cs="Times New Roman"/>
          <w:sz w:val="22"/>
          <w:szCs w:val="22"/>
        </w:rPr>
        <w:t xml:space="preserve"> </w:t>
      </w:r>
      <w:r w:rsidR="002A7664">
        <w:rPr>
          <w:rFonts w:ascii="Times New Roman" w:hAnsi="Times New Roman" w:cs="Times New Roman"/>
          <w:sz w:val="22"/>
          <w:szCs w:val="22"/>
        </w:rPr>
        <w:t xml:space="preserve">divided into a “distant or very exalted” one and a secondary one, following from and subordinate to the first. 32. The primary final cause of </w:t>
      </w:r>
      <w:r w:rsidRPr="000259EC">
        <w:rPr>
          <w:rFonts w:ascii="Times New Roman" w:hAnsi="Times New Roman" w:cs="Times New Roman"/>
          <w:sz w:val="22"/>
          <w:szCs w:val="22"/>
        </w:rPr>
        <w:t>theology</w:t>
      </w:r>
      <w:r w:rsidR="002A7664">
        <w:rPr>
          <w:rFonts w:ascii="Times New Roman" w:hAnsi="Times New Roman" w:cs="Times New Roman"/>
          <w:sz w:val="22"/>
          <w:szCs w:val="22"/>
        </w:rPr>
        <w:t xml:space="preserve"> is the glory of God.</w:t>
      </w:r>
      <w:r w:rsidR="002A7664" w:rsidRPr="002A7664">
        <w:rPr>
          <w:rFonts w:ascii="Times New Roman" w:hAnsi="Times New Roman" w:cs="Times New Roman"/>
          <w:sz w:val="22"/>
          <w:szCs w:val="22"/>
        </w:rPr>
        <w:t xml:space="preserve"> </w:t>
      </w:r>
      <w:r w:rsidR="002A7664">
        <w:rPr>
          <w:rFonts w:ascii="Times New Roman" w:hAnsi="Times New Roman" w:cs="Times New Roman"/>
          <w:sz w:val="22"/>
          <w:szCs w:val="22"/>
        </w:rPr>
        <w:t>By appropriately understanding and applying theological wisdom</w:t>
      </w:r>
      <w:r w:rsidR="002A7664" w:rsidRPr="002A7664">
        <w:rPr>
          <w:rFonts w:ascii="Times New Roman" w:hAnsi="Times New Roman" w:cs="Times New Roman"/>
          <w:sz w:val="22"/>
          <w:szCs w:val="22"/>
        </w:rPr>
        <w:t>, believers can showcase and affirm God’s glory to the worl</w:t>
      </w:r>
      <w:r w:rsidR="002A7664">
        <w:rPr>
          <w:rFonts w:ascii="Times New Roman" w:hAnsi="Times New Roman" w:cs="Times New Roman"/>
          <w:sz w:val="22"/>
          <w:szCs w:val="22"/>
        </w:rPr>
        <w:t xml:space="preserve">d. 33. This thesis highlights the good of the elect, both in their present existence and in anticipation of eternal life, as the secondary final cause </w:t>
      </w:r>
      <w:r w:rsidRPr="000259EC">
        <w:rPr>
          <w:rFonts w:ascii="Times New Roman" w:hAnsi="Times New Roman" w:cs="Times New Roman"/>
          <w:sz w:val="22"/>
          <w:szCs w:val="22"/>
        </w:rPr>
        <w:t xml:space="preserve">of theology. </w:t>
      </w:r>
      <w:r w:rsidR="002A7664">
        <w:rPr>
          <w:rFonts w:ascii="Times New Roman" w:hAnsi="Times New Roman" w:cs="Times New Roman"/>
          <w:sz w:val="22"/>
          <w:szCs w:val="22"/>
        </w:rPr>
        <w:t xml:space="preserve">The </w:t>
      </w:r>
      <w:r w:rsidRPr="000259EC">
        <w:rPr>
          <w:rFonts w:ascii="Times New Roman" w:hAnsi="Times New Roman" w:cs="Times New Roman"/>
          <w:sz w:val="22"/>
          <w:szCs w:val="22"/>
        </w:rPr>
        <w:t>role of theological truth in guiding the elect toward righteousness and salvation</w:t>
      </w:r>
      <w:r w:rsidR="002A7664">
        <w:rPr>
          <w:rFonts w:ascii="Times New Roman" w:hAnsi="Times New Roman" w:cs="Times New Roman"/>
          <w:sz w:val="22"/>
          <w:szCs w:val="22"/>
        </w:rPr>
        <w:t xml:space="preserve"> is emphasized. </w:t>
      </w:r>
    </w:p>
    <w:p w:rsidR="002A7664" w:rsidRDefault="002A7664" w:rsidP="00F54E0B">
      <w:pPr>
        <w:jc w:val="both"/>
        <w:rPr>
          <w:rFonts w:ascii="Times New Roman" w:hAnsi="Times New Roman" w:cs="Times New Roman"/>
          <w:sz w:val="22"/>
          <w:szCs w:val="22"/>
        </w:rPr>
      </w:pPr>
      <w:r>
        <w:rPr>
          <w:rFonts w:ascii="Times New Roman" w:hAnsi="Times New Roman" w:cs="Times New Roman"/>
          <w:sz w:val="22"/>
          <w:szCs w:val="22"/>
        </w:rPr>
        <w:t>T</w:t>
      </w:r>
      <w:r>
        <w:rPr>
          <w:rFonts w:ascii="Times New Roman" w:hAnsi="Times New Roman" w:cs="Times New Roman"/>
          <w:sz w:val="22"/>
          <w:szCs w:val="22"/>
        </w:rPr>
        <w:t>hese</w:t>
      </w:r>
      <w:r>
        <w:rPr>
          <w:rFonts w:ascii="Times New Roman" w:hAnsi="Times New Roman" w:cs="Times New Roman"/>
          <w:sz w:val="22"/>
          <w:szCs w:val="22"/>
        </w:rPr>
        <w:t>s thirty-four to thirty-eight consider</w:t>
      </w:r>
      <w:r>
        <w:rPr>
          <w:rFonts w:ascii="Times New Roman" w:hAnsi="Times New Roman" w:cs="Times New Roman"/>
          <w:sz w:val="22"/>
          <w:szCs w:val="22"/>
        </w:rPr>
        <w:t xml:space="preserve"> relative theology</w:t>
      </w:r>
      <w:r>
        <w:rPr>
          <w:rFonts w:ascii="Times New Roman" w:hAnsi="Times New Roman" w:cs="Times New Roman"/>
          <w:sz w:val="22"/>
          <w:szCs w:val="22"/>
        </w:rPr>
        <w:t>, theology in the subject</w:t>
      </w:r>
      <w:r>
        <w:rPr>
          <w:rFonts w:ascii="Times New Roman" w:hAnsi="Times New Roman" w:cs="Times New Roman"/>
          <w:sz w:val="22"/>
          <w:szCs w:val="22"/>
        </w:rPr>
        <w:t xml:space="preserve">. </w:t>
      </w:r>
      <w:r w:rsidR="00F54E0B">
        <w:rPr>
          <w:rFonts w:ascii="Times New Roman" w:hAnsi="Times New Roman" w:cs="Times New Roman"/>
          <w:sz w:val="22"/>
          <w:szCs w:val="22"/>
        </w:rPr>
        <w:t>34. T</w:t>
      </w:r>
      <w:r w:rsidR="00F54E0B" w:rsidRPr="00F54E0B">
        <w:rPr>
          <w:rFonts w:ascii="Times New Roman" w:hAnsi="Times New Roman" w:cs="Times New Roman"/>
          <w:sz w:val="22"/>
          <w:szCs w:val="22"/>
        </w:rPr>
        <w:t xml:space="preserve">heology, when considered relative to the individual (subjective theology), varies according to each person's understanding, making them theologians by </w:t>
      </w:r>
      <w:r w:rsidR="00F54E0B">
        <w:rPr>
          <w:rFonts w:ascii="Times New Roman" w:hAnsi="Times New Roman" w:cs="Times New Roman"/>
          <w:sz w:val="22"/>
          <w:szCs w:val="22"/>
        </w:rPr>
        <w:t>their</w:t>
      </w:r>
      <w:r w:rsidR="00F54E0B" w:rsidRPr="00F54E0B">
        <w:rPr>
          <w:rFonts w:ascii="Times New Roman" w:hAnsi="Times New Roman" w:cs="Times New Roman"/>
          <w:sz w:val="22"/>
          <w:szCs w:val="22"/>
        </w:rPr>
        <w:t xml:space="preserve"> engagement with divine wisdom. 35</w:t>
      </w:r>
      <w:r w:rsidR="00F54E0B">
        <w:rPr>
          <w:rFonts w:ascii="Times New Roman" w:hAnsi="Times New Roman" w:cs="Times New Roman"/>
          <w:sz w:val="22"/>
          <w:szCs w:val="22"/>
        </w:rPr>
        <w:t>. The</w:t>
      </w:r>
      <w:r w:rsidR="00F54E0B" w:rsidRPr="00F54E0B">
        <w:rPr>
          <w:rFonts w:ascii="Times New Roman" w:hAnsi="Times New Roman" w:cs="Times New Roman"/>
          <w:sz w:val="22"/>
          <w:szCs w:val="22"/>
        </w:rPr>
        <w:t xml:space="preserve"> method of </w:t>
      </w:r>
      <w:r w:rsidR="00F54E0B">
        <w:rPr>
          <w:rFonts w:ascii="Times New Roman" w:hAnsi="Times New Roman" w:cs="Times New Roman"/>
          <w:sz w:val="22"/>
          <w:szCs w:val="22"/>
        </w:rPr>
        <w:t>this theology is not a one</w:t>
      </w:r>
      <w:r w:rsidR="00F54E0B" w:rsidRPr="00F54E0B">
        <w:rPr>
          <w:rFonts w:ascii="Times New Roman" w:hAnsi="Times New Roman" w:cs="Times New Roman"/>
          <w:sz w:val="22"/>
          <w:szCs w:val="22"/>
        </w:rPr>
        <w:t>-size-fits-all</w:t>
      </w:r>
      <w:r w:rsidR="00F54E0B">
        <w:rPr>
          <w:rFonts w:ascii="Times New Roman" w:hAnsi="Times New Roman" w:cs="Times New Roman"/>
          <w:sz w:val="22"/>
          <w:szCs w:val="22"/>
        </w:rPr>
        <w:t>, as the subjects vary greatly within themselves and among themselves. 36. An</w:t>
      </w:r>
      <w:r w:rsidR="00F54E0B" w:rsidRPr="00F54E0B">
        <w:rPr>
          <w:rFonts w:ascii="Times New Roman" w:hAnsi="Times New Roman" w:cs="Times New Roman"/>
          <w:sz w:val="22"/>
          <w:szCs w:val="22"/>
        </w:rPr>
        <w:t xml:space="preserve"> individual's approach to theology is influenced by the </w:t>
      </w:r>
      <w:r w:rsidR="00F54E0B">
        <w:rPr>
          <w:rFonts w:ascii="Times New Roman" w:hAnsi="Times New Roman" w:cs="Times New Roman"/>
          <w:sz w:val="22"/>
          <w:szCs w:val="22"/>
        </w:rPr>
        <w:t xml:space="preserve">dynamic </w:t>
      </w:r>
      <w:r w:rsidR="00F54E0B" w:rsidRPr="00F54E0B">
        <w:rPr>
          <w:rFonts w:ascii="Times New Roman" w:hAnsi="Times New Roman" w:cs="Times New Roman"/>
          <w:sz w:val="22"/>
          <w:szCs w:val="22"/>
        </w:rPr>
        <w:t xml:space="preserve">balance between their innate nature and the grace they receive. </w:t>
      </w:r>
      <w:r w:rsidR="00F54E0B">
        <w:rPr>
          <w:rFonts w:ascii="Times New Roman" w:hAnsi="Times New Roman" w:cs="Times New Roman"/>
          <w:sz w:val="22"/>
          <w:szCs w:val="22"/>
        </w:rPr>
        <w:t>The measure of grace increases as one’s life develops through the power of the Holy Spirit. 37. Different degrees of grace and sanctification among men imply that there is a varying degree of wisdom among them as well. 38. Even</w:t>
      </w:r>
      <w:r w:rsidR="00F54E0B" w:rsidRPr="00F54E0B">
        <w:rPr>
          <w:rFonts w:ascii="Times New Roman" w:hAnsi="Times New Roman" w:cs="Times New Roman"/>
          <w:sz w:val="22"/>
          <w:szCs w:val="22"/>
        </w:rPr>
        <w:t xml:space="preserve"> prophets and apostles did not fully grasp the entirety of theological wisdom perfectly, </w:t>
      </w:r>
      <w:r w:rsidR="00F54E0B">
        <w:rPr>
          <w:rFonts w:ascii="Times New Roman" w:hAnsi="Times New Roman" w:cs="Times New Roman"/>
          <w:sz w:val="22"/>
          <w:szCs w:val="22"/>
        </w:rPr>
        <w:t xml:space="preserve">which </w:t>
      </w:r>
      <w:r w:rsidR="00F54E0B" w:rsidRPr="00F54E0B">
        <w:rPr>
          <w:rFonts w:ascii="Times New Roman" w:hAnsi="Times New Roman" w:cs="Times New Roman"/>
          <w:sz w:val="22"/>
          <w:szCs w:val="22"/>
        </w:rPr>
        <w:t>highlight</w:t>
      </w:r>
      <w:r w:rsidR="00F54E0B">
        <w:rPr>
          <w:rFonts w:ascii="Times New Roman" w:hAnsi="Times New Roman" w:cs="Times New Roman"/>
          <w:sz w:val="22"/>
          <w:szCs w:val="22"/>
        </w:rPr>
        <w:t>s</w:t>
      </w:r>
      <w:r w:rsidR="00F54E0B" w:rsidRPr="00F54E0B">
        <w:rPr>
          <w:rFonts w:ascii="Times New Roman" w:hAnsi="Times New Roman" w:cs="Times New Roman"/>
          <w:sz w:val="22"/>
          <w:szCs w:val="22"/>
        </w:rPr>
        <w:t xml:space="preserve"> the role</w:t>
      </w:r>
      <w:proofErr w:type="spellStart"/>
      <w:r w:rsidR="00F54E0B" w:rsidRPr="00F54E0B">
        <w:rPr>
          <w:rFonts w:ascii="Times New Roman" w:hAnsi="Times New Roman" w:cs="Times New Roman"/>
          <w:sz w:val="22"/>
          <w:szCs w:val="22"/>
        </w:rPr>
        <w:t xml:space="preserve"> of</w:t>
      </w:r>
      <w:proofErr w:type="spellEnd"/>
      <w:r w:rsidR="00F54E0B" w:rsidRPr="00F54E0B">
        <w:rPr>
          <w:rFonts w:ascii="Times New Roman" w:hAnsi="Times New Roman" w:cs="Times New Roman"/>
          <w:sz w:val="22"/>
          <w:szCs w:val="22"/>
        </w:rPr>
        <w:t xml:space="preserve"> the Holy Spirit in progressively revealing divine truth.</w:t>
      </w:r>
    </w:p>
    <w:p w:rsidR="00246621" w:rsidRPr="00126C19" w:rsidRDefault="00F54E0B" w:rsidP="00F54E0B">
      <w:pPr>
        <w:jc w:val="both"/>
        <w:rPr>
          <w:rFonts w:ascii="Times New Roman" w:hAnsi="Times New Roman" w:cs="Times New Roman"/>
          <w:sz w:val="22"/>
          <w:szCs w:val="22"/>
        </w:rPr>
      </w:pPr>
      <w:r>
        <w:rPr>
          <w:rFonts w:ascii="Times New Roman" w:hAnsi="Times New Roman" w:cs="Times New Roman"/>
          <w:sz w:val="22"/>
          <w:szCs w:val="22"/>
        </w:rPr>
        <w:t>Junius’</w:t>
      </w:r>
      <w:r w:rsidRPr="004B4795">
        <w:rPr>
          <w:rFonts w:ascii="Times New Roman" w:hAnsi="Times New Roman" w:cs="Times New Roman"/>
          <w:sz w:val="22"/>
          <w:szCs w:val="22"/>
        </w:rPr>
        <w:t xml:space="preserve"> </w:t>
      </w:r>
      <w:r w:rsidRPr="004B4795">
        <w:rPr>
          <w:rFonts w:ascii="Times New Roman" w:hAnsi="Times New Roman" w:cs="Times New Roman"/>
          <w:i/>
          <w:iCs/>
          <w:sz w:val="22"/>
          <w:szCs w:val="22"/>
        </w:rPr>
        <w:t>A Treatise on True Theology</w:t>
      </w:r>
      <w:r w:rsidRPr="004B4795">
        <w:rPr>
          <w:rFonts w:ascii="Times New Roman" w:hAnsi="Times New Roman" w:cs="Times New Roman"/>
          <w:sz w:val="22"/>
          <w:szCs w:val="22"/>
        </w:rPr>
        <w:t xml:space="preserve"> from 1594 aims to integrate humanist scholarship with the Reformed tradition and clarify Reformed theology's confessional identity. </w:t>
      </w:r>
      <w:r>
        <w:rPr>
          <w:rFonts w:ascii="Times New Roman" w:hAnsi="Times New Roman" w:cs="Times New Roman"/>
          <w:sz w:val="22"/>
          <w:szCs w:val="22"/>
        </w:rPr>
        <w:t>He</w:t>
      </w:r>
      <w:r w:rsidRPr="004B4795">
        <w:rPr>
          <w:rFonts w:ascii="Times New Roman" w:hAnsi="Times New Roman" w:cs="Times New Roman"/>
          <w:sz w:val="22"/>
          <w:szCs w:val="22"/>
        </w:rPr>
        <w:t xml:space="preserve"> presents theology as </w:t>
      </w:r>
      <w:proofErr w:type="gramStart"/>
      <w:r>
        <w:rPr>
          <w:rFonts w:ascii="Times New Roman" w:hAnsi="Times New Roman" w:cs="Times New Roman"/>
          <w:i/>
          <w:iCs/>
          <w:sz w:val="22"/>
          <w:szCs w:val="22"/>
        </w:rPr>
        <w:t xml:space="preserve">sapientia </w:t>
      </w:r>
      <w:r w:rsidRPr="004B4795">
        <w:rPr>
          <w:rFonts w:ascii="Times New Roman" w:hAnsi="Times New Roman" w:cs="Times New Roman"/>
          <w:sz w:val="22"/>
          <w:szCs w:val="22"/>
        </w:rPr>
        <w:t xml:space="preserve"> (</w:t>
      </w:r>
      <w:proofErr w:type="gramEnd"/>
      <w:r w:rsidRPr="004B4795">
        <w:rPr>
          <w:rFonts w:ascii="Times New Roman" w:hAnsi="Times New Roman" w:cs="Times New Roman"/>
          <w:sz w:val="22"/>
          <w:szCs w:val="22"/>
        </w:rPr>
        <w:t xml:space="preserve">wisdom), emphasizing its contemplative and practical aspects, and distinguishes between </w:t>
      </w:r>
      <w:r w:rsidRPr="00F54E0B">
        <w:rPr>
          <w:rFonts w:ascii="Times New Roman" w:hAnsi="Times New Roman" w:cs="Times New Roman"/>
          <w:i/>
          <w:iCs/>
          <w:sz w:val="22"/>
          <w:szCs w:val="22"/>
        </w:rPr>
        <w:t>archetypal</w:t>
      </w:r>
      <w:r w:rsidRPr="004B4795">
        <w:rPr>
          <w:rFonts w:ascii="Times New Roman" w:hAnsi="Times New Roman" w:cs="Times New Roman"/>
          <w:sz w:val="22"/>
          <w:szCs w:val="22"/>
        </w:rPr>
        <w:t xml:space="preserve"> knowledge (God's self-knowledge) and </w:t>
      </w:r>
      <w:r w:rsidRPr="00F54E0B">
        <w:rPr>
          <w:rFonts w:ascii="Times New Roman" w:hAnsi="Times New Roman" w:cs="Times New Roman"/>
          <w:i/>
          <w:iCs/>
          <w:sz w:val="22"/>
          <w:szCs w:val="22"/>
        </w:rPr>
        <w:t>ectypal</w:t>
      </w:r>
      <w:r w:rsidRPr="004B4795">
        <w:rPr>
          <w:rFonts w:ascii="Times New Roman" w:hAnsi="Times New Roman" w:cs="Times New Roman"/>
          <w:sz w:val="22"/>
          <w:szCs w:val="22"/>
        </w:rPr>
        <w:t xml:space="preserve"> knowledge (human knowledge of God). </w:t>
      </w:r>
      <w:r>
        <w:rPr>
          <w:rFonts w:ascii="Times New Roman" w:hAnsi="Times New Roman" w:cs="Times New Roman"/>
          <w:sz w:val="22"/>
          <w:szCs w:val="22"/>
        </w:rPr>
        <w:t xml:space="preserve">Further distinctions are made between natural and supernatural, and absolute and subjective theology. </w:t>
      </w:r>
      <w:r w:rsidR="00246621">
        <w:rPr>
          <w:rFonts w:ascii="Times New Roman" w:hAnsi="Times New Roman" w:cs="Times New Roman"/>
          <w:sz w:val="22"/>
          <w:szCs w:val="22"/>
        </w:rPr>
        <w:t>He extensively discusses the various categories of theology in terms of Aristotelian causality, thereby firmly connecting him to the scholastic tradition.</w:t>
      </w:r>
    </w:p>
    <w:sectPr w:rsidR="00246621" w:rsidRPr="00126C19" w:rsidSect="008E7A61">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JunF</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A Treatise on True Theology</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95"/>
    <w:rsid w:val="000259EC"/>
    <w:rsid w:val="00126C19"/>
    <w:rsid w:val="00246621"/>
    <w:rsid w:val="002A7664"/>
    <w:rsid w:val="003477F8"/>
    <w:rsid w:val="004B4795"/>
    <w:rsid w:val="00654232"/>
    <w:rsid w:val="00843CE5"/>
    <w:rsid w:val="008E7A61"/>
    <w:rsid w:val="009F223E"/>
    <w:rsid w:val="00A51E41"/>
    <w:rsid w:val="00F54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464EB4"/>
  <w15:chartTrackingRefBased/>
  <w15:docId w15:val="{0322C309-E144-1E47-B01B-22056FEC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402581">
      <w:bodyDiv w:val="1"/>
      <w:marLeft w:val="0"/>
      <w:marRight w:val="0"/>
      <w:marTop w:val="0"/>
      <w:marBottom w:val="0"/>
      <w:divBdr>
        <w:top w:val="none" w:sz="0" w:space="0" w:color="auto"/>
        <w:left w:val="none" w:sz="0" w:space="0" w:color="auto"/>
        <w:bottom w:val="none" w:sz="0" w:space="0" w:color="auto"/>
        <w:right w:val="none" w:sz="0" w:space="0" w:color="auto"/>
      </w:divBdr>
      <w:divsChild>
        <w:div w:id="225998631">
          <w:marLeft w:val="0"/>
          <w:marRight w:val="0"/>
          <w:marTop w:val="0"/>
          <w:marBottom w:val="0"/>
          <w:divBdr>
            <w:top w:val="none" w:sz="0" w:space="0" w:color="auto"/>
            <w:left w:val="none" w:sz="0" w:space="0" w:color="auto"/>
            <w:bottom w:val="none" w:sz="0" w:space="0" w:color="auto"/>
            <w:right w:val="none" w:sz="0" w:space="0" w:color="auto"/>
          </w:divBdr>
        </w:div>
        <w:div w:id="1359087574">
          <w:marLeft w:val="0"/>
          <w:marRight w:val="0"/>
          <w:marTop w:val="0"/>
          <w:marBottom w:val="0"/>
          <w:divBdr>
            <w:top w:val="none" w:sz="0" w:space="0" w:color="auto"/>
            <w:left w:val="none" w:sz="0" w:space="0" w:color="auto"/>
            <w:bottom w:val="none" w:sz="0" w:space="0" w:color="auto"/>
            <w:right w:val="none" w:sz="0" w:space="0" w:color="auto"/>
          </w:divBdr>
        </w:div>
        <w:div w:id="438254204">
          <w:marLeft w:val="0"/>
          <w:marRight w:val="0"/>
          <w:marTop w:val="0"/>
          <w:marBottom w:val="0"/>
          <w:divBdr>
            <w:top w:val="none" w:sz="0" w:space="0" w:color="auto"/>
            <w:left w:val="none" w:sz="0" w:space="0" w:color="auto"/>
            <w:bottom w:val="none" w:sz="0" w:space="0" w:color="auto"/>
            <w:right w:val="none" w:sz="0" w:space="0" w:color="auto"/>
          </w:divBdr>
        </w:div>
        <w:div w:id="1289506673">
          <w:marLeft w:val="0"/>
          <w:marRight w:val="0"/>
          <w:marTop w:val="0"/>
          <w:marBottom w:val="0"/>
          <w:divBdr>
            <w:top w:val="none" w:sz="0" w:space="0" w:color="auto"/>
            <w:left w:val="none" w:sz="0" w:space="0" w:color="auto"/>
            <w:bottom w:val="none" w:sz="0" w:space="0" w:color="auto"/>
            <w:right w:val="none" w:sz="0" w:space="0" w:color="auto"/>
          </w:divBdr>
        </w:div>
        <w:div w:id="1128012435">
          <w:marLeft w:val="0"/>
          <w:marRight w:val="0"/>
          <w:marTop w:val="0"/>
          <w:marBottom w:val="0"/>
          <w:divBdr>
            <w:top w:val="none" w:sz="0" w:space="0" w:color="auto"/>
            <w:left w:val="none" w:sz="0" w:space="0" w:color="auto"/>
            <w:bottom w:val="none" w:sz="0" w:space="0" w:color="auto"/>
            <w:right w:val="none" w:sz="0" w:space="0" w:color="auto"/>
          </w:divBdr>
        </w:div>
        <w:div w:id="2083721453">
          <w:marLeft w:val="0"/>
          <w:marRight w:val="0"/>
          <w:marTop w:val="0"/>
          <w:marBottom w:val="0"/>
          <w:divBdr>
            <w:top w:val="none" w:sz="0" w:space="0" w:color="auto"/>
            <w:left w:val="none" w:sz="0" w:space="0" w:color="auto"/>
            <w:bottom w:val="none" w:sz="0" w:space="0" w:color="auto"/>
            <w:right w:val="none" w:sz="0" w:space="0" w:color="auto"/>
          </w:divBdr>
        </w:div>
        <w:div w:id="1375040034">
          <w:marLeft w:val="0"/>
          <w:marRight w:val="0"/>
          <w:marTop w:val="0"/>
          <w:marBottom w:val="0"/>
          <w:divBdr>
            <w:top w:val="none" w:sz="0" w:space="0" w:color="auto"/>
            <w:left w:val="none" w:sz="0" w:space="0" w:color="auto"/>
            <w:bottom w:val="none" w:sz="0" w:space="0" w:color="auto"/>
            <w:right w:val="none" w:sz="0" w:space="0" w:color="auto"/>
          </w:divBdr>
        </w:div>
        <w:div w:id="607733220">
          <w:marLeft w:val="0"/>
          <w:marRight w:val="0"/>
          <w:marTop w:val="0"/>
          <w:marBottom w:val="0"/>
          <w:divBdr>
            <w:top w:val="none" w:sz="0" w:space="0" w:color="auto"/>
            <w:left w:val="none" w:sz="0" w:space="0" w:color="auto"/>
            <w:bottom w:val="none" w:sz="0" w:space="0" w:color="auto"/>
            <w:right w:val="none" w:sz="0" w:space="0" w:color="auto"/>
          </w:divBdr>
        </w:div>
        <w:div w:id="1283458977">
          <w:marLeft w:val="0"/>
          <w:marRight w:val="0"/>
          <w:marTop w:val="0"/>
          <w:marBottom w:val="0"/>
          <w:divBdr>
            <w:top w:val="none" w:sz="0" w:space="0" w:color="auto"/>
            <w:left w:val="none" w:sz="0" w:space="0" w:color="auto"/>
            <w:bottom w:val="none" w:sz="0" w:space="0" w:color="auto"/>
            <w:right w:val="none" w:sz="0" w:space="0" w:color="auto"/>
          </w:divBdr>
        </w:div>
        <w:div w:id="812908869">
          <w:marLeft w:val="0"/>
          <w:marRight w:val="0"/>
          <w:marTop w:val="0"/>
          <w:marBottom w:val="0"/>
          <w:divBdr>
            <w:top w:val="none" w:sz="0" w:space="0" w:color="auto"/>
            <w:left w:val="none" w:sz="0" w:space="0" w:color="auto"/>
            <w:bottom w:val="none" w:sz="0" w:space="0" w:color="auto"/>
            <w:right w:val="none" w:sz="0" w:space="0" w:color="auto"/>
          </w:divBdr>
        </w:div>
        <w:div w:id="1077705728">
          <w:marLeft w:val="0"/>
          <w:marRight w:val="0"/>
          <w:marTop w:val="0"/>
          <w:marBottom w:val="0"/>
          <w:divBdr>
            <w:top w:val="none" w:sz="0" w:space="0" w:color="auto"/>
            <w:left w:val="none" w:sz="0" w:space="0" w:color="auto"/>
            <w:bottom w:val="none" w:sz="0" w:space="0" w:color="auto"/>
            <w:right w:val="none" w:sz="0" w:space="0" w:color="auto"/>
          </w:divBdr>
        </w:div>
        <w:div w:id="1711804952">
          <w:marLeft w:val="0"/>
          <w:marRight w:val="0"/>
          <w:marTop w:val="0"/>
          <w:marBottom w:val="0"/>
          <w:divBdr>
            <w:top w:val="none" w:sz="0" w:space="0" w:color="auto"/>
            <w:left w:val="none" w:sz="0" w:space="0" w:color="auto"/>
            <w:bottom w:val="none" w:sz="0" w:space="0" w:color="auto"/>
            <w:right w:val="none" w:sz="0" w:space="0" w:color="auto"/>
          </w:divBdr>
        </w:div>
        <w:div w:id="718549750">
          <w:marLeft w:val="0"/>
          <w:marRight w:val="0"/>
          <w:marTop w:val="0"/>
          <w:marBottom w:val="0"/>
          <w:divBdr>
            <w:top w:val="none" w:sz="0" w:space="0" w:color="auto"/>
            <w:left w:val="none" w:sz="0" w:space="0" w:color="auto"/>
            <w:bottom w:val="none" w:sz="0" w:space="0" w:color="auto"/>
            <w:right w:val="none" w:sz="0" w:space="0" w:color="auto"/>
          </w:divBdr>
        </w:div>
      </w:divsChild>
    </w:div>
    <w:div w:id="1483889735">
      <w:bodyDiv w:val="1"/>
      <w:marLeft w:val="0"/>
      <w:marRight w:val="0"/>
      <w:marTop w:val="0"/>
      <w:marBottom w:val="0"/>
      <w:divBdr>
        <w:top w:val="none" w:sz="0" w:space="0" w:color="auto"/>
        <w:left w:val="none" w:sz="0" w:space="0" w:color="auto"/>
        <w:bottom w:val="none" w:sz="0" w:space="0" w:color="auto"/>
        <w:right w:val="none" w:sz="0" w:space="0" w:color="auto"/>
      </w:divBdr>
      <w:divsChild>
        <w:div w:id="413817321">
          <w:marLeft w:val="0"/>
          <w:marRight w:val="0"/>
          <w:marTop w:val="0"/>
          <w:marBottom w:val="0"/>
          <w:divBdr>
            <w:top w:val="none" w:sz="0" w:space="0" w:color="auto"/>
            <w:left w:val="none" w:sz="0" w:space="0" w:color="auto"/>
            <w:bottom w:val="none" w:sz="0" w:space="0" w:color="auto"/>
            <w:right w:val="none" w:sz="0" w:space="0" w:color="auto"/>
          </w:divBdr>
        </w:div>
      </w:divsChild>
    </w:div>
    <w:div w:id="2043239870">
      <w:bodyDiv w:val="1"/>
      <w:marLeft w:val="0"/>
      <w:marRight w:val="0"/>
      <w:marTop w:val="0"/>
      <w:marBottom w:val="0"/>
      <w:divBdr>
        <w:top w:val="none" w:sz="0" w:space="0" w:color="auto"/>
        <w:left w:val="none" w:sz="0" w:space="0" w:color="auto"/>
        <w:bottom w:val="none" w:sz="0" w:space="0" w:color="auto"/>
        <w:right w:val="none" w:sz="0" w:space="0" w:color="auto"/>
      </w:divBdr>
      <w:divsChild>
        <w:div w:id="525681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2024-04-24T10:09:00Z</dcterms:created>
  <dcterms:modified xsi:type="dcterms:W3CDTF">2024-04-24T11:48:00Z</dcterms:modified>
</cp:coreProperties>
</file>