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E51A68" w14:textId="3B8FB461" w:rsidR="00021353" w:rsidRPr="00F143CB" w:rsidRDefault="00F143CB" w:rsidP="00021353">
      <w:pPr>
        <w:jc w:val="both"/>
        <w:rPr>
          <w:b/>
          <w:bCs/>
        </w:rPr>
      </w:pPr>
      <w:r>
        <w:rPr>
          <w:rFonts w:ascii="Times New Roman" w:hAnsi="Times New Roman"/>
          <w:b/>
          <w:bCs/>
          <w:sz w:val="22"/>
        </w:rPr>
        <w:t>Resurrection and Redemption – Richard B. Gaffin, Jr.</w:t>
      </w:r>
    </w:p>
    <w:p w14:paraId="2532DB2E" w14:textId="77777777" w:rsidR="00021353" w:rsidRDefault="00021353" w:rsidP="00021353">
      <w:pPr>
        <w:jc w:val="both"/>
      </w:pPr>
      <w:r w:rsidRPr="00021353">
        <w:rPr>
          <w:rFonts w:ascii="Times New Roman" w:hAnsi="Times New Roman"/>
          <w:b/>
          <w:bCs/>
          <w:sz w:val="22"/>
        </w:rPr>
        <w:t xml:space="preserve">Reformed Theology's </w:t>
      </w:r>
      <w:r>
        <w:rPr>
          <w:rFonts w:ascii="Times New Roman" w:hAnsi="Times New Roman"/>
          <w:b/>
          <w:bCs/>
          <w:sz w:val="22"/>
        </w:rPr>
        <w:t xml:space="preserve">Narrow </w:t>
      </w:r>
      <w:r w:rsidRPr="00021353">
        <w:rPr>
          <w:rFonts w:ascii="Times New Roman" w:hAnsi="Times New Roman"/>
          <w:b/>
          <w:bCs/>
          <w:sz w:val="22"/>
        </w:rPr>
        <w:t xml:space="preserve">Pauline Focus. </w:t>
      </w:r>
      <w:r>
        <w:rPr>
          <w:rFonts w:ascii="Times New Roman" w:hAnsi="Times New Roman"/>
          <w:sz w:val="22"/>
        </w:rPr>
        <w:t>Reformed theology is distinctively Pauline, prominently focusing on soteriology, particularly justification. However, the resurrection of Christ often finds itself narrowly understood within the framework of atonement, with early phases of Christ's exalted state receiving limited attention. This reflects a broader trend where key theological constructs remain somewhat narrowed to just one facet of Christ's redemptive work.</w:t>
      </w:r>
    </w:p>
    <w:p w14:paraId="2B0F2D8F" w14:textId="0C122CB4" w:rsidR="00021353" w:rsidRDefault="00021353" w:rsidP="00021353">
      <w:pPr>
        <w:jc w:val="both"/>
      </w:pPr>
      <w:r w:rsidRPr="00021353">
        <w:rPr>
          <w:rFonts w:ascii="Times New Roman" w:hAnsi="Times New Roman"/>
          <w:b/>
          <w:bCs/>
          <w:sz w:val="22"/>
        </w:rPr>
        <w:t>Biblical Theology</w:t>
      </w:r>
      <w:r>
        <w:rPr>
          <w:rFonts w:ascii="Times New Roman" w:hAnsi="Times New Roman"/>
          <w:b/>
          <w:bCs/>
          <w:sz w:val="22"/>
        </w:rPr>
        <w:t xml:space="preserve"> </w:t>
      </w:r>
      <w:r w:rsidRPr="00021353">
        <w:rPr>
          <w:rFonts w:ascii="Times New Roman" w:hAnsi="Times New Roman"/>
          <w:b/>
          <w:bCs/>
          <w:sz w:val="22"/>
        </w:rPr>
        <w:t>on Paul.</w:t>
      </w:r>
      <w:r>
        <w:rPr>
          <w:rFonts w:ascii="Times New Roman" w:hAnsi="Times New Roman"/>
          <w:sz w:val="22"/>
        </w:rPr>
        <w:t xml:space="preserve"> In Reformed circles, Biblical Theology offers a broader approach, informed significantly by Vos’s analysis of Pauline eschatology and Ridderbos’s comprehensive mapping of Pauline theology. Their collective conclusions suggest that the central theme of Paul's writings is not the justification or the sequence of salvation (ordo salutis) but rather the historia salutis—the redemptive history. This approach sees the eschatological fulfillment reaching its pinnacle in the death and, most importantly, the resurrection of Christ. Thus, a shift in focus from individual doctrines to a broader historical context marks a distinctive approach within much Reformed and Pauline scholarship.</w:t>
      </w:r>
    </w:p>
    <w:p w14:paraId="0053831F" w14:textId="77777777" w:rsidR="00021353" w:rsidRDefault="00021353" w:rsidP="00021353">
      <w:pPr>
        <w:jc w:val="both"/>
      </w:pPr>
    </w:p>
    <w:p w14:paraId="1ED9EA45" w14:textId="77777777" w:rsidR="00021353" w:rsidRPr="00021353" w:rsidRDefault="00021353" w:rsidP="00021353">
      <w:pPr>
        <w:jc w:val="both"/>
        <w:rPr>
          <w:b/>
          <w:bCs/>
        </w:rPr>
      </w:pPr>
      <w:r w:rsidRPr="00021353">
        <w:rPr>
          <w:rFonts w:ascii="Times New Roman" w:hAnsi="Times New Roman"/>
          <w:b/>
          <w:bCs/>
          <w:sz w:val="22"/>
        </w:rPr>
        <w:t>Part One: Methodological Considerations</w:t>
      </w:r>
    </w:p>
    <w:p w14:paraId="28FD20C7" w14:textId="77777777" w:rsidR="00021353" w:rsidRDefault="00021353" w:rsidP="00021353">
      <w:pPr>
        <w:jc w:val="both"/>
      </w:pPr>
      <w:r w:rsidRPr="00021353">
        <w:rPr>
          <w:rFonts w:ascii="Times New Roman" w:hAnsi="Times New Roman"/>
          <w:b/>
          <w:bCs/>
          <w:sz w:val="22"/>
        </w:rPr>
        <w:t>Vos’s Approach versus Kuyper’s View.</w:t>
      </w:r>
      <w:r>
        <w:rPr>
          <w:rFonts w:ascii="Times New Roman" w:hAnsi="Times New Roman"/>
          <w:sz w:val="22"/>
        </w:rPr>
        <w:t xml:space="preserve"> Vos, in his exploration of Paul's writings, posits Paul as a thinker with a coherent system, focusing on a Biblical Theology perspective that maintains scriptural authority while offering a comprehensive account of eschatological developments. Against this stands Kuyper’s objections to B</w:t>
      </w:r>
      <w:r>
        <w:rPr>
          <w:rFonts w:ascii="Times New Roman" w:hAnsi="Times New Roman"/>
          <w:sz w:val="22"/>
        </w:rPr>
        <w:t xml:space="preserve">iblical </w:t>
      </w:r>
      <w:r>
        <w:rPr>
          <w:rFonts w:ascii="Times New Roman" w:hAnsi="Times New Roman"/>
          <w:sz w:val="22"/>
        </w:rPr>
        <w:t>T</w:t>
      </w:r>
      <w:r>
        <w:rPr>
          <w:rFonts w:ascii="Times New Roman" w:hAnsi="Times New Roman"/>
          <w:sz w:val="22"/>
        </w:rPr>
        <w:t>heology</w:t>
      </w:r>
      <w:r>
        <w:rPr>
          <w:rFonts w:ascii="Times New Roman" w:hAnsi="Times New Roman"/>
          <w:sz w:val="22"/>
        </w:rPr>
        <w:t>, rooted in his view that such methodologies are overly rationalistic and detached from the experiential reality of faith. Kuyper argues that scripture should serve as raw material for theological work rather than being theology itself, which requires the structures of dogma and institutionalized church teachings.</w:t>
      </w:r>
    </w:p>
    <w:p w14:paraId="11DF2DA4" w14:textId="77777777" w:rsidR="009B688E" w:rsidRDefault="00021353" w:rsidP="009B688E">
      <w:pPr>
        <w:jc w:val="both"/>
      </w:pPr>
      <w:r w:rsidRPr="00021353">
        <w:rPr>
          <w:rFonts w:ascii="Times New Roman" w:hAnsi="Times New Roman"/>
          <w:b/>
          <w:bCs/>
          <w:sz w:val="22"/>
        </w:rPr>
        <w:t>Contrasting Perspectives.</w:t>
      </w:r>
      <w:r>
        <w:rPr>
          <w:rFonts w:ascii="Times New Roman" w:hAnsi="Times New Roman"/>
          <w:sz w:val="22"/>
        </w:rPr>
        <w:t xml:space="preserve"> Contrasting Kuyper’s view, Vos portrays Paul not merely as a figure employing symbolic and aesthetic language typical of the Eastern tradition, as Kuyper might argue, but as a deeply doctrinal and synthetic thinker. Kuyper’s approach reflects a typically Reformed attitude that </w:t>
      </w:r>
      <w:r>
        <w:rPr>
          <w:rFonts w:ascii="Times New Roman" w:hAnsi="Times New Roman"/>
          <w:sz w:val="22"/>
        </w:rPr>
        <w:t>finds a discontinuity between themselves and Paul</w:t>
      </w:r>
      <w:r>
        <w:rPr>
          <w:rFonts w:ascii="Times New Roman" w:hAnsi="Times New Roman"/>
          <w:sz w:val="22"/>
        </w:rPr>
        <w:t>, while Vos's approach recognizes both continuity and development</w:t>
      </w:r>
      <w:r>
        <w:rPr>
          <w:rFonts w:ascii="Times New Roman" w:hAnsi="Times New Roman"/>
          <w:sz w:val="22"/>
        </w:rPr>
        <w:t xml:space="preserve"> between</w:t>
      </w:r>
      <w:r>
        <w:rPr>
          <w:rFonts w:ascii="Times New Roman" w:hAnsi="Times New Roman"/>
          <w:sz w:val="22"/>
        </w:rPr>
        <w:t xml:space="preserve"> Paul's theology</w:t>
      </w:r>
      <w:r>
        <w:rPr>
          <w:rFonts w:ascii="Times New Roman" w:hAnsi="Times New Roman"/>
          <w:sz w:val="22"/>
        </w:rPr>
        <w:t xml:space="preserve"> and ours</w:t>
      </w:r>
      <w:r>
        <w:rPr>
          <w:rFonts w:ascii="Times New Roman" w:hAnsi="Times New Roman"/>
          <w:sz w:val="22"/>
        </w:rPr>
        <w:t>,</w:t>
      </w:r>
      <w:r>
        <w:rPr>
          <w:rFonts w:ascii="Times New Roman" w:hAnsi="Times New Roman"/>
          <w:sz w:val="22"/>
        </w:rPr>
        <w:t xml:space="preserve"> as we share a common redemptive-historical index. </w:t>
      </w:r>
      <w:r w:rsidRPr="00021353">
        <w:rPr>
          <w:rFonts w:ascii="Times New Roman" w:hAnsi="Times New Roman"/>
          <w:b/>
          <w:bCs/>
          <w:sz w:val="22"/>
        </w:rPr>
        <w:t>Integrating Redemption and Revelation.</w:t>
      </w:r>
      <w:r>
        <w:rPr>
          <w:rFonts w:ascii="Times New Roman" w:hAnsi="Times New Roman"/>
          <w:sz w:val="22"/>
        </w:rPr>
        <w:t xml:space="preserve"> In Vos's analysis, redemption (acts) and revelation (words) go hand in hand, where revelation acts as both authentication and interpretation of redemption. Paul's interpretive work positions us in a shared context, reflecting collectively on the </w:t>
      </w:r>
      <w:r w:rsidRPr="00021353">
        <w:rPr>
          <w:rFonts w:ascii="Times New Roman" w:hAnsi="Times New Roman"/>
          <w:i/>
          <w:iCs/>
          <w:sz w:val="22"/>
        </w:rPr>
        <w:t>historia salutis</w:t>
      </w:r>
      <w:r>
        <w:rPr>
          <w:rFonts w:ascii="Times New Roman" w:hAnsi="Times New Roman"/>
          <w:sz w:val="22"/>
        </w:rPr>
        <w:t xml:space="preserve">—Christ’s redemptive history. </w:t>
      </w:r>
      <w:r>
        <w:rPr>
          <w:rFonts w:ascii="Times New Roman" w:hAnsi="Times New Roman"/>
          <w:sz w:val="22"/>
        </w:rPr>
        <w:t>Biblical Theology</w:t>
      </w:r>
      <w:r>
        <w:rPr>
          <w:rFonts w:ascii="Times New Roman" w:hAnsi="Times New Roman"/>
          <w:sz w:val="22"/>
        </w:rPr>
        <w:t xml:space="preserve"> </w:t>
      </w:r>
      <w:r>
        <w:rPr>
          <w:rFonts w:ascii="Times New Roman" w:hAnsi="Times New Roman"/>
          <w:sz w:val="22"/>
        </w:rPr>
        <w:t>of the Old Testament is a survey of progressive revelation while Biblical Theology of the New Testament is a common interpretive enterprise with the New Testament writers.</w:t>
      </w:r>
      <w:r w:rsidR="009B688E">
        <w:rPr>
          <w:rFonts w:ascii="Times New Roman" w:hAnsi="Times New Roman"/>
          <w:sz w:val="22"/>
        </w:rPr>
        <w:t xml:space="preserve"> </w:t>
      </w:r>
      <w:r w:rsidRPr="009B688E">
        <w:rPr>
          <w:rFonts w:ascii="Times New Roman" w:hAnsi="Times New Roman"/>
          <w:b/>
          <w:bCs/>
          <w:sz w:val="22"/>
        </w:rPr>
        <w:t>Vindicating Vos’s Perspective.</w:t>
      </w:r>
      <w:r>
        <w:rPr>
          <w:rFonts w:ascii="Times New Roman" w:hAnsi="Times New Roman"/>
          <w:sz w:val="22"/>
        </w:rPr>
        <w:t xml:space="preserve"> Vos's methodological insights</w:t>
      </w:r>
      <w:r w:rsidR="009B688E">
        <w:rPr>
          <w:rFonts w:ascii="Times New Roman" w:hAnsi="Times New Roman"/>
          <w:sz w:val="22"/>
        </w:rPr>
        <w:t xml:space="preserve"> correctly underscore a common context and interpretative interst with Paul and does justice to him as a theologian. </w:t>
      </w:r>
      <w:r w:rsidR="009B688E" w:rsidRPr="009B688E">
        <w:rPr>
          <w:rFonts w:ascii="Times New Roman" w:hAnsi="Times New Roman"/>
          <w:b/>
          <w:bCs/>
          <w:sz w:val="22"/>
        </w:rPr>
        <w:t>Consequences of Viewing Paul as a Theologian</w:t>
      </w:r>
      <w:r w:rsidR="009B688E" w:rsidRPr="009B688E">
        <w:rPr>
          <w:rFonts w:ascii="Times New Roman" w:hAnsi="Times New Roman"/>
          <w:b/>
          <w:bCs/>
          <w:sz w:val="22"/>
        </w:rPr>
        <w:t>.</w:t>
      </w:r>
      <w:r w:rsidR="009B688E">
        <w:rPr>
          <w:rFonts w:ascii="Times New Roman" w:hAnsi="Times New Roman"/>
          <w:sz w:val="22"/>
        </w:rPr>
        <w:t xml:space="preserve"> 1. </w:t>
      </w:r>
      <w:r w:rsidR="009B688E" w:rsidRPr="009B688E">
        <w:rPr>
          <w:rFonts w:ascii="Times New Roman" w:hAnsi="Times New Roman"/>
          <w:i/>
          <w:iCs/>
          <w:sz w:val="22"/>
        </w:rPr>
        <w:t>Scripture Determination</w:t>
      </w:r>
      <w:r w:rsidR="009B688E">
        <w:rPr>
          <w:rFonts w:ascii="Times New Roman" w:hAnsi="Times New Roman"/>
          <w:sz w:val="22"/>
        </w:rPr>
        <w:t xml:space="preserve">. As a theologian, Paul exemplifies that scripture determines </w:t>
      </w:r>
      <w:r w:rsidR="009B688E">
        <w:rPr>
          <w:rFonts w:ascii="Times New Roman" w:hAnsi="Times New Roman"/>
          <w:sz w:val="22"/>
        </w:rPr>
        <w:t>the</w:t>
      </w:r>
      <w:r w:rsidR="009B688E">
        <w:rPr>
          <w:rFonts w:ascii="Times New Roman" w:hAnsi="Times New Roman"/>
          <w:sz w:val="22"/>
        </w:rPr>
        <w:t xml:space="preserve"> content and method</w:t>
      </w:r>
      <w:r w:rsidR="009B688E">
        <w:rPr>
          <w:rFonts w:ascii="Times New Roman" w:hAnsi="Times New Roman"/>
          <w:sz w:val="22"/>
        </w:rPr>
        <w:t xml:space="preserve"> for theology</w:t>
      </w:r>
      <w:r w:rsidR="009B688E">
        <w:rPr>
          <w:rFonts w:ascii="Times New Roman" w:hAnsi="Times New Roman"/>
          <w:sz w:val="22"/>
        </w:rPr>
        <w:t>.</w:t>
      </w:r>
      <w:r w:rsidR="009B688E">
        <w:rPr>
          <w:rFonts w:ascii="Times New Roman" w:hAnsi="Times New Roman"/>
          <w:sz w:val="22"/>
        </w:rPr>
        <w:t xml:space="preserve"> </w:t>
      </w:r>
      <w:r w:rsidR="009B688E" w:rsidRPr="009B688E">
        <w:rPr>
          <w:rFonts w:ascii="Times New Roman" w:hAnsi="Times New Roman"/>
          <w:i/>
          <w:iCs/>
          <w:sz w:val="22"/>
        </w:rPr>
        <w:t>2. Defining the Problem</w:t>
      </w:r>
      <w:r w:rsidR="009B688E">
        <w:rPr>
          <w:rFonts w:ascii="Times New Roman" w:hAnsi="Times New Roman"/>
          <w:sz w:val="22"/>
        </w:rPr>
        <w:t xml:space="preserve">. Paul as a theologian helps identify the problem of Pauline interpretation, </w:t>
      </w:r>
      <w:r w:rsidR="009B688E">
        <w:rPr>
          <w:rFonts w:ascii="Times New Roman" w:hAnsi="Times New Roman"/>
          <w:sz w:val="22"/>
        </w:rPr>
        <w:t xml:space="preserve">namely, that he is only accessible through letters and some sermons, which are not doctrinal writings. </w:t>
      </w:r>
      <w:r w:rsidR="009B688E" w:rsidRPr="009B688E">
        <w:rPr>
          <w:rFonts w:ascii="Times New Roman" w:hAnsi="Times New Roman"/>
          <w:i/>
          <w:iCs/>
          <w:sz w:val="22"/>
        </w:rPr>
        <w:t>3. Fundamental Task</w:t>
      </w:r>
      <w:r w:rsidR="009B688E">
        <w:rPr>
          <w:rFonts w:ascii="Times New Roman" w:hAnsi="Times New Roman"/>
          <w:sz w:val="22"/>
        </w:rPr>
        <w:t>. Paul's theological role helps pinpoint the fundamental task of Pauline interpretation, showcasing his intellectual mastery.</w:t>
      </w:r>
      <w:r w:rsidR="009B688E">
        <w:rPr>
          <w:rFonts w:ascii="Times New Roman" w:hAnsi="Times New Roman"/>
          <w:sz w:val="22"/>
        </w:rPr>
        <w:t xml:space="preserve"> </w:t>
      </w:r>
      <w:r w:rsidR="009B688E" w:rsidRPr="009B688E">
        <w:rPr>
          <w:rFonts w:ascii="Times New Roman" w:hAnsi="Times New Roman"/>
          <w:i/>
          <w:iCs/>
          <w:sz w:val="22"/>
        </w:rPr>
        <w:t>4. Interest in Redemption History.</w:t>
      </w:r>
      <w:r w:rsidR="009B688E">
        <w:rPr>
          <w:rFonts w:ascii="Times New Roman" w:hAnsi="Times New Roman"/>
          <w:sz w:val="22"/>
        </w:rPr>
        <w:t xml:space="preserve"> Above all, Paul’s focus lies in explicating the history of redemption, revealing his overarching theological concern.</w:t>
      </w:r>
    </w:p>
    <w:p w14:paraId="39E69AA9" w14:textId="77777777" w:rsidR="009B688E" w:rsidRDefault="009B688E" w:rsidP="009B688E">
      <w:pPr>
        <w:jc w:val="both"/>
        <w:rPr>
          <w:b/>
          <w:bCs/>
        </w:rPr>
      </w:pPr>
    </w:p>
    <w:p w14:paraId="5EC81411" w14:textId="77777777" w:rsidR="009B688E" w:rsidRPr="009B688E" w:rsidRDefault="009B688E" w:rsidP="009B688E">
      <w:pPr>
        <w:jc w:val="both"/>
        <w:rPr>
          <w:b/>
          <w:bCs/>
        </w:rPr>
      </w:pPr>
      <w:r w:rsidRPr="009B688E">
        <w:rPr>
          <w:rFonts w:ascii="Times New Roman" w:hAnsi="Times New Roman"/>
          <w:b/>
          <w:bCs/>
          <w:sz w:val="22"/>
        </w:rPr>
        <w:t>Part Two: The Resurrection of Christ in Paul's Soteriology: The Central Theme and Basic Structure</w:t>
      </w:r>
      <w:r>
        <w:rPr>
          <w:rFonts w:ascii="Times New Roman" w:hAnsi="Times New Roman"/>
          <w:b/>
          <w:bCs/>
          <w:sz w:val="22"/>
        </w:rPr>
        <w:t>.</w:t>
      </w:r>
    </w:p>
    <w:p w14:paraId="3CB6C5BD" w14:textId="77777777" w:rsidR="009B688E" w:rsidRDefault="009B688E" w:rsidP="009B688E">
      <w:pPr>
        <w:jc w:val="both"/>
      </w:pPr>
      <w:r w:rsidRPr="009B688E">
        <w:rPr>
          <w:rFonts w:ascii="Times New Roman" w:hAnsi="Times New Roman"/>
          <w:b/>
          <w:bCs/>
          <w:sz w:val="22"/>
        </w:rPr>
        <w:t>Unity Through Resurrection.</w:t>
      </w:r>
      <w:r>
        <w:rPr>
          <w:rFonts w:ascii="Times New Roman" w:hAnsi="Times New Roman"/>
          <w:sz w:val="22"/>
        </w:rPr>
        <w:t xml:space="preserve"> Paul's soteriology might seem lacking in structure and unity, yet the central theme that unifies it lies in the connection between the resurrection of Christ and the resurrection of believers. This unity shapes </w:t>
      </w:r>
      <w:r>
        <w:rPr>
          <w:rFonts w:ascii="Times New Roman" w:hAnsi="Times New Roman"/>
          <w:sz w:val="22"/>
        </w:rPr>
        <w:t>Paul’s entire theology.</w:t>
      </w:r>
    </w:p>
    <w:p w14:paraId="4ACCBD46" w14:textId="77777777" w:rsidR="009B688E" w:rsidRDefault="009B688E" w:rsidP="009B688E">
      <w:pPr>
        <w:jc w:val="both"/>
        <w:rPr>
          <w:b/>
          <w:bCs/>
        </w:rPr>
      </w:pPr>
      <w:r w:rsidRPr="009B688E">
        <w:rPr>
          <w:rFonts w:ascii="Times New Roman" w:hAnsi="Times New Roman"/>
          <w:b/>
          <w:bCs/>
          <w:sz w:val="22"/>
        </w:rPr>
        <w:t>The Resurrection of Christ and the Future Resurrection of Believers</w:t>
      </w:r>
      <w:r>
        <w:rPr>
          <w:rFonts w:ascii="Times New Roman" w:hAnsi="Times New Roman"/>
          <w:b/>
          <w:bCs/>
          <w:sz w:val="22"/>
        </w:rPr>
        <w:t>.</w:t>
      </w:r>
    </w:p>
    <w:p w14:paraId="2B860990" w14:textId="77777777" w:rsidR="009B688E" w:rsidRDefault="009B688E" w:rsidP="009B688E">
      <w:pPr>
        <w:pStyle w:val="ListParagraph"/>
        <w:numPr>
          <w:ilvl w:val="0"/>
          <w:numId w:val="1"/>
        </w:numPr>
        <w:jc w:val="both"/>
      </w:pPr>
      <w:r w:rsidRPr="009B688E">
        <w:rPr>
          <w:rFonts w:ascii="Times New Roman" w:hAnsi="Times New Roman"/>
          <w:i/>
          <w:iCs/>
          <w:sz w:val="22"/>
        </w:rPr>
        <w:t>1 Corinthians 15:20ff</w:t>
      </w:r>
      <w:r>
        <w:rPr>
          <w:rFonts w:ascii="Times New Roman" w:hAnsi="Times New Roman"/>
          <w:sz w:val="22"/>
        </w:rPr>
        <w:t>. Paul describes Christ as the "firstfruit," using an offering metaphor to emphasize representative connection rather than mere temporal precedence. Christ’s resurrection represents the initial phase of believers’ resurrection, highlighting an organic bond.</w:t>
      </w:r>
    </w:p>
    <w:p w14:paraId="502998B4" w14:textId="77777777" w:rsidR="009B688E" w:rsidRDefault="009B688E" w:rsidP="009B688E">
      <w:pPr>
        <w:pStyle w:val="ListParagraph"/>
        <w:numPr>
          <w:ilvl w:val="0"/>
          <w:numId w:val="1"/>
        </w:numPr>
        <w:jc w:val="both"/>
      </w:pPr>
      <w:r w:rsidRPr="009B688E">
        <w:rPr>
          <w:rFonts w:ascii="Times New Roman" w:hAnsi="Times New Roman"/>
          <w:i/>
          <w:iCs/>
          <w:sz w:val="22"/>
        </w:rPr>
        <w:lastRenderedPageBreak/>
        <w:t>Colossians 1:18.</w:t>
      </w:r>
      <w:r>
        <w:rPr>
          <w:rFonts w:ascii="Times New Roman" w:hAnsi="Times New Roman"/>
          <w:sz w:val="22"/>
        </w:rPr>
        <w:t xml:space="preserve"> The term "firstborn of the dead" suggests both uniqueness and solidarity. Christ is positioned as the beginning of the resurrection, signifying more than just chronological order. It underscores a profound relationship between Christ and believers.</w:t>
      </w:r>
    </w:p>
    <w:p w14:paraId="66D3FE7D" w14:textId="77777777" w:rsidR="009B688E" w:rsidRDefault="009B688E" w:rsidP="009B688E">
      <w:pPr>
        <w:pStyle w:val="ListParagraph"/>
        <w:numPr>
          <w:ilvl w:val="0"/>
          <w:numId w:val="1"/>
        </w:numPr>
        <w:jc w:val="both"/>
      </w:pPr>
      <w:r w:rsidRPr="009B688E">
        <w:rPr>
          <w:rFonts w:ascii="Times New Roman" w:hAnsi="Times New Roman"/>
          <w:i/>
          <w:iCs/>
          <w:sz w:val="22"/>
        </w:rPr>
        <w:t>1 Corinthians 15:12-19.</w:t>
      </w:r>
      <w:r>
        <w:rPr>
          <w:rFonts w:ascii="Times New Roman" w:hAnsi="Times New Roman"/>
          <w:sz w:val="22"/>
        </w:rPr>
        <w:t xml:space="preserve"> Paul stresses the unity between Christ's resurrection and believers’. Faith in one implies faith in the other, presenting them as episodes of a singular, interconnected event.</w:t>
      </w:r>
    </w:p>
    <w:p w14:paraId="6DD6FE17" w14:textId="77777777" w:rsidR="009B688E" w:rsidRDefault="009B688E" w:rsidP="009B688E">
      <w:pPr>
        <w:pStyle w:val="ListParagraph"/>
        <w:numPr>
          <w:ilvl w:val="0"/>
          <w:numId w:val="1"/>
        </w:numPr>
        <w:jc w:val="both"/>
      </w:pPr>
      <w:r w:rsidRPr="009B688E">
        <w:rPr>
          <w:rFonts w:ascii="Times New Roman" w:hAnsi="Times New Roman"/>
          <w:i/>
          <w:iCs/>
          <w:sz w:val="22"/>
        </w:rPr>
        <w:t>2</w:t>
      </w:r>
      <w:r w:rsidRPr="009B688E">
        <w:rPr>
          <w:rFonts w:ascii="Times New Roman" w:hAnsi="Times New Roman"/>
          <w:i/>
          <w:iCs/>
          <w:sz w:val="22"/>
        </w:rPr>
        <w:t xml:space="preserve"> Corinthians 4:14</w:t>
      </w:r>
      <w:r>
        <w:rPr>
          <w:rFonts w:ascii="Times New Roman" w:hAnsi="Times New Roman"/>
          <w:sz w:val="22"/>
        </w:rPr>
        <w:t>. The passage maintains this unity, focusing on a temporal distinction—Christ raised, believers to follow.</w:t>
      </w:r>
    </w:p>
    <w:p w14:paraId="6BDE9BC8" w14:textId="77777777" w:rsidR="009B688E" w:rsidRPr="009B688E" w:rsidRDefault="009B688E" w:rsidP="009B688E">
      <w:pPr>
        <w:jc w:val="both"/>
        <w:rPr>
          <w:b/>
          <w:bCs/>
        </w:rPr>
      </w:pPr>
      <w:r w:rsidRPr="009B688E">
        <w:rPr>
          <w:rFonts w:ascii="Times New Roman" w:hAnsi="Times New Roman"/>
          <w:b/>
          <w:bCs/>
          <w:sz w:val="22"/>
        </w:rPr>
        <w:t>The Resurrection of Christ and the Past Resurrection of the Believer</w:t>
      </w:r>
      <w:r>
        <w:rPr>
          <w:rFonts w:ascii="Times New Roman" w:hAnsi="Times New Roman"/>
          <w:b/>
          <w:bCs/>
          <w:sz w:val="22"/>
        </w:rPr>
        <w:t>.</w:t>
      </w:r>
    </w:p>
    <w:p w14:paraId="560B495B" w14:textId="77777777" w:rsidR="009B688E" w:rsidRDefault="009B688E" w:rsidP="00C26DD9">
      <w:pPr>
        <w:pStyle w:val="ListParagraph"/>
        <w:numPr>
          <w:ilvl w:val="0"/>
          <w:numId w:val="1"/>
        </w:numPr>
        <w:jc w:val="both"/>
      </w:pPr>
      <w:r w:rsidRPr="00C26DD9">
        <w:rPr>
          <w:rFonts w:ascii="Times New Roman" w:hAnsi="Times New Roman"/>
          <w:i/>
          <w:iCs/>
          <w:sz w:val="22"/>
        </w:rPr>
        <w:t>Ephesians 2:5, 6.</w:t>
      </w:r>
      <w:r>
        <w:rPr>
          <w:rFonts w:ascii="Times New Roman" w:hAnsi="Times New Roman"/>
          <w:sz w:val="22"/>
        </w:rPr>
        <w:t xml:space="preserve"> Raised with Christ is experiential, marking a transition from divine wrath to mercy through solidarity in resurrection, not merely metaphorical.</w:t>
      </w:r>
    </w:p>
    <w:p w14:paraId="0A0A1216" w14:textId="77777777" w:rsidR="009B688E" w:rsidRDefault="009B688E" w:rsidP="00C26DD9">
      <w:pPr>
        <w:pStyle w:val="ListParagraph"/>
        <w:numPr>
          <w:ilvl w:val="0"/>
          <w:numId w:val="1"/>
        </w:numPr>
        <w:jc w:val="both"/>
      </w:pPr>
      <w:r w:rsidRPr="00C26DD9">
        <w:rPr>
          <w:rFonts w:ascii="Times New Roman" w:hAnsi="Times New Roman"/>
          <w:i/>
          <w:iCs/>
          <w:sz w:val="22"/>
        </w:rPr>
        <w:t>Colossians 2:12, 13; 3:1.</w:t>
      </w:r>
      <w:r>
        <w:rPr>
          <w:rFonts w:ascii="Times New Roman" w:hAnsi="Times New Roman"/>
          <w:sz w:val="22"/>
        </w:rPr>
        <w:t xml:space="preserve"> Similar to Ephesians, the believer's resurrection with Christ is experienced through faith, highlighting faith’s instrumental role rather than mere intellectual assent.</w:t>
      </w:r>
    </w:p>
    <w:p w14:paraId="3F648A4B" w14:textId="77777777" w:rsidR="009B688E" w:rsidRDefault="009B688E" w:rsidP="00C26DD9">
      <w:pPr>
        <w:pStyle w:val="ListParagraph"/>
        <w:numPr>
          <w:ilvl w:val="0"/>
          <w:numId w:val="1"/>
        </w:numPr>
        <w:jc w:val="both"/>
      </w:pPr>
      <w:r w:rsidRPr="00C26DD9">
        <w:rPr>
          <w:rFonts w:ascii="Times New Roman" w:hAnsi="Times New Roman"/>
          <w:i/>
          <w:iCs/>
          <w:sz w:val="22"/>
        </w:rPr>
        <w:t>Romans 6:3ff.</w:t>
      </w:r>
      <w:r>
        <w:rPr>
          <w:rFonts w:ascii="Times New Roman" w:hAnsi="Times New Roman"/>
          <w:sz w:val="22"/>
        </w:rPr>
        <w:t xml:space="preserve"> Baptism symbolizes union with Christ’s death, leading to a life reflecting his resurrection. Believers' lives post-resurrection embody this transformation, illustrating an existential union with Christ.</w:t>
      </w:r>
    </w:p>
    <w:p w14:paraId="0F1A30D9" w14:textId="77777777" w:rsidR="009B688E" w:rsidRDefault="009B688E" w:rsidP="00C26DD9">
      <w:pPr>
        <w:pStyle w:val="ListParagraph"/>
        <w:numPr>
          <w:ilvl w:val="0"/>
          <w:numId w:val="1"/>
        </w:numPr>
        <w:jc w:val="both"/>
      </w:pPr>
      <w:r w:rsidRPr="00C26DD9">
        <w:rPr>
          <w:rFonts w:ascii="Times New Roman" w:hAnsi="Times New Roman"/>
          <w:i/>
          <w:iCs/>
          <w:sz w:val="22"/>
        </w:rPr>
        <w:t>Galatians 2:19, 20.</w:t>
      </w:r>
      <w:r>
        <w:rPr>
          <w:rFonts w:ascii="Times New Roman" w:hAnsi="Times New Roman"/>
          <w:sz w:val="22"/>
        </w:rPr>
        <w:t xml:space="preserve"> Paul presents co-crucifixion and co-resurrection as experiential, reflecting Christ living within the believer.</w:t>
      </w:r>
    </w:p>
    <w:p w14:paraId="7AD0A0E3" w14:textId="77777777" w:rsidR="009B688E" w:rsidRDefault="009B688E" w:rsidP="009B688E">
      <w:pPr>
        <w:jc w:val="both"/>
      </w:pPr>
      <w:r w:rsidRPr="00C26DD9">
        <w:rPr>
          <w:rFonts w:ascii="Times New Roman" w:hAnsi="Times New Roman"/>
          <w:b/>
          <w:bCs/>
          <w:sz w:val="22"/>
        </w:rPr>
        <w:t>The Union Involved.</w:t>
      </w:r>
      <w:r>
        <w:rPr>
          <w:rFonts w:ascii="Times New Roman" w:hAnsi="Times New Roman"/>
          <w:sz w:val="22"/>
        </w:rPr>
        <w:t xml:space="preserve"> This union poses the question of timing—historical at Christ's resurrection, yet experiential in believers’ lives. Gaffin and Ridderbos discuss this as corporate personality, emphasizing predestinarian, redemptive-historical, and experiential dimensions while maintaining distinct personal identities for Christ and believers.</w:t>
      </w:r>
      <w:r w:rsidR="00C26DD9">
        <w:rPr>
          <w:rFonts w:ascii="Times New Roman" w:hAnsi="Times New Roman"/>
          <w:sz w:val="22"/>
        </w:rPr>
        <w:t xml:space="preserve"> </w:t>
      </w:r>
      <w:r>
        <w:rPr>
          <w:rFonts w:ascii="Times New Roman" w:hAnsi="Times New Roman"/>
          <w:sz w:val="22"/>
        </w:rPr>
        <w:t>Paul distinguishes between redemption accomplished and applied, based on an organic bond rather than metaphorical language. "Raised with Christ" depicts a genuine event starting individual Christian experience.</w:t>
      </w:r>
      <w:r w:rsidR="00C26DD9">
        <w:rPr>
          <w:rFonts w:ascii="Times New Roman" w:hAnsi="Times New Roman"/>
          <w:sz w:val="22"/>
        </w:rPr>
        <w:t xml:space="preserve"> </w:t>
      </w:r>
      <w:r w:rsidRPr="00C26DD9">
        <w:rPr>
          <w:rFonts w:ascii="Times New Roman" w:hAnsi="Times New Roman"/>
          <w:b/>
          <w:bCs/>
          <w:sz w:val="22"/>
        </w:rPr>
        <w:t>Conclusion.</w:t>
      </w:r>
      <w:r>
        <w:rPr>
          <w:rFonts w:ascii="Times New Roman" w:hAnsi="Times New Roman"/>
          <w:sz w:val="22"/>
        </w:rPr>
        <w:t xml:space="preserve"> Structural guidelines include considering Christ's resurrection</w:t>
      </w:r>
      <w:r w:rsidR="00C26DD9">
        <w:rPr>
          <w:rFonts w:ascii="Times New Roman" w:hAnsi="Times New Roman"/>
          <w:sz w:val="22"/>
        </w:rPr>
        <w:t xml:space="preserve"> from the tomb</w:t>
      </w:r>
      <w:r>
        <w:rPr>
          <w:rFonts w:ascii="Times New Roman" w:hAnsi="Times New Roman"/>
          <w:sz w:val="22"/>
        </w:rPr>
        <w:t>, the believer’s initial soteric experience</w:t>
      </w:r>
      <w:r w:rsidR="00C26DD9">
        <w:rPr>
          <w:rFonts w:ascii="Times New Roman" w:hAnsi="Times New Roman"/>
          <w:sz w:val="22"/>
        </w:rPr>
        <w:t xml:space="preserve"> in his life history</w:t>
      </w:r>
      <w:r>
        <w:rPr>
          <w:rFonts w:ascii="Times New Roman" w:hAnsi="Times New Roman"/>
          <w:sz w:val="22"/>
        </w:rPr>
        <w:t xml:space="preserve">, and future </w:t>
      </w:r>
      <w:r w:rsidR="00C26DD9">
        <w:rPr>
          <w:rFonts w:ascii="Times New Roman" w:hAnsi="Times New Roman"/>
          <w:sz w:val="22"/>
        </w:rPr>
        <w:t xml:space="preserve">bodily </w:t>
      </w:r>
      <w:r>
        <w:rPr>
          <w:rFonts w:ascii="Times New Roman" w:hAnsi="Times New Roman"/>
          <w:sz w:val="22"/>
        </w:rPr>
        <w:t>resurrection</w:t>
      </w:r>
      <w:r w:rsidR="00C26DD9">
        <w:rPr>
          <w:rFonts w:ascii="Times New Roman" w:hAnsi="Times New Roman"/>
          <w:sz w:val="22"/>
        </w:rPr>
        <w:t xml:space="preserve"> of the believer</w:t>
      </w:r>
      <w:r>
        <w:rPr>
          <w:rFonts w:ascii="Times New Roman" w:hAnsi="Times New Roman"/>
          <w:sz w:val="22"/>
        </w:rPr>
        <w:t>, emphasizing a crucial organic connection without fostering dualism</w:t>
      </w:r>
      <w:r w:rsidR="00C26DD9">
        <w:rPr>
          <w:rFonts w:ascii="Times New Roman" w:hAnsi="Times New Roman"/>
          <w:sz w:val="22"/>
        </w:rPr>
        <w:t xml:space="preserve"> between the inner and the outer resurrection of the believer</w:t>
      </w:r>
      <w:r>
        <w:rPr>
          <w:rFonts w:ascii="Times New Roman" w:hAnsi="Times New Roman"/>
          <w:sz w:val="22"/>
        </w:rPr>
        <w:t>.</w:t>
      </w:r>
    </w:p>
    <w:p w14:paraId="30B91D2D" w14:textId="77777777" w:rsidR="009B688E" w:rsidRDefault="009B688E" w:rsidP="009B688E">
      <w:pPr>
        <w:jc w:val="both"/>
      </w:pPr>
      <w:r w:rsidRPr="00C26DD9">
        <w:rPr>
          <w:rFonts w:ascii="Times New Roman" w:hAnsi="Times New Roman"/>
          <w:b/>
          <w:bCs/>
          <w:sz w:val="22"/>
        </w:rPr>
        <w:t>The Activity of the Father and the Passivity of the Son</w:t>
      </w:r>
      <w:r w:rsidR="00C26DD9">
        <w:rPr>
          <w:rFonts w:ascii="Times New Roman" w:hAnsi="Times New Roman"/>
          <w:b/>
          <w:bCs/>
          <w:sz w:val="22"/>
        </w:rPr>
        <w:t>.</w:t>
      </w:r>
      <w:r>
        <w:rPr>
          <w:rFonts w:ascii="Times New Roman" w:hAnsi="Times New Roman"/>
          <w:sz w:val="22"/>
        </w:rPr>
        <w:t xml:space="preserve"> Within the resurrection, God is active as Father; Jesus is passive. This counters any notion of self-resurrection, reinforced by the firstfruits analogy highlighting </w:t>
      </w:r>
      <w:r w:rsidR="00C26DD9">
        <w:rPr>
          <w:rFonts w:ascii="Times New Roman" w:hAnsi="Times New Roman"/>
          <w:sz w:val="22"/>
        </w:rPr>
        <w:t xml:space="preserve">the </w:t>
      </w:r>
      <w:r>
        <w:rPr>
          <w:rFonts w:ascii="Times New Roman" w:hAnsi="Times New Roman"/>
          <w:sz w:val="22"/>
        </w:rPr>
        <w:t xml:space="preserve">representative and vicarious </w:t>
      </w:r>
      <w:r w:rsidR="00C26DD9">
        <w:rPr>
          <w:rFonts w:ascii="Times New Roman" w:hAnsi="Times New Roman"/>
          <w:sz w:val="22"/>
        </w:rPr>
        <w:t>of Christ’s resurrection as well</w:t>
      </w:r>
      <w:r>
        <w:rPr>
          <w:rFonts w:ascii="Times New Roman" w:hAnsi="Times New Roman"/>
          <w:sz w:val="22"/>
        </w:rPr>
        <w:t>.</w:t>
      </w:r>
      <w:r w:rsidR="00C26DD9">
        <w:rPr>
          <w:rFonts w:ascii="Times New Roman" w:hAnsi="Times New Roman"/>
          <w:sz w:val="22"/>
        </w:rPr>
        <w:t xml:space="preserve"> </w:t>
      </w:r>
      <w:r w:rsidRPr="00C26DD9">
        <w:rPr>
          <w:rFonts w:ascii="Times New Roman" w:hAnsi="Times New Roman"/>
          <w:b/>
          <w:bCs/>
          <w:sz w:val="22"/>
        </w:rPr>
        <w:t>The Agency of the Spirit</w:t>
      </w:r>
      <w:r w:rsidR="00C26DD9">
        <w:rPr>
          <w:rFonts w:ascii="Times New Roman" w:hAnsi="Times New Roman"/>
          <w:b/>
          <w:bCs/>
          <w:sz w:val="22"/>
        </w:rPr>
        <w:t xml:space="preserve">. </w:t>
      </w:r>
      <w:r>
        <w:rPr>
          <w:rFonts w:ascii="Times New Roman" w:hAnsi="Times New Roman"/>
          <w:sz w:val="22"/>
        </w:rPr>
        <w:t>The Spirit is intricately linked to Christ’s resurrection, with passages like Romans 8:11 underscoring spiritual solidarity between believers and Christ, where present and resurrection life are both Spirit-driven.</w:t>
      </w:r>
      <w:r w:rsidR="00C26DD9">
        <w:rPr>
          <w:rFonts w:ascii="Times New Roman" w:hAnsi="Times New Roman"/>
          <w:sz w:val="22"/>
        </w:rPr>
        <w:t xml:space="preserve"> </w:t>
      </w:r>
      <w:r w:rsidRPr="00C26DD9">
        <w:rPr>
          <w:rFonts w:ascii="Times New Roman" w:hAnsi="Times New Roman"/>
          <w:b/>
          <w:bCs/>
          <w:sz w:val="22"/>
        </w:rPr>
        <w:t>The Spirit, Glory, Power, and Life</w:t>
      </w:r>
      <w:r w:rsidR="00C26DD9">
        <w:rPr>
          <w:rFonts w:ascii="Times New Roman" w:hAnsi="Times New Roman"/>
          <w:b/>
          <w:bCs/>
          <w:sz w:val="22"/>
        </w:rPr>
        <w:t xml:space="preserve">. </w:t>
      </w:r>
      <w:r>
        <w:rPr>
          <w:rFonts w:ascii="Times New Roman" w:hAnsi="Times New Roman"/>
          <w:sz w:val="22"/>
        </w:rPr>
        <w:t>The Spirit is intimately associated with glory, power, and life—the inner and outer symbols of eschatological transformation. These attributes point to the Spirit as the producer of divine transformation.</w:t>
      </w:r>
      <w:r w:rsidR="00C26DD9">
        <w:rPr>
          <w:rFonts w:ascii="Times New Roman" w:hAnsi="Times New Roman"/>
          <w:sz w:val="22"/>
        </w:rPr>
        <w:t xml:space="preserve"> </w:t>
      </w:r>
      <w:r w:rsidRPr="00C26DD9">
        <w:rPr>
          <w:rFonts w:ascii="Times New Roman" w:hAnsi="Times New Roman"/>
          <w:b/>
          <w:bCs/>
          <w:sz w:val="22"/>
        </w:rPr>
        <w:t>The Person of the Spirit.</w:t>
      </w:r>
      <w:r>
        <w:rPr>
          <w:rFonts w:ascii="Times New Roman" w:hAnsi="Times New Roman"/>
          <w:sz w:val="22"/>
        </w:rPr>
        <w:t xml:space="preserve"> Against views like Käsemann’s and Bultmann’s that describe the Spirit impersonally, Gaffin supports understanding the Spirit as a person, citing emotional and intercessory capabilities</w:t>
      </w:r>
      <w:r w:rsidR="00C26DD9">
        <w:rPr>
          <w:rFonts w:ascii="Times New Roman" w:hAnsi="Times New Roman"/>
          <w:sz w:val="22"/>
        </w:rPr>
        <w:t xml:space="preserve"> mentioned in Scripture that are</w:t>
      </w:r>
      <w:r>
        <w:rPr>
          <w:rFonts w:ascii="Times New Roman" w:hAnsi="Times New Roman"/>
          <w:sz w:val="22"/>
        </w:rPr>
        <w:t xml:space="preserve"> consistent with personhood. This trinitarian dimension in Paul's teachings on resurrection involves distinct contributions from Father, Son, and Spirit.</w:t>
      </w:r>
    </w:p>
    <w:p w14:paraId="48A112CD" w14:textId="77777777" w:rsidR="00C26DD9" w:rsidRDefault="00C26DD9" w:rsidP="009B688E">
      <w:pPr>
        <w:jc w:val="both"/>
      </w:pPr>
    </w:p>
    <w:p w14:paraId="665B18F0" w14:textId="77777777" w:rsidR="00C26DD9" w:rsidRDefault="00C26DD9" w:rsidP="009B688E">
      <w:pPr>
        <w:jc w:val="both"/>
      </w:pPr>
    </w:p>
    <w:p w14:paraId="4FD8A08E" w14:textId="77777777" w:rsidR="00D9236B" w:rsidRPr="00D9236B" w:rsidRDefault="00D9236B" w:rsidP="00D9236B">
      <w:pPr>
        <w:jc w:val="both"/>
        <w:rPr>
          <w:b/>
          <w:bCs/>
        </w:rPr>
      </w:pPr>
      <w:r w:rsidRPr="00D9236B">
        <w:rPr>
          <w:rFonts w:ascii="Times New Roman" w:hAnsi="Times New Roman"/>
          <w:b/>
          <w:bCs/>
          <w:sz w:val="22"/>
        </w:rPr>
        <w:t>Part Three: The Resurrection of Christ in Paul's Soteriology: The Development of the Theme</w:t>
      </w:r>
      <w:r>
        <w:rPr>
          <w:rFonts w:ascii="Times New Roman" w:hAnsi="Times New Roman"/>
          <w:b/>
          <w:bCs/>
          <w:sz w:val="22"/>
        </w:rPr>
        <w:t>.</w:t>
      </w:r>
    </w:p>
    <w:p w14:paraId="44943A9B" w14:textId="77777777" w:rsidR="00D9236B" w:rsidRDefault="00D9236B" w:rsidP="00D9236B">
      <w:pPr>
        <w:jc w:val="both"/>
      </w:pPr>
      <w:r>
        <w:rPr>
          <w:rFonts w:ascii="Times New Roman" w:hAnsi="Times New Roman"/>
          <w:sz w:val="22"/>
        </w:rPr>
        <w:t xml:space="preserve">Paul's Interplay of Resurrection and Redemption. This section delves into Paul's explanation of how the resurrection of Jesus impacts the redemption realized in individual believers. This involves examining its role within the </w:t>
      </w:r>
      <w:r w:rsidRPr="00D9236B">
        <w:rPr>
          <w:rFonts w:ascii="Times New Roman" w:hAnsi="Times New Roman"/>
          <w:i/>
          <w:iCs/>
          <w:sz w:val="22"/>
        </w:rPr>
        <w:t>ordo salutis</w:t>
      </w:r>
      <w:r>
        <w:rPr>
          <w:rFonts w:ascii="Times New Roman" w:hAnsi="Times New Roman"/>
          <w:i/>
          <w:iCs/>
          <w:sz w:val="22"/>
        </w:rPr>
        <w:t>, emphasizing</w:t>
      </w:r>
      <w:r>
        <w:rPr>
          <w:rFonts w:ascii="Times New Roman" w:hAnsi="Times New Roman"/>
          <w:sz w:val="22"/>
        </w:rPr>
        <w:t xml:space="preserve"> Christ's identity as Messiah and second Adam, and its application in believers being raised with Christ.</w:t>
      </w:r>
    </w:p>
    <w:p w14:paraId="0599300B" w14:textId="77777777" w:rsidR="00D9236B" w:rsidRPr="00D9236B" w:rsidRDefault="00D9236B" w:rsidP="00D9236B">
      <w:pPr>
        <w:jc w:val="both"/>
        <w:rPr>
          <w:b/>
          <w:bCs/>
        </w:rPr>
      </w:pPr>
      <w:r w:rsidRPr="00D9236B">
        <w:rPr>
          <w:rFonts w:ascii="Times New Roman" w:hAnsi="Times New Roman"/>
          <w:b/>
          <w:bCs/>
          <w:sz w:val="22"/>
        </w:rPr>
        <w:t>The Resurrection of Christ</w:t>
      </w:r>
      <w:r>
        <w:rPr>
          <w:rFonts w:ascii="Times New Roman" w:hAnsi="Times New Roman"/>
          <w:b/>
          <w:bCs/>
          <w:sz w:val="22"/>
        </w:rPr>
        <w:t>.</w:t>
      </w:r>
    </w:p>
    <w:p w14:paraId="60D4C067" w14:textId="77777777" w:rsidR="00D9236B" w:rsidRDefault="00D9236B" w:rsidP="00D9236B">
      <w:pPr>
        <w:jc w:val="both"/>
      </w:pPr>
      <w:r w:rsidRPr="00D9236B">
        <w:rPr>
          <w:rFonts w:ascii="Times New Roman" w:hAnsi="Times New Roman"/>
          <w:b/>
          <w:bCs/>
          <w:i/>
          <w:iCs/>
          <w:sz w:val="22"/>
          <w:u w:val="single"/>
        </w:rPr>
        <w:t>1 Corinthians 15:45</w:t>
      </w:r>
      <w:r>
        <w:rPr>
          <w:rFonts w:ascii="Times New Roman" w:hAnsi="Times New Roman"/>
          <w:b/>
          <w:bCs/>
          <w:i/>
          <w:iCs/>
          <w:sz w:val="22"/>
          <w:u w:val="single"/>
        </w:rPr>
        <w:t>.</w:t>
      </w:r>
      <w:r w:rsidRPr="00D9236B">
        <w:rPr>
          <w:rFonts w:ascii="Times New Roman" w:hAnsi="Times New Roman"/>
          <w:i/>
          <w:iCs/>
          <w:sz w:val="22"/>
        </w:rPr>
        <w:t xml:space="preserve"> </w:t>
      </w:r>
      <w:r w:rsidRPr="00D9236B">
        <w:rPr>
          <w:rFonts w:ascii="Times New Roman" w:hAnsi="Times New Roman"/>
          <w:b/>
          <w:bCs/>
          <w:sz w:val="22"/>
        </w:rPr>
        <w:t>Christ as Life-giving Spirit</w:t>
      </w:r>
      <w:r w:rsidRPr="00D9236B">
        <w:rPr>
          <w:rFonts w:ascii="Times New Roman" w:hAnsi="Times New Roman"/>
          <w:i/>
          <w:iCs/>
          <w:sz w:val="22"/>
        </w:rPr>
        <w:t>.</w:t>
      </w:r>
      <w:r>
        <w:rPr>
          <w:rFonts w:ascii="Times New Roman" w:hAnsi="Times New Roman"/>
          <w:sz w:val="22"/>
        </w:rPr>
        <w:t xml:space="preserve"> Paul utilizes the contrast between Adam and Christ, describing Adam as a living being and Christ as a life-giving spirit. This distinction illustrates two aeons—psychical and spiritual—representing broader orders of life. The verse ties the natural to the spiritual, with the Holy Spirit as an essential player in Christ becoming the life-giving Spirit, a transformation linked specifically to the resurrection.</w:t>
      </w:r>
      <w:r>
        <w:rPr>
          <w:rFonts w:ascii="Times New Roman" w:hAnsi="Times New Roman"/>
          <w:sz w:val="22"/>
        </w:rPr>
        <w:t xml:space="preserve"> </w:t>
      </w:r>
      <w:r w:rsidRPr="00D9236B">
        <w:rPr>
          <w:rFonts w:ascii="Times New Roman" w:hAnsi="Times New Roman"/>
          <w:b/>
          <w:bCs/>
          <w:sz w:val="22"/>
        </w:rPr>
        <w:t>U</w:t>
      </w:r>
      <w:r w:rsidRPr="00D9236B">
        <w:rPr>
          <w:rFonts w:ascii="Times New Roman" w:hAnsi="Times New Roman"/>
          <w:b/>
          <w:bCs/>
          <w:sz w:val="22"/>
        </w:rPr>
        <w:t>nion with Christ Through Resurrection.</w:t>
      </w:r>
      <w:r>
        <w:rPr>
          <w:rFonts w:ascii="Times New Roman" w:hAnsi="Times New Roman"/>
          <w:sz w:val="22"/>
        </w:rPr>
        <w:t xml:space="preserve"> Paul's emphasis is that Christ's identity and transformation upon resurrection </w:t>
      </w:r>
      <w:r>
        <w:rPr>
          <w:rFonts w:ascii="Times New Roman" w:hAnsi="Times New Roman"/>
          <w:sz w:val="22"/>
        </w:rPr>
        <w:t>are</w:t>
      </w:r>
      <w:r>
        <w:rPr>
          <w:rFonts w:ascii="Times New Roman" w:hAnsi="Times New Roman"/>
          <w:sz w:val="22"/>
        </w:rPr>
        <w:t xml:space="preserve"> foundational for sharing resurrection life. The </w:t>
      </w:r>
      <w:r>
        <w:rPr>
          <w:rFonts w:ascii="Times New Roman" w:hAnsi="Times New Roman"/>
          <w:sz w:val="22"/>
        </w:rPr>
        <w:lastRenderedPageBreak/>
        <w:t>transformational aspect of the resurrection is not merely personal for Christ but cosmic, initiating the age-to-come with eschatological significance.</w:t>
      </w:r>
    </w:p>
    <w:p w14:paraId="5CE62847" w14:textId="77777777" w:rsidR="00D9236B" w:rsidRDefault="00D9236B" w:rsidP="00D9236B">
      <w:pPr>
        <w:jc w:val="both"/>
      </w:pPr>
      <w:r w:rsidRPr="00D9236B">
        <w:rPr>
          <w:rFonts w:ascii="Times New Roman" w:hAnsi="Times New Roman"/>
          <w:b/>
          <w:bCs/>
          <w:i/>
          <w:iCs/>
          <w:sz w:val="22"/>
          <w:u w:val="single"/>
        </w:rPr>
        <w:t>2 Corinthians 3:17</w:t>
      </w:r>
      <w:r>
        <w:rPr>
          <w:rFonts w:ascii="Times New Roman" w:hAnsi="Times New Roman"/>
          <w:b/>
          <w:bCs/>
          <w:sz w:val="22"/>
        </w:rPr>
        <w:t>.</w:t>
      </w:r>
      <w:r w:rsidRPr="00D9236B">
        <w:rPr>
          <w:rFonts w:ascii="Times New Roman" w:hAnsi="Times New Roman"/>
          <w:b/>
          <w:bCs/>
          <w:sz w:val="22"/>
        </w:rPr>
        <w:t xml:space="preserve"> </w:t>
      </w:r>
      <w:r>
        <w:rPr>
          <w:rFonts w:ascii="Times New Roman" w:hAnsi="Times New Roman"/>
          <w:b/>
          <w:bCs/>
          <w:sz w:val="22"/>
        </w:rPr>
        <w:t>The</w:t>
      </w:r>
      <w:r w:rsidRPr="00D9236B">
        <w:rPr>
          <w:rFonts w:ascii="Times New Roman" w:hAnsi="Times New Roman"/>
          <w:b/>
          <w:bCs/>
          <w:sz w:val="22"/>
        </w:rPr>
        <w:t xml:space="preserve"> Historical Link.</w:t>
      </w:r>
      <w:r>
        <w:rPr>
          <w:rFonts w:ascii="Times New Roman" w:hAnsi="Times New Roman"/>
          <w:sz w:val="22"/>
        </w:rPr>
        <w:t xml:space="preserve"> The Lord’s identification with the pneuma (Spirit) reflects a historical transition rather than eternal ontological identity, bridging redemption’s historical character with the Spirit's transformative power.</w:t>
      </w:r>
      <w:r>
        <w:rPr>
          <w:rFonts w:ascii="Times New Roman" w:hAnsi="Times New Roman"/>
          <w:sz w:val="22"/>
        </w:rPr>
        <w:t xml:space="preserve"> </w:t>
      </w:r>
    </w:p>
    <w:p w14:paraId="04A4051D" w14:textId="77777777" w:rsidR="00D9236B" w:rsidRDefault="00D9236B" w:rsidP="00D9236B">
      <w:pPr>
        <w:jc w:val="both"/>
      </w:pPr>
      <w:r w:rsidRPr="00D9236B">
        <w:rPr>
          <w:rFonts w:ascii="Times New Roman" w:hAnsi="Times New Roman"/>
          <w:b/>
          <w:bCs/>
          <w:i/>
          <w:iCs/>
          <w:sz w:val="22"/>
          <w:u w:val="single"/>
        </w:rPr>
        <w:t>Romans 1:3, 4 and Acts 13:33</w:t>
      </w:r>
      <w:r w:rsidRPr="00D9236B">
        <w:rPr>
          <w:rFonts w:ascii="Times New Roman" w:hAnsi="Times New Roman"/>
          <w:b/>
          <w:bCs/>
          <w:sz w:val="22"/>
        </w:rPr>
        <w:t xml:space="preserve"> Phases of Christ's History</w:t>
      </w:r>
      <w:r>
        <w:rPr>
          <w:rFonts w:ascii="Times New Roman" w:hAnsi="Times New Roman"/>
          <w:sz w:val="22"/>
        </w:rPr>
        <w:t>. The transition from humiliation to exaltation in Christ’s resurrection encapsulates distinct historical phases, affirming Christ's Sonship authenticated through resurrection. Gaffin highlights that this resurrection doesn't contrast economic and ontological relationships but illuminates Christ's solidarity and the Gospel's essence.</w:t>
      </w:r>
      <w:r>
        <w:rPr>
          <w:rFonts w:ascii="Times New Roman" w:hAnsi="Times New Roman"/>
          <w:sz w:val="22"/>
        </w:rPr>
        <w:t xml:space="preserve"> </w:t>
      </w:r>
      <w:r w:rsidRPr="00D9236B">
        <w:rPr>
          <w:rFonts w:ascii="Times New Roman" w:hAnsi="Times New Roman"/>
          <w:b/>
          <w:bCs/>
          <w:sz w:val="22"/>
        </w:rPr>
        <w:t>Resurrection As the Redemption of Christ.</w:t>
      </w:r>
      <w:r>
        <w:rPr>
          <w:rFonts w:ascii="Times New Roman" w:hAnsi="Times New Roman"/>
          <w:sz w:val="22"/>
        </w:rPr>
        <w:t xml:space="preserve"> The resurrection is </w:t>
      </w:r>
      <w:r>
        <w:rPr>
          <w:rFonts w:ascii="Times New Roman" w:hAnsi="Times New Roman"/>
          <w:sz w:val="22"/>
        </w:rPr>
        <w:t>the salvation of</w:t>
      </w:r>
      <w:r>
        <w:rPr>
          <w:rFonts w:ascii="Times New Roman" w:hAnsi="Times New Roman"/>
          <w:sz w:val="22"/>
        </w:rPr>
        <w:t xml:space="preserve"> Jesus</w:t>
      </w:r>
      <w:r>
        <w:rPr>
          <w:rFonts w:ascii="Times New Roman" w:hAnsi="Times New Roman"/>
          <w:sz w:val="22"/>
        </w:rPr>
        <w:t xml:space="preserve"> as</w:t>
      </w:r>
      <w:r>
        <w:rPr>
          <w:rFonts w:ascii="Times New Roman" w:hAnsi="Times New Roman"/>
          <w:sz w:val="22"/>
        </w:rPr>
        <w:t xml:space="preserve"> the last Adam. </w:t>
      </w:r>
      <w:r>
        <w:rPr>
          <w:rFonts w:ascii="Times New Roman" w:hAnsi="Times New Roman"/>
          <w:sz w:val="22"/>
        </w:rPr>
        <w:t>“</w:t>
      </w:r>
      <w:r w:rsidRPr="00D9236B">
        <w:rPr>
          <w:rFonts w:ascii="Times New Roman" w:hAnsi="Times New Roman"/>
          <w:i/>
          <w:iCs/>
          <w:sz w:val="22"/>
        </w:rPr>
        <w:t>A</w:t>
      </w:r>
      <w:r w:rsidRPr="00D9236B">
        <w:rPr>
          <w:rFonts w:ascii="Times New Roman" w:hAnsi="Times New Roman"/>
          <w:i/>
          <w:iCs/>
          <w:sz w:val="22"/>
        </w:rPr>
        <w:t xml:space="preserve"> soteriology structured so that it moves directly from the death of Christ to the application to others of the benefits purchased by that death, substantially short-circuits Paul's own point of view. For him the accomplishment of redemption is only first definitively realized in the application to Christ himself (by the Father through the Spirit) at the resurrection of the benefits purchased by his own obedience unto death</w:t>
      </w:r>
      <w:r>
        <w:rPr>
          <w:rFonts w:ascii="Times New Roman" w:hAnsi="Times New Roman"/>
          <w:sz w:val="22"/>
        </w:rPr>
        <w:t>” (p. 117).</w:t>
      </w:r>
    </w:p>
    <w:p w14:paraId="2364CA6E" w14:textId="77777777" w:rsidR="00D9236B" w:rsidRDefault="00D9236B" w:rsidP="00D9236B">
      <w:pPr>
        <w:jc w:val="both"/>
        <w:rPr>
          <w:b/>
          <w:bCs/>
        </w:rPr>
      </w:pPr>
      <w:r w:rsidRPr="00D9236B">
        <w:rPr>
          <w:rFonts w:ascii="Times New Roman" w:hAnsi="Times New Roman"/>
          <w:b/>
          <w:bCs/>
          <w:sz w:val="22"/>
        </w:rPr>
        <w:t>Principal Soteriological Categories</w:t>
      </w:r>
      <w:r>
        <w:rPr>
          <w:rFonts w:ascii="Times New Roman" w:hAnsi="Times New Roman"/>
          <w:b/>
          <w:bCs/>
          <w:sz w:val="22"/>
        </w:rPr>
        <w:t xml:space="preserve">. </w:t>
      </w:r>
    </w:p>
    <w:p w14:paraId="6CB6ADD5" w14:textId="77777777" w:rsidR="00D9236B" w:rsidRDefault="00D9236B" w:rsidP="00D9236B">
      <w:pPr>
        <w:jc w:val="both"/>
      </w:pPr>
      <w:r w:rsidRPr="00D9236B">
        <w:rPr>
          <w:rFonts w:ascii="Times New Roman" w:hAnsi="Times New Roman"/>
          <w:b/>
          <w:bCs/>
          <w:sz w:val="22"/>
        </w:rPr>
        <w:t>Adoption through Resurrection</w:t>
      </w:r>
      <w:r>
        <w:rPr>
          <w:rFonts w:ascii="Times New Roman" w:hAnsi="Times New Roman"/>
          <w:sz w:val="22"/>
        </w:rPr>
        <w:t>. Scriptures like Romans 1:3</w:t>
      </w:r>
      <w:r>
        <w:rPr>
          <w:rFonts w:ascii="Times New Roman" w:hAnsi="Times New Roman"/>
          <w:sz w:val="22"/>
        </w:rPr>
        <w:t>–</w:t>
      </w:r>
      <w:r>
        <w:rPr>
          <w:rFonts w:ascii="Times New Roman" w:hAnsi="Times New Roman"/>
          <w:sz w:val="22"/>
        </w:rPr>
        <w:t>4 depict Christ as adopted in his resurrection; this declarative event signifies exaltation. True to the Adamic unity, the resurrection embodies believers' adoption, where Christ's experiences mirror theirs.</w:t>
      </w:r>
      <w:r>
        <w:rPr>
          <w:rFonts w:ascii="Times New Roman" w:hAnsi="Times New Roman"/>
          <w:sz w:val="22"/>
        </w:rPr>
        <w:t xml:space="preserve"> </w:t>
      </w:r>
      <w:r w:rsidRPr="00D9236B">
        <w:rPr>
          <w:rFonts w:ascii="Times New Roman" w:hAnsi="Times New Roman"/>
          <w:b/>
          <w:bCs/>
          <w:sz w:val="22"/>
        </w:rPr>
        <w:t>Justification and Resurrection.</w:t>
      </w:r>
      <w:r>
        <w:rPr>
          <w:rFonts w:ascii="Times New Roman" w:hAnsi="Times New Roman"/>
          <w:sz w:val="22"/>
        </w:rPr>
        <w:t xml:space="preserve"> In 1 Timothy 3:16 and Romans 4:25, Christ’s resurrection is tied to justification, shifting from condemnation in death to justification in life. Paul asserts that justification is incomplete without resurrection, emphasizing unbroken solidarity in both condemnation and justification.</w:t>
      </w:r>
      <w:r>
        <w:rPr>
          <w:rFonts w:ascii="Times New Roman" w:hAnsi="Times New Roman"/>
          <w:sz w:val="22"/>
        </w:rPr>
        <w:t xml:space="preserve"> </w:t>
      </w:r>
      <w:r w:rsidRPr="00D9236B">
        <w:rPr>
          <w:rFonts w:ascii="Times New Roman" w:hAnsi="Times New Roman"/>
          <w:b/>
          <w:bCs/>
          <w:sz w:val="22"/>
        </w:rPr>
        <w:t>Sanctification.</w:t>
      </w:r>
      <w:r>
        <w:rPr>
          <w:rFonts w:ascii="Times New Roman" w:hAnsi="Times New Roman"/>
          <w:sz w:val="22"/>
        </w:rPr>
        <w:t xml:space="preserve"> Romans 6:1ff posits sanctification as occurring at Christian life’s inception, marking a definitive act where resurrection equals Christ’s sanctification, breaking from pre-resurrected, fallen worldly order.</w:t>
      </w:r>
      <w:r>
        <w:rPr>
          <w:rFonts w:ascii="Times New Roman" w:hAnsi="Times New Roman"/>
          <w:sz w:val="22"/>
        </w:rPr>
        <w:t xml:space="preserve"> </w:t>
      </w:r>
      <w:r w:rsidRPr="00D9236B">
        <w:rPr>
          <w:rFonts w:ascii="Times New Roman" w:hAnsi="Times New Roman"/>
          <w:b/>
          <w:bCs/>
          <w:sz w:val="22"/>
        </w:rPr>
        <w:t>Glorification</w:t>
      </w:r>
      <w:r>
        <w:rPr>
          <w:rFonts w:ascii="Times New Roman" w:hAnsi="Times New Roman"/>
          <w:b/>
          <w:bCs/>
          <w:sz w:val="22"/>
        </w:rPr>
        <w:t>.</w:t>
      </w:r>
      <w:r>
        <w:rPr>
          <w:rFonts w:ascii="Times New Roman" w:hAnsi="Times New Roman"/>
          <w:sz w:val="22"/>
        </w:rPr>
        <w:t xml:space="preserve"> Passages like 1 Corinthians 15 and Philippians 3:21 discuss conforming to Christ’s resurrected image, marking glorification as integral to resurrection’s transformative promise.</w:t>
      </w:r>
      <w:r w:rsidR="00F143CB">
        <w:rPr>
          <w:rFonts w:ascii="Times New Roman" w:hAnsi="Times New Roman"/>
          <w:sz w:val="22"/>
        </w:rPr>
        <w:t xml:space="preserve"> </w:t>
      </w:r>
      <w:r w:rsidRPr="00F143CB">
        <w:rPr>
          <w:rFonts w:ascii="Times New Roman" w:hAnsi="Times New Roman"/>
          <w:b/>
          <w:bCs/>
          <w:sz w:val="22"/>
        </w:rPr>
        <w:t>Conclusion.</w:t>
      </w:r>
      <w:r>
        <w:rPr>
          <w:rFonts w:ascii="Times New Roman" w:hAnsi="Times New Roman"/>
          <w:sz w:val="22"/>
        </w:rPr>
        <w:t xml:space="preserve"> Paul's principal soteriological categories—justification, adoption, sanctification, glorification—are each articulated through Christ's resurrection, portraying distinct aspects yet unified in the act of being raised. </w:t>
      </w:r>
    </w:p>
    <w:p w14:paraId="3737B659" w14:textId="77777777" w:rsidR="00D9236B" w:rsidRDefault="00D9236B" w:rsidP="00D9236B">
      <w:pPr>
        <w:jc w:val="both"/>
        <w:rPr>
          <w:b/>
          <w:bCs/>
        </w:rPr>
      </w:pPr>
      <w:r w:rsidRPr="00F143CB">
        <w:rPr>
          <w:rFonts w:ascii="Times New Roman" w:hAnsi="Times New Roman"/>
          <w:b/>
          <w:bCs/>
          <w:sz w:val="22"/>
        </w:rPr>
        <w:t>Raised With Christ</w:t>
      </w:r>
      <w:r w:rsidR="00F143CB">
        <w:rPr>
          <w:rFonts w:ascii="Times New Roman" w:hAnsi="Times New Roman"/>
          <w:b/>
          <w:bCs/>
          <w:sz w:val="22"/>
        </w:rPr>
        <w:t>.</w:t>
      </w:r>
    </w:p>
    <w:p w14:paraId="6F5B3272" w14:textId="77777777" w:rsidR="00C26DD9" w:rsidRDefault="00D9236B" w:rsidP="00D9236B">
      <w:pPr>
        <w:jc w:val="both"/>
      </w:pPr>
      <w:r w:rsidRPr="00F143CB">
        <w:rPr>
          <w:rFonts w:ascii="Times New Roman" w:hAnsi="Times New Roman"/>
          <w:b/>
          <w:bCs/>
          <w:sz w:val="22"/>
        </w:rPr>
        <w:t>Three Unified Events of Resurrection.</w:t>
      </w:r>
      <w:r>
        <w:rPr>
          <w:rFonts w:ascii="Times New Roman" w:hAnsi="Times New Roman"/>
          <w:sz w:val="22"/>
        </w:rPr>
        <w:t xml:space="preserve"> Theologically, the events of Christ’s resurrection, </w:t>
      </w:r>
      <w:r w:rsidR="00F143CB">
        <w:rPr>
          <w:rFonts w:ascii="Times New Roman" w:hAnsi="Times New Roman"/>
          <w:sz w:val="22"/>
        </w:rPr>
        <w:t xml:space="preserve">the </w:t>
      </w:r>
      <w:r>
        <w:rPr>
          <w:rFonts w:ascii="Times New Roman" w:hAnsi="Times New Roman"/>
          <w:sz w:val="22"/>
        </w:rPr>
        <w:t xml:space="preserve">believers' spiritual resurrection at conversion, and the future bodily resurrection are temporally distinct yet organically connected. </w:t>
      </w:r>
      <w:r w:rsidRPr="00F143CB">
        <w:rPr>
          <w:rFonts w:ascii="Times New Roman" w:hAnsi="Times New Roman"/>
          <w:b/>
          <w:bCs/>
          <w:sz w:val="22"/>
        </w:rPr>
        <w:t>Experiential Union over Dogmatic Conception.</w:t>
      </w:r>
      <w:r>
        <w:rPr>
          <w:rFonts w:ascii="Times New Roman" w:hAnsi="Times New Roman"/>
          <w:sz w:val="22"/>
        </w:rPr>
        <w:t xml:space="preserve"> Contrasting </w:t>
      </w:r>
      <w:r w:rsidR="00F143CB">
        <w:rPr>
          <w:rFonts w:ascii="Times New Roman" w:hAnsi="Times New Roman"/>
          <w:sz w:val="22"/>
        </w:rPr>
        <w:t xml:space="preserve">a </w:t>
      </w:r>
      <w:r>
        <w:rPr>
          <w:rFonts w:ascii="Times New Roman" w:hAnsi="Times New Roman"/>
          <w:sz w:val="22"/>
        </w:rPr>
        <w:t xml:space="preserve">Reformed consensus that equates </w:t>
      </w:r>
      <w:r w:rsidR="00F143CB">
        <w:rPr>
          <w:rFonts w:ascii="Times New Roman" w:hAnsi="Times New Roman"/>
          <w:sz w:val="22"/>
        </w:rPr>
        <w:t>having been</w:t>
      </w:r>
      <w:r>
        <w:rPr>
          <w:rFonts w:ascii="Times New Roman" w:hAnsi="Times New Roman"/>
          <w:sz w:val="22"/>
        </w:rPr>
        <w:t xml:space="preserve"> raised</w:t>
      </w:r>
      <w:r w:rsidR="00F143CB">
        <w:rPr>
          <w:rFonts w:ascii="Times New Roman" w:hAnsi="Times New Roman"/>
          <w:sz w:val="22"/>
        </w:rPr>
        <w:t xml:space="preserve"> with Christ</w:t>
      </w:r>
      <w:r>
        <w:rPr>
          <w:rFonts w:ascii="Times New Roman" w:hAnsi="Times New Roman"/>
          <w:sz w:val="22"/>
        </w:rPr>
        <w:t xml:space="preserve"> with regeneration, Gaffin argues that Paul's soteriology centers on union with the resurrected Christ by faith. This union incorporates various elements of salvation—justification, sanctification, adoption—into a singular realized experience. This implies a holistic approach to redemption that underscores a unified transformative act rather than discrete steps.</w:t>
      </w:r>
      <w:r w:rsidR="00F143CB">
        <w:rPr>
          <w:rFonts w:ascii="Times New Roman" w:hAnsi="Times New Roman"/>
          <w:sz w:val="22"/>
        </w:rPr>
        <w:t xml:space="preserve"> </w:t>
      </w:r>
      <w:r w:rsidRPr="00F143CB">
        <w:rPr>
          <w:rFonts w:ascii="Times New Roman" w:hAnsi="Times New Roman"/>
          <w:b/>
          <w:bCs/>
          <w:sz w:val="22"/>
        </w:rPr>
        <w:t>Organic Inseparability of Resurrection.</w:t>
      </w:r>
      <w:r>
        <w:rPr>
          <w:rFonts w:ascii="Times New Roman" w:hAnsi="Times New Roman"/>
          <w:sz w:val="22"/>
        </w:rPr>
        <w:t xml:space="preserve"> The inseparability of future bodily resurrection from spiritual resurrection underscores that redemption's application is both a present and a future reality, affirming that being raised with Christ affects every dimension of Christian experience.</w:t>
      </w:r>
    </w:p>
    <w:p w14:paraId="18AB2F82" w14:textId="77777777" w:rsidR="00C26DD9" w:rsidRDefault="00C26DD9" w:rsidP="009B688E">
      <w:pPr>
        <w:jc w:val="both"/>
      </w:pPr>
    </w:p>
    <w:p w14:paraId="7A4A5DDF" w14:textId="77777777" w:rsidR="00F143CB" w:rsidRDefault="00F143CB" w:rsidP="00F143CB">
      <w:pPr>
        <w:jc w:val="both"/>
      </w:pPr>
      <w:r w:rsidRPr="00F143CB">
        <w:rPr>
          <w:rFonts w:ascii="Times New Roman" w:hAnsi="Times New Roman"/>
          <w:b/>
          <w:bCs/>
          <w:sz w:val="22"/>
        </w:rPr>
        <w:t>Conclusion</w:t>
      </w:r>
      <w:r>
        <w:rPr>
          <w:rFonts w:ascii="Times New Roman" w:hAnsi="Times New Roman"/>
          <w:b/>
          <w:bCs/>
          <w:sz w:val="22"/>
        </w:rPr>
        <w:t>.</w:t>
      </w:r>
    </w:p>
    <w:p w14:paraId="12003770" w14:textId="77777777" w:rsidR="00F143CB" w:rsidRDefault="00F143CB" w:rsidP="00F143CB">
      <w:pPr>
        <w:jc w:val="both"/>
      </w:pPr>
      <w:r w:rsidRPr="00F143CB">
        <w:rPr>
          <w:rFonts w:ascii="Times New Roman" w:hAnsi="Times New Roman"/>
          <w:b/>
          <w:bCs/>
          <w:sz w:val="22"/>
        </w:rPr>
        <w:t>Historical Accomplishment and Ordo Salutis.</w:t>
      </w:r>
      <w:r>
        <w:rPr>
          <w:rFonts w:ascii="Times New Roman" w:hAnsi="Times New Roman"/>
          <w:sz w:val="22"/>
        </w:rPr>
        <w:t xml:space="preserve"> Paul emphasizes the historical accomplishment of redemption, which he views as central to his theology. This is evidenced in the ordo salutis being deeply rooted in being "</w:t>
      </w:r>
      <w:r>
        <w:rPr>
          <w:rFonts w:ascii="Times New Roman" w:hAnsi="Times New Roman"/>
          <w:sz w:val="22"/>
        </w:rPr>
        <w:t xml:space="preserve">having been </w:t>
      </w:r>
      <w:r>
        <w:rPr>
          <w:rFonts w:ascii="Times New Roman" w:hAnsi="Times New Roman"/>
          <w:sz w:val="22"/>
        </w:rPr>
        <w:t>raised with him," encapsulating multiple aspects within a single transformative act.</w:t>
      </w:r>
      <w:r>
        <w:rPr>
          <w:rFonts w:ascii="Times New Roman" w:hAnsi="Times New Roman"/>
          <w:sz w:val="22"/>
        </w:rPr>
        <w:t xml:space="preserve"> </w:t>
      </w:r>
      <w:r>
        <w:rPr>
          <w:rFonts w:ascii="Times New Roman" w:hAnsi="Times New Roman"/>
          <w:b/>
          <w:bCs/>
          <w:sz w:val="22"/>
        </w:rPr>
        <w:t>Justification for Being Based on Paul Only</w:t>
      </w:r>
      <w:r w:rsidRPr="00F143CB">
        <w:rPr>
          <w:rFonts w:ascii="Times New Roman" w:hAnsi="Times New Roman"/>
          <w:b/>
          <w:bCs/>
          <w:sz w:val="22"/>
        </w:rPr>
        <w:t>.</w:t>
      </w:r>
      <w:r>
        <w:rPr>
          <w:rFonts w:ascii="Times New Roman" w:hAnsi="Times New Roman"/>
          <w:sz w:val="22"/>
        </w:rPr>
        <w:t xml:space="preserve"> </w:t>
      </w:r>
      <w:r>
        <w:rPr>
          <w:rFonts w:ascii="Times New Roman" w:hAnsi="Times New Roman"/>
          <w:sz w:val="22"/>
        </w:rPr>
        <w:t>This view</w:t>
      </w:r>
      <w:r>
        <w:rPr>
          <w:rFonts w:ascii="Times New Roman" w:hAnsi="Times New Roman"/>
          <w:sz w:val="22"/>
        </w:rPr>
        <w:t xml:space="preserve"> centers on Paul</w:t>
      </w:r>
      <w:r>
        <w:rPr>
          <w:rFonts w:ascii="Times New Roman" w:hAnsi="Times New Roman"/>
          <w:sz w:val="22"/>
        </w:rPr>
        <w:t xml:space="preserve"> only, which</w:t>
      </w:r>
      <w:r>
        <w:rPr>
          <w:rFonts w:ascii="Times New Roman" w:hAnsi="Times New Roman"/>
          <w:sz w:val="22"/>
        </w:rPr>
        <w:t xml:space="preserve"> is justified because Paul was a theologian with a robust biblical basis for key </w:t>
      </w:r>
      <w:r w:rsidRPr="00F143CB">
        <w:rPr>
          <w:rFonts w:ascii="Times New Roman" w:hAnsi="Times New Roman"/>
          <w:i/>
          <w:iCs/>
          <w:sz w:val="22"/>
        </w:rPr>
        <w:t>ordo salutis</w:t>
      </w:r>
      <w:r>
        <w:rPr>
          <w:rFonts w:ascii="Times New Roman" w:hAnsi="Times New Roman"/>
          <w:sz w:val="22"/>
        </w:rPr>
        <w:t xml:space="preserve"> elements. This perspective is primarily grounded in Pauline texts like Romans 8:29-30.</w:t>
      </w:r>
      <w:r>
        <w:rPr>
          <w:rFonts w:ascii="Times New Roman" w:hAnsi="Times New Roman"/>
          <w:sz w:val="22"/>
        </w:rPr>
        <w:t xml:space="preserve"> </w:t>
      </w:r>
      <w:r w:rsidRPr="00F143CB">
        <w:rPr>
          <w:rFonts w:ascii="Times New Roman" w:hAnsi="Times New Roman"/>
          <w:b/>
          <w:bCs/>
          <w:sz w:val="22"/>
        </w:rPr>
        <w:t>Soteriology in Paul vs. Traditional Ordo Salutis.</w:t>
      </w:r>
      <w:r>
        <w:rPr>
          <w:rFonts w:ascii="Times New Roman" w:hAnsi="Times New Roman"/>
          <w:sz w:val="22"/>
        </w:rPr>
        <w:t xml:space="preserve"> Traditional theology often lacks the eschatological perspective integral to Pauline soteriology, seeing eschatology as isolated to glorification. In contrast, Paul integrates eschatology into the core of his soteriology, portraying the </w:t>
      </w:r>
      <w:r w:rsidRPr="00F143CB">
        <w:rPr>
          <w:rFonts w:ascii="Times New Roman" w:hAnsi="Times New Roman"/>
          <w:i/>
          <w:iCs/>
          <w:sz w:val="22"/>
        </w:rPr>
        <w:t>ordo salutis</w:t>
      </w:r>
      <w:r>
        <w:rPr>
          <w:rFonts w:ascii="Times New Roman" w:hAnsi="Times New Roman"/>
          <w:sz w:val="22"/>
        </w:rPr>
        <w:t xml:space="preserve"> not as separate acts but as facets of one encompassing act. This presents challenges for traditional viewpoints, as it questions whether union with Christ should precede or follow other soteric acts, </w:t>
      </w:r>
      <w:commentRangeStart w:id="0"/>
      <w:r>
        <w:rPr>
          <w:rFonts w:ascii="Times New Roman" w:hAnsi="Times New Roman"/>
          <w:sz w:val="22"/>
        </w:rPr>
        <w:t xml:space="preserve">potentially disrupting the </w:t>
      </w:r>
      <w:r w:rsidRPr="00F143CB">
        <w:rPr>
          <w:rFonts w:ascii="Times New Roman" w:hAnsi="Times New Roman"/>
          <w:i/>
          <w:iCs/>
          <w:sz w:val="22"/>
        </w:rPr>
        <w:t>ordo salutis</w:t>
      </w:r>
      <w:commentRangeEnd w:id="0"/>
      <w:r>
        <w:rPr>
          <w:rStyle w:val="CommentReference"/>
          <w:rFonts w:ascii="Times New Roman" w:hAnsi="Times New Roman"/>
          <w:sz w:val="22"/>
        </w:rPr>
        <w:commentReference w:id="0"/>
      </w:r>
      <w:r>
        <w:rPr>
          <w:rFonts w:ascii="Times New Roman" w:hAnsi="Times New Roman"/>
          <w:sz w:val="22"/>
        </w:rPr>
        <w:t>.</w:t>
      </w:r>
    </w:p>
    <w:p w14:paraId="2D5B8E18" w14:textId="77777777" w:rsidR="00F143CB" w:rsidRDefault="00F143CB" w:rsidP="00F143CB">
      <w:pPr>
        <w:jc w:val="both"/>
      </w:pPr>
    </w:p>
    <w:p w14:paraId="2C66F05C" w14:textId="77777777" w:rsidR="00F143CB" w:rsidRDefault="00F143CB" w:rsidP="00F143CB">
      <w:pPr>
        <w:jc w:val="both"/>
      </w:pPr>
      <w:r>
        <w:rPr>
          <w:rFonts w:ascii="Times New Roman" w:hAnsi="Times New Roman"/>
          <w:sz w:val="22"/>
        </w:rPr>
        <w:t>Reevaluation of Regeneration. The traditional understanding of the ordo salutis often begins with the notion of regeneration, though Paul interprets palingenesia differently. Linguistically, "regeneration" presents challenges, appearing only in Titus and Matthew, and thus doesn't distinctly characterize Pauline soteriology. Nonetheless, the Spirit remains the sole source and communicator of soteric life.</w:t>
      </w:r>
    </w:p>
    <w:p w14:paraId="041FB166" w14:textId="77777777" w:rsidR="00F143CB" w:rsidRDefault="00F143CB" w:rsidP="00F143CB">
      <w:pPr>
        <w:jc w:val="both"/>
      </w:pPr>
    </w:p>
    <w:p w14:paraId="4EE53D77" w14:textId="77777777" w:rsidR="00F143CB" w:rsidRDefault="00F143CB" w:rsidP="00F143CB">
      <w:pPr>
        <w:jc w:val="both"/>
      </w:pPr>
      <w:r>
        <w:rPr>
          <w:rFonts w:ascii="Times New Roman" w:hAnsi="Times New Roman"/>
          <w:sz w:val="22"/>
        </w:rPr>
        <w:t>Life-Giving and Receiving Correlation. There exists a strong correlation between Christ as the life-giver and sinners as life-receivers, unified in a single act through union with Christ. This expresses the comprehensive nature of Paul's theology.</w:t>
      </w:r>
    </w:p>
    <w:p w14:paraId="4B73ECE6" w14:textId="77777777" w:rsidR="00F143CB" w:rsidRDefault="00F143CB" w:rsidP="00F143CB">
      <w:pPr>
        <w:jc w:val="both"/>
      </w:pPr>
    </w:p>
    <w:p w14:paraId="39541842" w14:textId="77777777" w:rsidR="00F143CB" w:rsidRPr="00021353" w:rsidRDefault="00F143CB" w:rsidP="00F143CB">
      <w:pPr>
        <w:jc w:val="both"/>
      </w:pPr>
      <w:r>
        <w:rPr>
          <w:rFonts w:ascii="Times New Roman" w:hAnsi="Times New Roman"/>
          <w:sz w:val="22"/>
        </w:rPr>
        <w:t>Limitations and Further Study. This study acknowledges its limitations and recognizes the need for broader exploration within Biblical Theology contexts while also contributing to future developments in Systematic Theology.</w:t>
      </w:r>
    </w:p>
    <w:sectPr w:rsidR="00F143CB" w:rsidRPr="00021353">
      <w:headerReference w:type="default" r:id="rId12"/>
      <w:footerReference w:type="default" r:id="rId1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ark Klooster" w:date="2024-10-10T18:13:00Z" w:initials="MK">
    <w:p w14:paraId="39FAC329" w14:textId="77777777" w:rsidR="00F143CB" w:rsidRDefault="00F143CB" w:rsidP="00F143CB">
      <w:r>
        <w:rPr>
          <w:rStyle w:val="CommentReference"/>
        </w:rPr>
        <w:annotationRef/>
      </w:r>
      <w:r>
        <w:rPr>
          <w:color w:val="000000"/>
          <w:sz w:val="20"/>
          <w:szCs w:val="20"/>
        </w:rPr>
        <w:t xml:space="preserve">Cf. Murray - Redemption Accomplished and Applied. He does not place it as a single act into the </w:t>
      </w:r>
      <w:r>
        <w:rPr>
          <w:i/>
          <w:iCs/>
          <w:color w:val="000000"/>
          <w:sz w:val="20"/>
          <w:szCs w:val="20"/>
        </w:rPr>
        <w:t>ordo salutis</w:t>
      </w:r>
      <w:r>
        <w:rPr>
          <w:color w:val="000000"/>
          <w:sz w:val="20"/>
          <w:szCs w:val="20"/>
        </w:rPr>
        <w:t xml:space="preserve"> but union with Christ permeates the entire </w:t>
      </w:r>
      <w:r>
        <w:rPr>
          <w:i/>
          <w:iCs/>
          <w:color w:val="000000"/>
          <w:sz w:val="20"/>
          <w:szCs w:val="20"/>
        </w:rPr>
        <w:t>ordo salutis</w:t>
      </w:r>
      <w:r>
        <w:rPr>
          <w:color w:val="000000"/>
          <w:sz w:val="20"/>
          <w:szCs w:val="2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9FAC3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0039D3D" w16cex:dateUtc="2024-10-10T2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9FAC329" w16cid:durableId="50039D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GafRBJr</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(2) Resurrection and Redemption</w:t>
      <w:tab/>
      <w:t>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5B4FCA"/>
    <w:multiLevelType w:val="hybridMultilevel"/>
    <w:tmpl w:val="FD322630"/>
    <w:lvl w:ilvl="0" w:tplc="61AC8F04">
      <w:start w:val="4"/>
      <w:numFmt w:val="bullet"/>
      <w:lvlText w:val="-"/>
      <w:lvlJc w:val="left"/>
      <w:pPr>
        <w:ind w:left="720" w:hanging="360"/>
      </w:pPr>
      <w:rPr>
        <w:rFonts w:ascii="Times New Roman" w:eastAsiaTheme="minorHAnsi"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49478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k Klooster">
    <w15:presenceInfo w15:providerId="Windows Live" w15:userId="5961b1c87dc72e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353"/>
    <w:rsid w:val="00021353"/>
    <w:rsid w:val="00202C33"/>
    <w:rsid w:val="0091514E"/>
    <w:rsid w:val="009B688E"/>
    <w:rsid w:val="00A57F40"/>
    <w:rsid w:val="00AA008D"/>
    <w:rsid w:val="00C26DD9"/>
    <w:rsid w:val="00D9236B"/>
    <w:rsid w:val="00F143CB"/>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1F0474"/>
  <w15:chartTrackingRefBased/>
  <w15:docId w15:val="{E4DE14F2-7542-5844-B2FE-2D178F71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688E"/>
    <w:pPr>
      <w:ind w:left="720"/>
      <w:contextualSpacing/>
    </w:pPr>
  </w:style>
  <w:style w:type="character" w:styleId="CommentReference">
    <w:name w:val="annotation reference"/>
    <w:basedOn w:val="DefaultParagraphFont"/>
    <w:uiPriority w:val="99"/>
    <w:semiHidden/>
    <w:unhideWhenUsed/>
    <w:rsid w:val="00F143CB"/>
    <w:rPr>
      <w:sz w:val="16"/>
      <w:szCs w:val="16"/>
    </w:rPr>
  </w:style>
  <w:style w:type="paragraph" w:styleId="CommentText">
    <w:name w:val="annotation text"/>
    <w:basedOn w:val="Normal"/>
    <w:link w:val="CommentTextChar"/>
    <w:uiPriority w:val="99"/>
    <w:semiHidden/>
    <w:unhideWhenUsed/>
    <w:rsid w:val="00F143CB"/>
    <w:rPr>
      <w:sz w:val="20"/>
      <w:szCs w:val="20"/>
    </w:rPr>
  </w:style>
  <w:style w:type="character" w:customStyle="1" w:styleId="CommentTextChar">
    <w:name w:val="Comment Text Char"/>
    <w:basedOn w:val="DefaultParagraphFont"/>
    <w:link w:val="CommentText"/>
    <w:uiPriority w:val="99"/>
    <w:semiHidden/>
    <w:rsid w:val="00F143CB"/>
    <w:rPr>
      <w:rFonts w:ascii="Times New Roman" w:hAnsi="Times New Roman"/>
      <w:noProof/>
      <w:sz w:val="20"/>
      <w:szCs w:val="20"/>
    </w:rPr>
  </w:style>
  <w:style w:type="paragraph" w:styleId="CommentSubject">
    <w:name w:val="annotation subject"/>
    <w:basedOn w:val="CommentText"/>
    <w:next w:val="CommentText"/>
    <w:link w:val="CommentSubjectChar"/>
    <w:uiPriority w:val="99"/>
    <w:semiHidden/>
    <w:unhideWhenUsed/>
    <w:rsid w:val="00F143CB"/>
    <w:rPr>
      <w:b/>
      <w:bCs/>
    </w:rPr>
  </w:style>
  <w:style w:type="character" w:customStyle="1" w:styleId="CommentSubjectChar">
    <w:name w:val="Comment Subject Char"/>
    <w:basedOn w:val="CommentTextChar"/>
    <w:link w:val="CommentSubject"/>
    <w:uiPriority w:val="99"/>
    <w:semiHidden/>
    <w:rsid w:val="00F143CB"/>
    <w:rPr>
      <w:rFonts w:ascii="Times New Roman" w:hAnsi="Times New Roman"/>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18730">
      <w:bodyDiv w:val="1"/>
      <w:marLeft w:val="0"/>
      <w:marRight w:val="0"/>
      <w:marTop w:val="0"/>
      <w:marBottom w:val="0"/>
      <w:divBdr>
        <w:top w:val="none" w:sz="0" w:space="0" w:color="auto"/>
        <w:left w:val="none" w:sz="0" w:space="0" w:color="auto"/>
        <w:bottom w:val="none" w:sz="0" w:space="0" w:color="auto"/>
        <w:right w:val="none" w:sz="0" w:space="0" w:color="auto"/>
      </w:divBdr>
    </w:div>
    <w:div w:id="1053385199">
      <w:bodyDiv w:val="1"/>
      <w:marLeft w:val="0"/>
      <w:marRight w:val="0"/>
      <w:marTop w:val="0"/>
      <w:marBottom w:val="0"/>
      <w:divBdr>
        <w:top w:val="none" w:sz="0" w:space="0" w:color="auto"/>
        <w:left w:val="none" w:sz="0" w:space="0" w:color="auto"/>
        <w:bottom w:val="none" w:sz="0" w:space="0" w:color="auto"/>
        <w:right w:val="none" w:sz="0" w:space="0" w:color="auto"/>
      </w:divBdr>
    </w:div>
    <w:div w:id="1864005657">
      <w:bodyDiv w:val="1"/>
      <w:marLeft w:val="0"/>
      <w:marRight w:val="0"/>
      <w:marTop w:val="0"/>
      <w:marBottom w:val="0"/>
      <w:divBdr>
        <w:top w:val="none" w:sz="0" w:space="0" w:color="auto"/>
        <w:left w:val="none" w:sz="0" w:space="0" w:color="auto"/>
        <w:bottom w:val="none" w:sz="0" w:space="0" w:color="auto"/>
        <w:right w:val="none" w:sz="0" w:space="0" w:color="auto"/>
      </w:divBdr>
    </w:div>
    <w:div w:id="1989943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2193</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2024-10-10T22:18:00Z</dcterms:created>
  <dcterms:modified xsi:type="dcterms:W3CDTF">2024-10-10T22:18:00Z</dcterms:modified>
</cp:coreProperties>
</file>