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336C4" w:rsidRDefault="007336C4" w:rsidP="00AC7888">
      <w:pPr>
        <w:jc w:val="both"/>
        <w:rPr>
          <w:b/>
          <w:bCs/>
        </w:rPr>
      </w:pPr>
      <w:r>
        <w:rPr>
          <w:rFonts w:ascii="Times New Roman" w:hAnsi="Times New Roman"/>
          <w:b/>
          <w:bCs/>
          <w:sz w:val="22"/>
        </w:rPr>
        <w:t>Images of the Spirit – Meredith Kline</w:t>
      </w:r>
    </w:p>
    <w:p w:rsidR="00AC7888" w:rsidRPr="00AC7888" w:rsidRDefault="00AC7888" w:rsidP="00AC7888">
      <w:pPr>
        <w:jc w:val="both"/>
        <w:rPr>
          <w:b/>
          <w:bCs/>
        </w:rPr>
      </w:pPr>
      <w:r w:rsidRPr="00AC7888">
        <w:rPr>
          <w:rFonts w:ascii="Times New Roman" w:hAnsi="Times New Roman"/>
          <w:b/>
          <w:bCs/>
          <w:sz w:val="22"/>
        </w:rPr>
        <w:t>Chapter One: The Glory-Spirit and His Human Image</w:t>
      </w:r>
    </w:p>
    <w:p w:rsidR="00AC7888" w:rsidRDefault="00AC7888" w:rsidP="00AC7888">
      <w:pPr>
        <w:jc w:val="both"/>
      </w:pPr>
      <w:r>
        <w:rPr>
          <w:rFonts w:ascii="Times New Roman" w:hAnsi="Times New Roman"/>
          <w:sz w:val="22"/>
        </w:rPr>
        <w:t>Kline distinguishes between the question of man's essence and the theological inquiry into the image of God in humanity. The discussion is centered around the role of the Glory-Spirit, a recurring divine presence throughout biblical narratives.</w:t>
      </w:r>
    </w:p>
    <w:p w:rsidR="00AC7888" w:rsidRDefault="00AC7888" w:rsidP="00AC7888">
      <w:pPr>
        <w:jc w:val="both"/>
      </w:pPr>
      <w:r w:rsidRPr="00AC7888">
        <w:rPr>
          <w:rFonts w:ascii="Times New Roman" w:hAnsi="Times New Roman"/>
          <w:b/>
          <w:bCs/>
          <w:sz w:val="22"/>
        </w:rPr>
        <w:t>The Glory-Spirit at the Creation</w:t>
      </w:r>
      <w:r>
        <w:rPr>
          <w:rFonts w:ascii="Times New Roman" w:hAnsi="Times New Roman"/>
          <w:b/>
          <w:bCs/>
          <w:sz w:val="22"/>
        </w:rPr>
        <w:t xml:space="preserve">. </w:t>
      </w:r>
      <w:r>
        <w:rPr>
          <w:rFonts w:ascii="Times New Roman" w:hAnsi="Times New Roman"/>
          <w:sz w:val="22"/>
        </w:rPr>
        <w:t xml:space="preserve">The Spirit is seen hovering over the waters during creation, guiding Israel through the wilderness (with Moses referring to the wilderness as </w:t>
      </w:r>
      <w:r w:rsidRPr="00AC7888">
        <w:rPr>
          <w:rFonts w:ascii="Times New Roman" w:hAnsi="Times New Roman"/>
          <w:i/>
          <w:iCs/>
          <w:sz w:val="22"/>
        </w:rPr>
        <w:t>tohu</w:t>
      </w:r>
      <w:r>
        <w:rPr>
          <w:rFonts w:ascii="Times New Roman" w:hAnsi="Times New Roman"/>
          <w:sz w:val="22"/>
        </w:rPr>
        <w:t xml:space="preserve"> or formlessness)</w:t>
      </w:r>
      <w:r>
        <w:rPr>
          <w:rFonts w:ascii="Times New Roman" w:hAnsi="Times New Roman"/>
          <w:sz w:val="22"/>
        </w:rPr>
        <w:t>,</w:t>
      </w:r>
      <w:r>
        <w:rPr>
          <w:rFonts w:ascii="Times New Roman" w:hAnsi="Times New Roman"/>
          <w:sz w:val="22"/>
        </w:rPr>
        <w:t xml:space="preserve"> and manifesting as the Creator Spirit in Psalm 104, characterized by a theophanic cloud-and-wind appearance. The Spirit's involvement includes events like the Flood and the crossing of the Reed Sea, and the Son's participation at creation is noted in Hebrews 1:2, linking the Genesis narrative to apocalyptic visions in Revelation.</w:t>
      </w:r>
    </w:p>
    <w:p w:rsidR="00AC7888" w:rsidRDefault="00AC7888" w:rsidP="00AC7888">
      <w:pPr>
        <w:jc w:val="both"/>
      </w:pPr>
      <w:r w:rsidRPr="00AC7888">
        <w:rPr>
          <w:rFonts w:ascii="Times New Roman" w:hAnsi="Times New Roman"/>
          <w:b/>
          <w:bCs/>
          <w:sz w:val="22"/>
        </w:rPr>
        <w:t>The Glory-Spirit as Archetype</w:t>
      </w:r>
      <w:r>
        <w:rPr>
          <w:rFonts w:ascii="Times New Roman" w:hAnsi="Times New Roman"/>
          <w:b/>
          <w:bCs/>
          <w:sz w:val="22"/>
        </w:rPr>
        <w:t xml:space="preserve">. </w:t>
      </w:r>
      <w:r>
        <w:rPr>
          <w:rFonts w:ascii="Times New Roman" w:hAnsi="Times New Roman"/>
          <w:sz w:val="22"/>
        </w:rPr>
        <w:t xml:space="preserve">Presently involved in creation, the Glory-Spirit serves as a marker for </w:t>
      </w:r>
      <w:r>
        <w:rPr>
          <w:rFonts w:ascii="Times New Roman" w:hAnsi="Times New Roman"/>
          <w:sz w:val="22"/>
        </w:rPr>
        <w:t xml:space="preserve">the telos of </w:t>
      </w:r>
      <w:r>
        <w:rPr>
          <w:rFonts w:ascii="Times New Roman" w:hAnsi="Times New Roman"/>
          <w:sz w:val="22"/>
        </w:rPr>
        <w:t>creation, an Alpha-archetype leading to the Omega-Sabbath. The heavens, in their grandeur, are a copy of God's archetypal Glory, much as humanity is God’s image via the Spirit's inbreathing. This connection is elucidated in the Apocalypse</w:t>
      </w:r>
      <w:r>
        <w:rPr>
          <w:rFonts w:ascii="Times New Roman" w:hAnsi="Times New Roman"/>
          <w:sz w:val="22"/>
        </w:rPr>
        <w:t xml:space="preserve"> of Jesus Christ</w:t>
      </w:r>
      <w:r>
        <w:rPr>
          <w:rFonts w:ascii="Times New Roman" w:hAnsi="Times New Roman"/>
          <w:sz w:val="22"/>
        </w:rPr>
        <w:t>, shedding light on the</w:t>
      </w:r>
      <w:r>
        <w:rPr>
          <w:rFonts w:ascii="Times New Roman" w:hAnsi="Times New Roman"/>
          <w:sz w:val="22"/>
        </w:rPr>
        <w:t xml:space="preserve"> apocalypse of Elohim in</w:t>
      </w:r>
      <w:r>
        <w:rPr>
          <w:rFonts w:ascii="Times New Roman" w:hAnsi="Times New Roman"/>
          <w:sz w:val="22"/>
        </w:rPr>
        <w:t xml:space="preserve"> Genesis</w:t>
      </w:r>
      <w:r>
        <w:rPr>
          <w:rFonts w:ascii="Times New Roman" w:hAnsi="Times New Roman"/>
          <w:sz w:val="22"/>
        </w:rPr>
        <w:t xml:space="preserve"> 1, portrays our view of the Spirit in Genesis 1 as the theophanic Glory, the divine archetype for the creation of man in the image of God.</w:t>
      </w:r>
    </w:p>
    <w:p w:rsidR="00AC7888" w:rsidRDefault="00AC7888" w:rsidP="00AC7888">
      <w:pPr>
        <w:jc w:val="both"/>
      </w:pPr>
      <w:r w:rsidRPr="00AC7888">
        <w:rPr>
          <w:rFonts w:ascii="Times New Roman" w:hAnsi="Times New Roman"/>
          <w:b/>
          <w:bCs/>
          <w:sz w:val="22"/>
        </w:rPr>
        <w:t>Toward a Reconstruction of the Image-of-God Concept</w:t>
      </w:r>
      <w:r>
        <w:rPr>
          <w:rFonts w:ascii="Times New Roman" w:hAnsi="Times New Roman"/>
          <w:b/>
          <w:bCs/>
          <w:sz w:val="22"/>
        </w:rPr>
        <w:t xml:space="preserve">. </w:t>
      </w:r>
      <w:r>
        <w:rPr>
          <w:rFonts w:ascii="Times New Roman" w:hAnsi="Times New Roman"/>
          <w:sz w:val="22"/>
        </w:rPr>
        <w:t>Kline explores varying dimensions of the Image-of-God concept:</w:t>
      </w:r>
      <w:r>
        <w:rPr>
          <w:rFonts w:ascii="Times New Roman" w:hAnsi="Times New Roman"/>
          <w:sz w:val="22"/>
        </w:rPr>
        <w:t xml:space="preserve"> </w:t>
      </w:r>
      <w:r w:rsidRPr="00AC7888">
        <w:rPr>
          <w:rFonts w:ascii="Times New Roman" w:hAnsi="Times New Roman"/>
          <w:i/>
          <w:iCs/>
          <w:sz w:val="22"/>
        </w:rPr>
        <w:t>Official-Functional Aspect</w:t>
      </w:r>
      <w:r>
        <w:rPr>
          <w:rFonts w:ascii="Times New Roman" w:hAnsi="Times New Roman"/>
          <w:sz w:val="22"/>
        </w:rPr>
        <w:t>.</w:t>
      </w:r>
      <w:r>
        <w:rPr>
          <w:rFonts w:ascii="Times New Roman" w:hAnsi="Times New Roman"/>
          <w:sz w:val="22"/>
        </w:rPr>
        <w:t xml:space="preserve"> God's kingship within the Glory with angels reflecting this image, suggesting a dominion aspect for humanity </w:t>
      </w:r>
      <w:r>
        <w:rPr>
          <w:rFonts w:ascii="Times New Roman" w:hAnsi="Times New Roman"/>
          <w:sz w:val="22"/>
        </w:rPr>
        <w:t xml:space="preserve">passed on from Adam to his offspring. </w:t>
      </w:r>
      <w:r w:rsidRPr="00AC7888">
        <w:rPr>
          <w:rFonts w:ascii="Times New Roman" w:hAnsi="Times New Roman"/>
          <w:i/>
          <w:iCs/>
          <w:sz w:val="22"/>
        </w:rPr>
        <w:t>Ethical Aspect</w:t>
      </w:r>
      <w:r>
        <w:rPr>
          <w:rFonts w:ascii="Times New Roman" w:hAnsi="Times New Roman"/>
          <w:sz w:val="22"/>
        </w:rPr>
        <w:t>.</w:t>
      </w:r>
      <w:r>
        <w:rPr>
          <w:rFonts w:ascii="Times New Roman" w:hAnsi="Times New Roman"/>
          <w:sz w:val="22"/>
        </w:rPr>
        <w:t xml:space="preserve"> The attributes of holiness, righteousness, and truth </w:t>
      </w:r>
      <w:r>
        <w:rPr>
          <w:rFonts w:ascii="Times New Roman" w:hAnsi="Times New Roman"/>
          <w:sz w:val="22"/>
        </w:rPr>
        <w:t xml:space="preserve">are </w:t>
      </w:r>
      <w:r>
        <w:rPr>
          <w:rFonts w:ascii="Times New Roman" w:hAnsi="Times New Roman"/>
          <w:sz w:val="22"/>
        </w:rPr>
        <w:t>associated with this image.</w:t>
      </w:r>
      <w:r>
        <w:rPr>
          <w:rFonts w:ascii="Times New Roman" w:hAnsi="Times New Roman"/>
          <w:sz w:val="22"/>
        </w:rPr>
        <w:t xml:space="preserve"> </w:t>
      </w:r>
      <w:r w:rsidRPr="00AC7888">
        <w:rPr>
          <w:rFonts w:ascii="Times New Roman" w:hAnsi="Times New Roman"/>
          <w:i/>
          <w:iCs/>
          <w:sz w:val="22"/>
        </w:rPr>
        <w:t>Formal-Physical Aspect</w:t>
      </w:r>
      <w:r>
        <w:rPr>
          <w:rFonts w:ascii="Times New Roman" w:hAnsi="Times New Roman"/>
          <w:sz w:val="22"/>
        </w:rPr>
        <w:t>. The image is the bodily reflection of the theophanic and incarnate Glory (if Christ is meant by this, it is very similar to Barth’s Christology).</w:t>
      </w:r>
      <w:r w:rsidR="004B279E">
        <w:rPr>
          <w:rFonts w:ascii="Times New Roman" w:hAnsi="Times New Roman"/>
          <w:sz w:val="22"/>
        </w:rPr>
        <w:t xml:space="preserve"> Kline argues against Barth’s relational view (that the image is reflected especially in the relationship between man and woman) by drawing attention to </w:t>
      </w:r>
      <w:r>
        <w:rPr>
          <w:rFonts w:ascii="Times New Roman" w:hAnsi="Times New Roman"/>
          <w:sz w:val="22"/>
        </w:rPr>
        <w:t>1 Corinthians 11:7, which describes a differentiated glory between man and woman</w:t>
      </w:r>
      <w:r w:rsidR="004B279E">
        <w:rPr>
          <w:rFonts w:ascii="Times New Roman" w:hAnsi="Times New Roman"/>
          <w:sz w:val="22"/>
        </w:rPr>
        <w:t>. The image is retained after the fall in such a way as to be guilty; the “naked image.”</w:t>
      </w:r>
    </w:p>
    <w:p w:rsidR="00AC7888" w:rsidRDefault="00AC7888" w:rsidP="00AC7888">
      <w:pPr>
        <w:jc w:val="both"/>
      </w:pPr>
      <w:r w:rsidRPr="004B279E">
        <w:rPr>
          <w:rFonts w:ascii="Times New Roman" w:hAnsi="Times New Roman"/>
          <w:b/>
          <w:bCs/>
          <w:sz w:val="22"/>
        </w:rPr>
        <w:t>Chapter Two: A Priestly Model of the Image of God</w:t>
      </w:r>
      <w:r w:rsidR="004B279E">
        <w:rPr>
          <w:rFonts w:ascii="Times New Roman" w:hAnsi="Times New Roman"/>
          <w:b/>
          <w:bCs/>
          <w:sz w:val="22"/>
        </w:rPr>
        <w:t>.</w:t>
      </w:r>
    </w:p>
    <w:p w:rsidR="00AC7888" w:rsidRDefault="00AC7888" w:rsidP="00AC7888">
      <w:pPr>
        <w:jc w:val="both"/>
      </w:pPr>
      <w:r>
        <w:rPr>
          <w:rFonts w:ascii="Times New Roman" w:hAnsi="Times New Roman"/>
          <w:sz w:val="22"/>
        </w:rPr>
        <w:t>Kline considers the transformation promised in Pauline letters, where believers are urged to 'put on the new man' – akin to Christ and resurrection glory – reminiscent of being clothed with a heavenly tabernacle-house, as noted in 2 Corinthians 5:1-4.</w:t>
      </w:r>
      <w:r w:rsidR="004B279E">
        <w:rPr>
          <w:rFonts w:ascii="Times New Roman" w:hAnsi="Times New Roman"/>
          <w:sz w:val="22"/>
        </w:rPr>
        <w:t xml:space="preserve"> </w:t>
      </w:r>
    </w:p>
    <w:p w:rsidR="007336C4" w:rsidRDefault="00AC7888" w:rsidP="00AC7888">
      <w:pPr>
        <w:jc w:val="both"/>
      </w:pPr>
      <w:r w:rsidRPr="004B279E">
        <w:rPr>
          <w:rFonts w:ascii="Times New Roman" w:hAnsi="Times New Roman"/>
          <w:b/>
          <w:bCs/>
          <w:sz w:val="22"/>
        </w:rPr>
        <w:t xml:space="preserve">The Tabernacle </w:t>
      </w:r>
      <w:r w:rsidR="004B279E">
        <w:rPr>
          <w:rFonts w:ascii="Times New Roman" w:hAnsi="Times New Roman"/>
          <w:b/>
          <w:bCs/>
          <w:sz w:val="22"/>
        </w:rPr>
        <w:t>–</w:t>
      </w:r>
      <w:r w:rsidRPr="004B279E">
        <w:rPr>
          <w:rFonts w:ascii="Times New Roman" w:hAnsi="Times New Roman"/>
          <w:b/>
          <w:bCs/>
          <w:sz w:val="22"/>
        </w:rPr>
        <w:t xml:space="preserve"> A Replica of the Glory-Spirit</w:t>
      </w:r>
      <w:r w:rsidR="004B279E">
        <w:rPr>
          <w:rFonts w:ascii="Times New Roman" w:hAnsi="Times New Roman"/>
          <w:b/>
          <w:bCs/>
          <w:sz w:val="22"/>
        </w:rPr>
        <w:t xml:space="preserve">. </w:t>
      </w:r>
      <w:r w:rsidR="007336C4">
        <w:rPr>
          <w:rFonts w:ascii="Times New Roman" w:hAnsi="Times New Roman"/>
          <w:sz w:val="22"/>
        </w:rPr>
        <w:t>I</w:t>
      </w:r>
      <w:r w:rsidR="007336C4" w:rsidRPr="007336C4">
        <w:rPr>
          <w:rFonts w:ascii="Times New Roman" w:hAnsi="Times New Roman"/>
          <w:sz w:val="22"/>
        </w:rPr>
        <w:t>n producing the tabernacle as a symbolic image of his Glory-Spirit, the Creator Lord so designed it that it also recapitulated the macrocosmic and microcosmic versions of the Glory-temple</w:t>
      </w:r>
      <w:r w:rsidR="007336C4">
        <w:rPr>
          <w:rFonts w:ascii="Times New Roman" w:hAnsi="Times New Roman"/>
          <w:sz w:val="22"/>
        </w:rPr>
        <w:t>,</w:t>
      </w:r>
      <w:r w:rsidR="007336C4" w:rsidRPr="007336C4">
        <w:rPr>
          <w:rFonts w:ascii="Times New Roman" w:hAnsi="Times New Roman"/>
          <w:sz w:val="22"/>
        </w:rPr>
        <w:t xml:space="preserve"> which he fashioned in the original creation. And as God crowned the finished Genesis creation with his majestic Glory over Eden, so, when the tabernacle stood complete at Sinai, the Glory-cloud covered and filled it, sealing it as an authentic likeness of the Spirit-temple (Exod. 40:34ff.), the Alpha and Omega of all creation.</w:t>
      </w:r>
    </w:p>
    <w:p w:rsidR="00AC7888" w:rsidRDefault="00AC7888" w:rsidP="00AC7888">
      <w:pPr>
        <w:jc w:val="both"/>
      </w:pPr>
      <w:r w:rsidRPr="004B279E">
        <w:rPr>
          <w:rFonts w:ascii="Times New Roman" w:hAnsi="Times New Roman"/>
          <w:b/>
          <w:bCs/>
          <w:sz w:val="22"/>
        </w:rPr>
        <w:t>Aaron's Robes - A Replica of the Glory-Tabernacle</w:t>
      </w:r>
      <w:r w:rsidR="004B279E">
        <w:rPr>
          <w:rFonts w:ascii="Times New Roman" w:hAnsi="Times New Roman"/>
          <w:b/>
          <w:bCs/>
          <w:sz w:val="22"/>
        </w:rPr>
        <w:t xml:space="preserve">. </w:t>
      </w:r>
      <w:r>
        <w:rPr>
          <w:rFonts w:ascii="Times New Roman" w:hAnsi="Times New Roman"/>
          <w:sz w:val="22"/>
        </w:rPr>
        <w:t>Aaron's priestly vestments are modeled after the tabernacle, and by extension, the Glory-Spirit. The garments reflect multilayered coverings similar to the theophanic cloud, further symbolizing the divine representation in priesthood.</w:t>
      </w:r>
    </w:p>
    <w:p w:rsidR="007336C4" w:rsidRDefault="00AC7888" w:rsidP="00AC7888">
      <w:pPr>
        <w:jc w:val="both"/>
      </w:pPr>
      <w:r w:rsidRPr="004B279E">
        <w:rPr>
          <w:rFonts w:ascii="Times New Roman" w:hAnsi="Times New Roman"/>
          <w:b/>
          <w:bCs/>
          <w:sz w:val="22"/>
        </w:rPr>
        <w:t>Glory-Investiture in the New Testament</w:t>
      </w:r>
      <w:r w:rsidR="004B279E">
        <w:rPr>
          <w:rFonts w:ascii="Times New Roman" w:hAnsi="Times New Roman"/>
          <w:b/>
          <w:bCs/>
          <w:sz w:val="22"/>
        </w:rPr>
        <w:t xml:space="preserve">. </w:t>
      </w:r>
      <w:r w:rsidR="007336C4" w:rsidRPr="007336C4">
        <w:rPr>
          <w:rFonts w:ascii="Times New Roman" w:hAnsi="Times New Roman"/>
          <w:sz w:val="22"/>
        </w:rPr>
        <w:t>The church-bride of Revelation 21 is portrayed as a priest figure, arrayed in holy tabernacle-vestments of glory. Thus, the Book of Revelation, in making its symbolic statement that the church glorified is a church renewed in the image of God revealed in Christ, equates this image renewal with a priestly investiture in the Glory of God.</w:t>
      </w:r>
      <w:r w:rsidR="007336C4">
        <w:rPr>
          <w:rFonts w:ascii="Times New Roman" w:hAnsi="Times New Roman"/>
          <w:sz w:val="22"/>
        </w:rPr>
        <w:t xml:space="preserve"> </w:t>
      </w:r>
    </w:p>
    <w:p w:rsidR="00AA008D" w:rsidRDefault="00AC7888" w:rsidP="00AC7888">
      <w:pPr>
        <w:jc w:val="both"/>
      </w:pPr>
      <w:r w:rsidRPr="004B279E">
        <w:rPr>
          <w:rFonts w:ascii="Times New Roman" w:hAnsi="Times New Roman"/>
          <w:b/>
          <w:bCs/>
          <w:sz w:val="22"/>
        </w:rPr>
        <w:t>Image-Investiture and Covenant</w:t>
      </w:r>
      <w:r w:rsidR="004B279E">
        <w:rPr>
          <w:rFonts w:ascii="Times New Roman" w:hAnsi="Times New Roman"/>
          <w:b/>
          <w:bCs/>
          <w:sz w:val="22"/>
        </w:rPr>
        <w:t xml:space="preserve">. </w:t>
      </w:r>
      <w:r w:rsidR="007336C4" w:rsidRPr="007336C4">
        <w:rPr>
          <w:rFonts w:ascii="Times New Roman" w:hAnsi="Times New Roman"/>
          <w:sz w:val="22"/>
        </w:rPr>
        <w:t>The parable of human marriage-covenant [Ezekiel 16] was fully exploited in the revelation of redemptive re-creation and covenant. The church-bride, derived from Christ, the second Adam, as glory of his Glory and spirit of his Spirit, is a re-creation in his image. As a likeness of derivation, like that of the woman in relation to the man (and the son in relation to his father), the glory-image of the church-bride is possessed under the authority of her husband-Lord. Christ takes his church, his image-wife, in covenant of marriage to bear his glory and his name, to be the fulness of him who fills all in all.</w:t>
      </w:r>
    </w:p>
    <w:sectPr w:rsidR="00AA008D">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KliM</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Images of the Spirit</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427"/>
    <w:rsid w:val="000D3C53"/>
    <w:rsid w:val="004B279E"/>
    <w:rsid w:val="004C2427"/>
    <w:rsid w:val="007336C4"/>
    <w:rsid w:val="00A57F40"/>
    <w:rsid w:val="00AA008D"/>
    <w:rsid w:val="00AC7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C4CB44"/>
  <w15:chartTrackingRefBased/>
  <w15:docId w15:val="{10E1BBD3-713A-6D4C-97E1-289092174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2024-10-09T14:58:00Z</dcterms:created>
  <dcterms:modified xsi:type="dcterms:W3CDTF">2024-10-09T15:20:00Z</dcterms:modified>
</cp:coreProperties>
</file>