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4A5E54" w14:textId="77777777" w:rsidR="00493D51" w:rsidRPr="00493D51" w:rsidRDefault="00A3443D" w:rsidP="00493D51">
      <w:pPr>
        <w:spacing w:after="0" w:line="240" w:lineRule="auto"/>
        <w:jc w:val="center"/>
        <w:rPr>
          <w:b/>
          <w:sz w:val="28"/>
        </w:rPr>
      </w:pPr>
      <w:r>
        <w:rPr>
          <w:b/>
          <w:sz w:val="28"/>
        </w:rPr>
        <w:t xml:space="preserve">Performance </w:t>
      </w:r>
      <w:r w:rsidR="00493D51" w:rsidRPr="00493D51">
        <w:rPr>
          <w:b/>
          <w:sz w:val="28"/>
        </w:rPr>
        <w:t>Indicator Handbooks &amp; Resources</w:t>
      </w:r>
    </w:p>
    <w:p w14:paraId="52118AD1" w14:textId="77777777" w:rsidR="00493D51" w:rsidRDefault="00493D51" w:rsidP="00F3175E">
      <w:pPr>
        <w:spacing w:after="0" w:line="240" w:lineRule="auto"/>
        <w:rPr>
          <w:rFonts w:ascii="Calibri" w:eastAsia="Times New Roman" w:hAnsi="Calibri" w:cs="Calibri"/>
          <w:b/>
          <w:color w:val="222222"/>
          <w:u w:val="single"/>
          <w:shd w:val="clear" w:color="auto" w:fill="FFFFFF"/>
        </w:rPr>
      </w:pPr>
    </w:p>
    <w:p w14:paraId="060746A7" w14:textId="77777777" w:rsidR="00A518FD" w:rsidRDefault="00A518FD" w:rsidP="00A518FD">
      <w:pPr>
        <w:pStyle w:val="ListParagraph"/>
        <w:numPr>
          <w:ilvl w:val="0"/>
          <w:numId w:val="9"/>
        </w:numPr>
        <w:spacing w:after="0" w:line="240" w:lineRule="auto"/>
        <w:rPr>
          <w:rFonts w:ascii="Calibri" w:eastAsia="Times New Roman" w:hAnsi="Calibri" w:cs="Calibri"/>
          <w:color w:val="222222"/>
          <w:shd w:val="clear" w:color="auto" w:fill="FFFFFF"/>
        </w:rPr>
        <w:sectPr w:rsidR="00A518FD">
          <w:pgSz w:w="12240" w:h="15840"/>
          <w:pgMar w:top="1440" w:right="1440" w:bottom="1440" w:left="1440" w:header="720" w:footer="720" w:gutter="0"/>
          <w:cols w:space="720"/>
          <w:docGrid w:linePitch="360"/>
        </w:sectPr>
      </w:pPr>
    </w:p>
    <w:sdt>
      <w:sdtPr>
        <w:rPr>
          <w:rFonts w:asciiTheme="minorHAnsi" w:eastAsiaTheme="minorHAnsi" w:hAnsiTheme="minorHAnsi" w:cstheme="minorBidi"/>
          <w:color w:val="auto"/>
          <w:sz w:val="22"/>
          <w:szCs w:val="22"/>
        </w:rPr>
        <w:id w:val="-1337148390"/>
        <w:docPartObj>
          <w:docPartGallery w:val="Table of Contents"/>
          <w:docPartUnique/>
        </w:docPartObj>
      </w:sdtPr>
      <w:sdtEndPr>
        <w:rPr>
          <w:b/>
          <w:bCs/>
          <w:noProof/>
        </w:rPr>
      </w:sdtEndPr>
      <w:sdtContent>
        <w:p w14:paraId="602E1629" w14:textId="77777777" w:rsidR="00F65CC0" w:rsidRDefault="00F65CC0">
          <w:pPr>
            <w:pStyle w:val="TOCHeading"/>
          </w:pPr>
          <w:r>
            <w:t>Contents</w:t>
          </w:r>
        </w:p>
        <w:p w14:paraId="7AA68376" w14:textId="77777777" w:rsidR="00E45549" w:rsidRDefault="00F65CC0">
          <w:pPr>
            <w:pStyle w:val="TOC1"/>
            <w:rPr>
              <w:rFonts w:asciiTheme="minorHAnsi" w:eastAsiaTheme="minorEastAsia" w:hAnsiTheme="minorHAnsi" w:cstheme="minorBidi"/>
              <w:b w:val="0"/>
            </w:rPr>
          </w:pPr>
          <w:r>
            <w:rPr>
              <w:noProof w:val="0"/>
            </w:rPr>
            <w:fldChar w:fldCharType="begin"/>
          </w:r>
          <w:r>
            <w:instrText xml:space="preserve"> TOC \o "1-3" \h \z \u </w:instrText>
          </w:r>
          <w:r>
            <w:rPr>
              <w:noProof w:val="0"/>
            </w:rPr>
            <w:fldChar w:fldCharType="separate"/>
          </w:r>
          <w:hyperlink w:anchor="_Toc500836810" w:history="1">
            <w:r w:rsidR="00E45549" w:rsidRPr="0073769D">
              <w:rPr>
                <w:rStyle w:val="Hyperlink"/>
                <w:rFonts w:eastAsia="Times New Roman"/>
              </w:rPr>
              <w:t>1)</w:t>
            </w:r>
            <w:r w:rsidR="00E45549">
              <w:rPr>
                <w:rFonts w:asciiTheme="minorHAnsi" w:eastAsiaTheme="minorEastAsia" w:hAnsiTheme="minorHAnsi" w:cstheme="minorBidi"/>
                <w:b w:val="0"/>
              </w:rPr>
              <w:tab/>
            </w:r>
            <w:r w:rsidR="00E45549" w:rsidRPr="0073769D">
              <w:rPr>
                <w:rStyle w:val="Hyperlink"/>
                <w:rFonts w:eastAsia="Times New Roman"/>
                <w:shd w:val="clear" w:color="auto" w:fill="FFFFFF"/>
              </w:rPr>
              <w:t>World Bank Survey database</w:t>
            </w:r>
            <w:r w:rsidR="00E45549">
              <w:rPr>
                <w:webHidden/>
              </w:rPr>
              <w:tab/>
            </w:r>
            <w:r w:rsidR="00E45549">
              <w:rPr>
                <w:webHidden/>
              </w:rPr>
              <w:fldChar w:fldCharType="begin"/>
            </w:r>
            <w:r w:rsidR="00E45549">
              <w:rPr>
                <w:webHidden/>
              </w:rPr>
              <w:instrText xml:space="preserve"> PAGEREF _Toc500836810 \h </w:instrText>
            </w:r>
            <w:r w:rsidR="00E45549">
              <w:rPr>
                <w:webHidden/>
              </w:rPr>
            </w:r>
            <w:r w:rsidR="00E45549">
              <w:rPr>
                <w:webHidden/>
              </w:rPr>
              <w:fldChar w:fldCharType="separate"/>
            </w:r>
            <w:r w:rsidR="00E45549">
              <w:rPr>
                <w:webHidden/>
              </w:rPr>
              <w:t>1</w:t>
            </w:r>
            <w:r w:rsidR="00E45549">
              <w:rPr>
                <w:webHidden/>
              </w:rPr>
              <w:fldChar w:fldCharType="end"/>
            </w:r>
          </w:hyperlink>
        </w:p>
        <w:p w14:paraId="610E2E9E" w14:textId="77777777" w:rsidR="00E45549" w:rsidRDefault="00627FA0">
          <w:pPr>
            <w:pStyle w:val="TOC1"/>
            <w:rPr>
              <w:rFonts w:asciiTheme="minorHAnsi" w:eastAsiaTheme="minorEastAsia" w:hAnsiTheme="minorHAnsi" w:cstheme="minorBidi"/>
              <w:b w:val="0"/>
            </w:rPr>
          </w:pPr>
          <w:hyperlink w:anchor="_Toc500836811" w:history="1">
            <w:r w:rsidR="00E45549" w:rsidRPr="0073769D">
              <w:rPr>
                <w:rStyle w:val="Hyperlink"/>
                <w:rFonts w:eastAsia="Times New Roman"/>
              </w:rPr>
              <w:t>2)</w:t>
            </w:r>
            <w:r w:rsidR="00E45549">
              <w:rPr>
                <w:rFonts w:asciiTheme="minorHAnsi" w:eastAsiaTheme="minorEastAsia" w:hAnsiTheme="minorHAnsi" w:cstheme="minorBidi"/>
                <w:b w:val="0"/>
              </w:rPr>
              <w:tab/>
            </w:r>
            <w:r w:rsidR="00E45549" w:rsidRPr="0073769D">
              <w:rPr>
                <w:rStyle w:val="Hyperlink"/>
                <w:rFonts w:eastAsia="Times New Roman"/>
                <w:shd w:val="clear" w:color="auto" w:fill="FFFFFF"/>
              </w:rPr>
              <w:t>Justice</w:t>
            </w:r>
            <w:r w:rsidR="00E45549">
              <w:rPr>
                <w:webHidden/>
              </w:rPr>
              <w:tab/>
            </w:r>
            <w:r w:rsidR="00E45549">
              <w:rPr>
                <w:webHidden/>
              </w:rPr>
              <w:fldChar w:fldCharType="begin"/>
            </w:r>
            <w:r w:rsidR="00E45549">
              <w:rPr>
                <w:webHidden/>
              </w:rPr>
              <w:instrText xml:space="preserve"> PAGEREF _Toc500836811 \h </w:instrText>
            </w:r>
            <w:r w:rsidR="00E45549">
              <w:rPr>
                <w:webHidden/>
              </w:rPr>
            </w:r>
            <w:r w:rsidR="00E45549">
              <w:rPr>
                <w:webHidden/>
              </w:rPr>
              <w:fldChar w:fldCharType="separate"/>
            </w:r>
            <w:r w:rsidR="00E45549">
              <w:rPr>
                <w:webHidden/>
              </w:rPr>
              <w:t>1</w:t>
            </w:r>
            <w:r w:rsidR="00E45549">
              <w:rPr>
                <w:webHidden/>
              </w:rPr>
              <w:fldChar w:fldCharType="end"/>
            </w:r>
          </w:hyperlink>
        </w:p>
        <w:p w14:paraId="781F3AB0" w14:textId="77777777" w:rsidR="00E45549" w:rsidRDefault="00627FA0">
          <w:pPr>
            <w:pStyle w:val="TOC1"/>
            <w:rPr>
              <w:rFonts w:asciiTheme="minorHAnsi" w:eastAsiaTheme="minorEastAsia" w:hAnsiTheme="minorHAnsi" w:cstheme="minorBidi"/>
              <w:b w:val="0"/>
            </w:rPr>
          </w:pPr>
          <w:hyperlink w:anchor="_Toc500836812" w:history="1">
            <w:r w:rsidR="00E45549" w:rsidRPr="0073769D">
              <w:rPr>
                <w:rStyle w:val="Hyperlink"/>
                <w:rFonts w:eastAsia="Times New Roman"/>
              </w:rPr>
              <w:t>3)</w:t>
            </w:r>
            <w:r w:rsidR="00E45549">
              <w:rPr>
                <w:rFonts w:asciiTheme="minorHAnsi" w:eastAsiaTheme="minorEastAsia" w:hAnsiTheme="minorHAnsi" w:cstheme="minorBidi"/>
                <w:b w:val="0"/>
              </w:rPr>
              <w:tab/>
            </w:r>
            <w:r w:rsidR="00E45549" w:rsidRPr="0073769D">
              <w:rPr>
                <w:rStyle w:val="Hyperlink"/>
                <w:rFonts w:eastAsia="Times New Roman"/>
                <w:shd w:val="clear" w:color="auto" w:fill="FFFFFF"/>
              </w:rPr>
              <w:t>Outreach and Communication</w:t>
            </w:r>
            <w:r w:rsidR="00E45549">
              <w:rPr>
                <w:webHidden/>
              </w:rPr>
              <w:tab/>
            </w:r>
            <w:r w:rsidR="00E45549">
              <w:rPr>
                <w:webHidden/>
              </w:rPr>
              <w:fldChar w:fldCharType="begin"/>
            </w:r>
            <w:r w:rsidR="00E45549">
              <w:rPr>
                <w:webHidden/>
              </w:rPr>
              <w:instrText xml:space="preserve"> PAGEREF _Toc500836812 \h </w:instrText>
            </w:r>
            <w:r w:rsidR="00E45549">
              <w:rPr>
                <w:webHidden/>
              </w:rPr>
            </w:r>
            <w:r w:rsidR="00E45549">
              <w:rPr>
                <w:webHidden/>
              </w:rPr>
              <w:fldChar w:fldCharType="separate"/>
            </w:r>
            <w:r w:rsidR="00E45549">
              <w:rPr>
                <w:webHidden/>
              </w:rPr>
              <w:t>2</w:t>
            </w:r>
            <w:r w:rsidR="00E45549">
              <w:rPr>
                <w:webHidden/>
              </w:rPr>
              <w:fldChar w:fldCharType="end"/>
            </w:r>
          </w:hyperlink>
        </w:p>
        <w:p w14:paraId="611B633A" w14:textId="77777777" w:rsidR="00E45549" w:rsidRDefault="00627FA0">
          <w:pPr>
            <w:pStyle w:val="TOC1"/>
            <w:rPr>
              <w:rFonts w:asciiTheme="minorHAnsi" w:eastAsiaTheme="minorEastAsia" w:hAnsiTheme="minorHAnsi" w:cstheme="minorBidi"/>
              <w:b w:val="0"/>
            </w:rPr>
          </w:pPr>
          <w:hyperlink w:anchor="_Toc500836813" w:history="1">
            <w:r w:rsidR="00E45549" w:rsidRPr="0073769D">
              <w:rPr>
                <w:rStyle w:val="Hyperlink"/>
                <w:rFonts w:eastAsia="Times New Roman"/>
              </w:rPr>
              <w:t>4)</w:t>
            </w:r>
            <w:r w:rsidR="00E45549">
              <w:rPr>
                <w:rFonts w:asciiTheme="minorHAnsi" w:eastAsiaTheme="minorEastAsia" w:hAnsiTheme="minorHAnsi" w:cstheme="minorBidi"/>
                <w:b w:val="0"/>
              </w:rPr>
              <w:tab/>
            </w:r>
            <w:r w:rsidR="00E45549" w:rsidRPr="0073769D">
              <w:rPr>
                <w:rStyle w:val="Hyperlink"/>
                <w:rFonts w:eastAsia="Times New Roman"/>
                <w:shd w:val="clear" w:color="auto" w:fill="FFFFFF"/>
              </w:rPr>
              <w:t>Human Rights</w:t>
            </w:r>
            <w:r w:rsidR="00E45549">
              <w:rPr>
                <w:webHidden/>
              </w:rPr>
              <w:tab/>
            </w:r>
            <w:r w:rsidR="00E45549">
              <w:rPr>
                <w:webHidden/>
              </w:rPr>
              <w:fldChar w:fldCharType="begin"/>
            </w:r>
            <w:r w:rsidR="00E45549">
              <w:rPr>
                <w:webHidden/>
              </w:rPr>
              <w:instrText xml:space="preserve"> PAGEREF _Toc500836813 \h </w:instrText>
            </w:r>
            <w:r w:rsidR="00E45549">
              <w:rPr>
                <w:webHidden/>
              </w:rPr>
            </w:r>
            <w:r w:rsidR="00E45549">
              <w:rPr>
                <w:webHidden/>
              </w:rPr>
              <w:fldChar w:fldCharType="separate"/>
            </w:r>
            <w:r w:rsidR="00E45549">
              <w:rPr>
                <w:webHidden/>
              </w:rPr>
              <w:t>2</w:t>
            </w:r>
            <w:r w:rsidR="00E45549">
              <w:rPr>
                <w:webHidden/>
              </w:rPr>
              <w:fldChar w:fldCharType="end"/>
            </w:r>
          </w:hyperlink>
        </w:p>
        <w:p w14:paraId="72BA9A7C" w14:textId="77777777" w:rsidR="00E45549" w:rsidRDefault="00627FA0">
          <w:pPr>
            <w:pStyle w:val="TOC1"/>
            <w:rPr>
              <w:rFonts w:asciiTheme="minorHAnsi" w:eastAsiaTheme="minorEastAsia" w:hAnsiTheme="minorHAnsi" w:cstheme="minorBidi"/>
              <w:b w:val="0"/>
            </w:rPr>
          </w:pPr>
          <w:hyperlink w:anchor="_Toc500836814" w:history="1">
            <w:r w:rsidR="00E45549" w:rsidRPr="0073769D">
              <w:rPr>
                <w:rStyle w:val="Hyperlink"/>
              </w:rPr>
              <w:t>5)</w:t>
            </w:r>
            <w:r w:rsidR="00E45549">
              <w:rPr>
                <w:rFonts w:asciiTheme="minorHAnsi" w:eastAsiaTheme="minorEastAsia" w:hAnsiTheme="minorHAnsi" w:cstheme="minorBidi"/>
                <w:b w:val="0"/>
              </w:rPr>
              <w:tab/>
            </w:r>
            <w:r w:rsidR="00E45549" w:rsidRPr="0073769D">
              <w:rPr>
                <w:rStyle w:val="Hyperlink"/>
                <w:shd w:val="clear" w:color="auto" w:fill="FFFFFF"/>
              </w:rPr>
              <w:t>Government Budgeting</w:t>
            </w:r>
            <w:r w:rsidR="00E45549">
              <w:rPr>
                <w:webHidden/>
              </w:rPr>
              <w:tab/>
            </w:r>
            <w:r w:rsidR="00E45549">
              <w:rPr>
                <w:webHidden/>
              </w:rPr>
              <w:fldChar w:fldCharType="begin"/>
            </w:r>
            <w:r w:rsidR="00E45549">
              <w:rPr>
                <w:webHidden/>
              </w:rPr>
              <w:instrText xml:space="preserve"> PAGEREF _Toc500836814 \h </w:instrText>
            </w:r>
            <w:r w:rsidR="00E45549">
              <w:rPr>
                <w:webHidden/>
              </w:rPr>
            </w:r>
            <w:r w:rsidR="00E45549">
              <w:rPr>
                <w:webHidden/>
              </w:rPr>
              <w:fldChar w:fldCharType="separate"/>
            </w:r>
            <w:r w:rsidR="00E45549">
              <w:rPr>
                <w:webHidden/>
              </w:rPr>
              <w:t>2</w:t>
            </w:r>
            <w:r w:rsidR="00E45549">
              <w:rPr>
                <w:webHidden/>
              </w:rPr>
              <w:fldChar w:fldCharType="end"/>
            </w:r>
          </w:hyperlink>
        </w:p>
        <w:p w14:paraId="7BC56EE5" w14:textId="77777777" w:rsidR="00E45549" w:rsidRDefault="00627FA0">
          <w:pPr>
            <w:pStyle w:val="TOC1"/>
            <w:rPr>
              <w:rFonts w:asciiTheme="minorHAnsi" w:eastAsiaTheme="minorEastAsia" w:hAnsiTheme="minorHAnsi" w:cstheme="minorBidi"/>
              <w:b w:val="0"/>
            </w:rPr>
          </w:pPr>
          <w:hyperlink w:anchor="_Toc500836815" w:history="1">
            <w:r w:rsidR="00E45549" w:rsidRPr="0073769D">
              <w:rPr>
                <w:rStyle w:val="Hyperlink"/>
              </w:rPr>
              <w:t>6)</w:t>
            </w:r>
            <w:r w:rsidR="00E45549">
              <w:rPr>
                <w:rFonts w:asciiTheme="minorHAnsi" w:eastAsiaTheme="minorEastAsia" w:hAnsiTheme="minorHAnsi" w:cstheme="minorBidi"/>
                <w:b w:val="0"/>
              </w:rPr>
              <w:tab/>
            </w:r>
            <w:r w:rsidR="00E45549" w:rsidRPr="0073769D">
              <w:rPr>
                <w:rStyle w:val="Hyperlink"/>
                <w:rFonts w:eastAsia="Times New Roman"/>
                <w:shd w:val="clear" w:color="auto" w:fill="FFFFFF"/>
              </w:rPr>
              <w:t>Corruption</w:t>
            </w:r>
            <w:r w:rsidR="00E45549">
              <w:rPr>
                <w:webHidden/>
              </w:rPr>
              <w:tab/>
            </w:r>
            <w:r w:rsidR="00E45549">
              <w:rPr>
                <w:webHidden/>
              </w:rPr>
              <w:fldChar w:fldCharType="begin"/>
            </w:r>
            <w:r w:rsidR="00E45549">
              <w:rPr>
                <w:webHidden/>
              </w:rPr>
              <w:instrText xml:space="preserve"> PAGEREF _Toc500836815 \h </w:instrText>
            </w:r>
            <w:r w:rsidR="00E45549">
              <w:rPr>
                <w:webHidden/>
              </w:rPr>
            </w:r>
            <w:r w:rsidR="00E45549">
              <w:rPr>
                <w:webHidden/>
              </w:rPr>
              <w:fldChar w:fldCharType="separate"/>
            </w:r>
            <w:r w:rsidR="00E45549">
              <w:rPr>
                <w:webHidden/>
              </w:rPr>
              <w:t>3</w:t>
            </w:r>
            <w:r w:rsidR="00E45549">
              <w:rPr>
                <w:webHidden/>
              </w:rPr>
              <w:fldChar w:fldCharType="end"/>
            </w:r>
          </w:hyperlink>
        </w:p>
        <w:p w14:paraId="603C3DF3" w14:textId="77777777" w:rsidR="00E45549" w:rsidRDefault="00627FA0">
          <w:pPr>
            <w:pStyle w:val="TOC1"/>
            <w:rPr>
              <w:rFonts w:asciiTheme="minorHAnsi" w:eastAsiaTheme="minorEastAsia" w:hAnsiTheme="minorHAnsi" w:cstheme="minorBidi"/>
              <w:b w:val="0"/>
            </w:rPr>
          </w:pPr>
          <w:hyperlink w:anchor="_Toc500836816" w:history="1">
            <w:r w:rsidR="00E45549" w:rsidRPr="0073769D">
              <w:rPr>
                <w:rStyle w:val="Hyperlink"/>
                <w:rFonts w:eastAsia="Times New Roman"/>
              </w:rPr>
              <w:t>7)</w:t>
            </w:r>
            <w:r w:rsidR="00E45549">
              <w:rPr>
                <w:rFonts w:asciiTheme="minorHAnsi" w:eastAsiaTheme="minorEastAsia" w:hAnsiTheme="minorHAnsi" w:cstheme="minorBidi"/>
                <w:b w:val="0"/>
              </w:rPr>
              <w:tab/>
            </w:r>
            <w:r w:rsidR="00E45549" w:rsidRPr="0073769D">
              <w:rPr>
                <w:rStyle w:val="Hyperlink"/>
                <w:rFonts w:eastAsia="Times New Roman"/>
                <w:shd w:val="clear" w:color="auto" w:fill="FFFFFF"/>
              </w:rPr>
              <w:t>Government Service Delivery</w:t>
            </w:r>
            <w:r w:rsidR="00E45549">
              <w:rPr>
                <w:webHidden/>
              </w:rPr>
              <w:tab/>
            </w:r>
            <w:r w:rsidR="00E45549">
              <w:rPr>
                <w:webHidden/>
              </w:rPr>
              <w:fldChar w:fldCharType="begin"/>
            </w:r>
            <w:r w:rsidR="00E45549">
              <w:rPr>
                <w:webHidden/>
              </w:rPr>
              <w:instrText xml:space="preserve"> PAGEREF _Toc500836816 \h </w:instrText>
            </w:r>
            <w:r w:rsidR="00E45549">
              <w:rPr>
                <w:webHidden/>
              </w:rPr>
            </w:r>
            <w:r w:rsidR="00E45549">
              <w:rPr>
                <w:webHidden/>
              </w:rPr>
              <w:fldChar w:fldCharType="separate"/>
            </w:r>
            <w:r w:rsidR="00E45549">
              <w:rPr>
                <w:webHidden/>
              </w:rPr>
              <w:t>3</w:t>
            </w:r>
            <w:r w:rsidR="00E45549">
              <w:rPr>
                <w:webHidden/>
              </w:rPr>
              <w:fldChar w:fldCharType="end"/>
            </w:r>
          </w:hyperlink>
        </w:p>
        <w:p w14:paraId="02218FBD" w14:textId="77777777" w:rsidR="00E45549" w:rsidRDefault="00627FA0">
          <w:pPr>
            <w:pStyle w:val="TOC1"/>
            <w:rPr>
              <w:rFonts w:asciiTheme="minorHAnsi" w:eastAsiaTheme="minorEastAsia" w:hAnsiTheme="minorHAnsi" w:cstheme="minorBidi"/>
              <w:b w:val="0"/>
            </w:rPr>
          </w:pPr>
          <w:hyperlink w:anchor="_Toc500836817" w:history="1">
            <w:r w:rsidR="00E45549" w:rsidRPr="0073769D">
              <w:rPr>
                <w:rStyle w:val="Hyperlink"/>
              </w:rPr>
              <w:t>8)</w:t>
            </w:r>
            <w:r w:rsidR="00E45549">
              <w:rPr>
                <w:rFonts w:asciiTheme="minorHAnsi" w:eastAsiaTheme="minorEastAsia" w:hAnsiTheme="minorHAnsi" w:cstheme="minorBidi"/>
                <w:b w:val="0"/>
              </w:rPr>
              <w:tab/>
            </w:r>
            <w:r w:rsidR="00E45549" w:rsidRPr="0073769D">
              <w:rPr>
                <w:rStyle w:val="Hyperlink"/>
                <w:rFonts w:eastAsia="Times New Roman"/>
                <w:shd w:val="clear" w:color="auto" w:fill="FFFFFF"/>
              </w:rPr>
              <w:t>Legislative Capacity Building</w:t>
            </w:r>
            <w:r w:rsidR="00E45549">
              <w:rPr>
                <w:webHidden/>
              </w:rPr>
              <w:tab/>
            </w:r>
            <w:r w:rsidR="00E45549">
              <w:rPr>
                <w:webHidden/>
              </w:rPr>
              <w:fldChar w:fldCharType="begin"/>
            </w:r>
            <w:r w:rsidR="00E45549">
              <w:rPr>
                <w:webHidden/>
              </w:rPr>
              <w:instrText xml:space="preserve"> PAGEREF _Toc500836817 \h </w:instrText>
            </w:r>
            <w:r w:rsidR="00E45549">
              <w:rPr>
                <w:webHidden/>
              </w:rPr>
            </w:r>
            <w:r w:rsidR="00E45549">
              <w:rPr>
                <w:webHidden/>
              </w:rPr>
              <w:fldChar w:fldCharType="separate"/>
            </w:r>
            <w:r w:rsidR="00E45549">
              <w:rPr>
                <w:webHidden/>
              </w:rPr>
              <w:t>4</w:t>
            </w:r>
            <w:r w:rsidR="00E45549">
              <w:rPr>
                <w:webHidden/>
              </w:rPr>
              <w:fldChar w:fldCharType="end"/>
            </w:r>
          </w:hyperlink>
        </w:p>
        <w:p w14:paraId="5C93EDD2" w14:textId="77777777" w:rsidR="00E45549" w:rsidRDefault="00627FA0">
          <w:pPr>
            <w:pStyle w:val="TOC1"/>
            <w:rPr>
              <w:rFonts w:asciiTheme="minorHAnsi" w:eastAsiaTheme="minorEastAsia" w:hAnsiTheme="minorHAnsi" w:cstheme="minorBidi"/>
              <w:b w:val="0"/>
            </w:rPr>
          </w:pPr>
          <w:hyperlink w:anchor="_Toc500836818" w:history="1">
            <w:r w:rsidR="00E45549" w:rsidRPr="0073769D">
              <w:rPr>
                <w:rStyle w:val="Hyperlink"/>
                <w:rFonts w:eastAsia="Times New Roman"/>
              </w:rPr>
              <w:t>9)</w:t>
            </w:r>
            <w:r w:rsidR="00E45549">
              <w:rPr>
                <w:rFonts w:asciiTheme="minorHAnsi" w:eastAsiaTheme="minorEastAsia" w:hAnsiTheme="minorHAnsi" w:cstheme="minorBidi"/>
                <w:b w:val="0"/>
              </w:rPr>
              <w:tab/>
            </w:r>
            <w:r w:rsidR="00E45549" w:rsidRPr="0073769D">
              <w:rPr>
                <w:rStyle w:val="Hyperlink"/>
                <w:rFonts w:eastAsia="Times New Roman"/>
                <w:shd w:val="clear" w:color="auto" w:fill="FFFFFF"/>
              </w:rPr>
              <w:t>Think Tank Capacity Building</w:t>
            </w:r>
            <w:r w:rsidR="00E45549">
              <w:rPr>
                <w:webHidden/>
              </w:rPr>
              <w:tab/>
            </w:r>
            <w:r w:rsidR="00E45549">
              <w:rPr>
                <w:webHidden/>
              </w:rPr>
              <w:fldChar w:fldCharType="begin"/>
            </w:r>
            <w:r w:rsidR="00E45549">
              <w:rPr>
                <w:webHidden/>
              </w:rPr>
              <w:instrText xml:space="preserve"> PAGEREF _Toc500836818 \h </w:instrText>
            </w:r>
            <w:r w:rsidR="00E45549">
              <w:rPr>
                <w:webHidden/>
              </w:rPr>
            </w:r>
            <w:r w:rsidR="00E45549">
              <w:rPr>
                <w:webHidden/>
              </w:rPr>
              <w:fldChar w:fldCharType="separate"/>
            </w:r>
            <w:r w:rsidR="00E45549">
              <w:rPr>
                <w:webHidden/>
              </w:rPr>
              <w:t>4</w:t>
            </w:r>
            <w:r w:rsidR="00E45549">
              <w:rPr>
                <w:webHidden/>
              </w:rPr>
              <w:fldChar w:fldCharType="end"/>
            </w:r>
          </w:hyperlink>
        </w:p>
        <w:p w14:paraId="321778EB" w14:textId="77777777" w:rsidR="00E45549" w:rsidRDefault="00627FA0">
          <w:pPr>
            <w:pStyle w:val="TOC1"/>
            <w:rPr>
              <w:rFonts w:asciiTheme="minorHAnsi" w:eastAsiaTheme="minorEastAsia" w:hAnsiTheme="minorHAnsi" w:cstheme="minorBidi"/>
              <w:b w:val="0"/>
            </w:rPr>
          </w:pPr>
          <w:hyperlink w:anchor="_Toc500836819" w:history="1">
            <w:r w:rsidR="00E45549" w:rsidRPr="0073769D">
              <w:rPr>
                <w:rStyle w:val="Hyperlink"/>
                <w:rFonts w:eastAsia="Times New Roman"/>
              </w:rPr>
              <w:t>10)</w:t>
            </w:r>
            <w:r w:rsidR="00E45549">
              <w:rPr>
                <w:rFonts w:asciiTheme="minorHAnsi" w:eastAsiaTheme="minorEastAsia" w:hAnsiTheme="minorHAnsi" w:cstheme="minorBidi"/>
                <w:b w:val="0"/>
              </w:rPr>
              <w:tab/>
            </w:r>
            <w:r w:rsidR="00E45549" w:rsidRPr="0073769D">
              <w:rPr>
                <w:rStyle w:val="Hyperlink"/>
                <w:rFonts w:eastAsia="Times New Roman"/>
                <w:shd w:val="clear" w:color="auto" w:fill="FFFFFF"/>
              </w:rPr>
              <w:t>Civil Soci</w:t>
            </w:r>
            <w:r w:rsidR="00E45549" w:rsidRPr="0073769D">
              <w:rPr>
                <w:rStyle w:val="Hyperlink"/>
                <w:rFonts w:eastAsia="Times New Roman"/>
                <w:shd w:val="clear" w:color="auto" w:fill="FFFFFF"/>
              </w:rPr>
              <w:t>e</w:t>
            </w:r>
            <w:r w:rsidR="00E45549" w:rsidRPr="0073769D">
              <w:rPr>
                <w:rStyle w:val="Hyperlink"/>
                <w:rFonts w:eastAsia="Times New Roman"/>
                <w:shd w:val="clear" w:color="auto" w:fill="FFFFFF"/>
              </w:rPr>
              <w:t>ty</w:t>
            </w:r>
            <w:r w:rsidR="00E45549">
              <w:rPr>
                <w:webHidden/>
              </w:rPr>
              <w:tab/>
            </w:r>
            <w:r w:rsidR="00E45549">
              <w:rPr>
                <w:webHidden/>
              </w:rPr>
              <w:fldChar w:fldCharType="begin"/>
            </w:r>
            <w:r w:rsidR="00E45549">
              <w:rPr>
                <w:webHidden/>
              </w:rPr>
              <w:instrText xml:space="preserve"> PAGEREF _Toc500836819 \h </w:instrText>
            </w:r>
            <w:r w:rsidR="00E45549">
              <w:rPr>
                <w:webHidden/>
              </w:rPr>
            </w:r>
            <w:r w:rsidR="00E45549">
              <w:rPr>
                <w:webHidden/>
              </w:rPr>
              <w:fldChar w:fldCharType="separate"/>
            </w:r>
            <w:r w:rsidR="00E45549">
              <w:rPr>
                <w:webHidden/>
              </w:rPr>
              <w:t>4</w:t>
            </w:r>
            <w:r w:rsidR="00E45549">
              <w:rPr>
                <w:webHidden/>
              </w:rPr>
              <w:fldChar w:fldCharType="end"/>
            </w:r>
          </w:hyperlink>
        </w:p>
        <w:p w14:paraId="4986A1DE" w14:textId="77777777" w:rsidR="00E45549" w:rsidRDefault="00627FA0">
          <w:pPr>
            <w:pStyle w:val="TOC1"/>
            <w:rPr>
              <w:rFonts w:asciiTheme="minorHAnsi" w:eastAsiaTheme="minorEastAsia" w:hAnsiTheme="minorHAnsi" w:cstheme="minorBidi"/>
              <w:b w:val="0"/>
            </w:rPr>
          </w:pPr>
          <w:hyperlink w:anchor="_Toc500836820" w:history="1">
            <w:r w:rsidR="00E45549" w:rsidRPr="0073769D">
              <w:rPr>
                <w:rStyle w:val="Hyperlink"/>
                <w:rFonts w:eastAsia="Times New Roman"/>
              </w:rPr>
              <w:t>12)</w:t>
            </w:r>
            <w:r w:rsidR="00E45549">
              <w:rPr>
                <w:rFonts w:asciiTheme="minorHAnsi" w:eastAsiaTheme="minorEastAsia" w:hAnsiTheme="minorHAnsi" w:cstheme="minorBidi"/>
                <w:b w:val="0"/>
              </w:rPr>
              <w:tab/>
            </w:r>
            <w:r w:rsidR="00E45549" w:rsidRPr="0073769D">
              <w:rPr>
                <w:rStyle w:val="Hyperlink"/>
                <w:rFonts w:eastAsia="Times New Roman"/>
                <w:shd w:val="clear" w:color="auto" w:fill="FFFFFF"/>
              </w:rPr>
              <w:t>Gender</w:t>
            </w:r>
            <w:r w:rsidR="00E45549">
              <w:rPr>
                <w:webHidden/>
              </w:rPr>
              <w:tab/>
            </w:r>
            <w:r w:rsidR="00E45549">
              <w:rPr>
                <w:webHidden/>
              </w:rPr>
              <w:fldChar w:fldCharType="begin"/>
            </w:r>
            <w:r w:rsidR="00E45549">
              <w:rPr>
                <w:webHidden/>
              </w:rPr>
              <w:instrText xml:space="preserve"> PAGEREF _Toc500836820 \h </w:instrText>
            </w:r>
            <w:r w:rsidR="00E45549">
              <w:rPr>
                <w:webHidden/>
              </w:rPr>
            </w:r>
            <w:r w:rsidR="00E45549">
              <w:rPr>
                <w:webHidden/>
              </w:rPr>
              <w:fldChar w:fldCharType="separate"/>
            </w:r>
            <w:r w:rsidR="00E45549">
              <w:rPr>
                <w:webHidden/>
              </w:rPr>
              <w:t>5</w:t>
            </w:r>
            <w:r w:rsidR="00E45549">
              <w:rPr>
                <w:webHidden/>
              </w:rPr>
              <w:fldChar w:fldCharType="end"/>
            </w:r>
          </w:hyperlink>
        </w:p>
        <w:p w14:paraId="4CFC9AF6" w14:textId="77777777" w:rsidR="00E45549" w:rsidRDefault="00627FA0">
          <w:pPr>
            <w:pStyle w:val="TOC1"/>
            <w:rPr>
              <w:rFonts w:asciiTheme="minorHAnsi" w:eastAsiaTheme="minorEastAsia" w:hAnsiTheme="minorHAnsi" w:cstheme="minorBidi"/>
              <w:b w:val="0"/>
            </w:rPr>
          </w:pPr>
          <w:hyperlink w:anchor="_Toc500836821" w:history="1">
            <w:r w:rsidR="00E45549" w:rsidRPr="0073769D">
              <w:rPr>
                <w:rStyle w:val="Hyperlink"/>
                <w:rFonts w:eastAsia="Times New Roman"/>
              </w:rPr>
              <w:t>13)</w:t>
            </w:r>
            <w:r w:rsidR="00E45549">
              <w:rPr>
                <w:rFonts w:asciiTheme="minorHAnsi" w:eastAsiaTheme="minorEastAsia" w:hAnsiTheme="minorHAnsi" w:cstheme="minorBidi"/>
                <w:b w:val="0"/>
              </w:rPr>
              <w:tab/>
            </w:r>
            <w:r w:rsidR="00E45549" w:rsidRPr="0073769D">
              <w:rPr>
                <w:rStyle w:val="Hyperlink"/>
                <w:rFonts w:eastAsia="Times New Roman"/>
                <w:shd w:val="clear" w:color="auto" w:fill="FFFFFF"/>
              </w:rPr>
              <w:t>Economic Growth</w:t>
            </w:r>
            <w:r w:rsidR="00E45549">
              <w:rPr>
                <w:webHidden/>
              </w:rPr>
              <w:tab/>
            </w:r>
            <w:r w:rsidR="00E45549">
              <w:rPr>
                <w:webHidden/>
              </w:rPr>
              <w:fldChar w:fldCharType="begin"/>
            </w:r>
            <w:r w:rsidR="00E45549">
              <w:rPr>
                <w:webHidden/>
              </w:rPr>
              <w:instrText xml:space="preserve"> PAGEREF _Toc500836821 \h </w:instrText>
            </w:r>
            <w:r w:rsidR="00E45549">
              <w:rPr>
                <w:webHidden/>
              </w:rPr>
            </w:r>
            <w:r w:rsidR="00E45549">
              <w:rPr>
                <w:webHidden/>
              </w:rPr>
              <w:fldChar w:fldCharType="separate"/>
            </w:r>
            <w:r w:rsidR="00E45549">
              <w:rPr>
                <w:webHidden/>
              </w:rPr>
              <w:t>6</w:t>
            </w:r>
            <w:r w:rsidR="00E45549">
              <w:rPr>
                <w:webHidden/>
              </w:rPr>
              <w:fldChar w:fldCharType="end"/>
            </w:r>
          </w:hyperlink>
        </w:p>
        <w:p w14:paraId="11D1BCFE" w14:textId="77777777" w:rsidR="00E45549" w:rsidRDefault="00627FA0">
          <w:pPr>
            <w:pStyle w:val="TOC1"/>
            <w:rPr>
              <w:rFonts w:asciiTheme="minorHAnsi" w:eastAsiaTheme="minorEastAsia" w:hAnsiTheme="minorHAnsi" w:cstheme="minorBidi"/>
              <w:b w:val="0"/>
            </w:rPr>
          </w:pPr>
          <w:hyperlink w:anchor="_Toc500836822" w:history="1">
            <w:r w:rsidR="00E45549" w:rsidRPr="0073769D">
              <w:rPr>
                <w:rStyle w:val="Hyperlink"/>
                <w:rFonts w:eastAsia="Times New Roman"/>
              </w:rPr>
              <w:t>14)</w:t>
            </w:r>
            <w:r w:rsidR="00E45549">
              <w:rPr>
                <w:rFonts w:asciiTheme="minorHAnsi" w:eastAsiaTheme="minorEastAsia" w:hAnsiTheme="minorHAnsi" w:cstheme="minorBidi"/>
                <w:b w:val="0"/>
              </w:rPr>
              <w:tab/>
            </w:r>
            <w:r w:rsidR="00E45549" w:rsidRPr="0073769D">
              <w:rPr>
                <w:rStyle w:val="Hyperlink"/>
                <w:rFonts w:eastAsia="Times New Roman"/>
                <w:shd w:val="clear" w:color="auto" w:fill="FFFFFF"/>
              </w:rPr>
              <w:t>Health</w:t>
            </w:r>
            <w:r w:rsidR="00E45549">
              <w:rPr>
                <w:webHidden/>
              </w:rPr>
              <w:tab/>
            </w:r>
            <w:r w:rsidR="00E45549">
              <w:rPr>
                <w:webHidden/>
              </w:rPr>
              <w:fldChar w:fldCharType="begin"/>
            </w:r>
            <w:r w:rsidR="00E45549">
              <w:rPr>
                <w:webHidden/>
              </w:rPr>
              <w:instrText xml:space="preserve"> PAGEREF _Toc500836822 \h </w:instrText>
            </w:r>
            <w:r w:rsidR="00E45549">
              <w:rPr>
                <w:webHidden/>
              </w:rPr>
            </w:r>
            <w:r w:rsidR="00E45549">
              <w:rPr>
                <w:webHidden/>
              </w:rPr>
              <w:fldChar w:fldCharType="separate"/>
            </w:r>
            <w:r w:rsidR="00E45549">
              <w:rPr>
                <w:webHidden/>
              </w:rPr>
              <w:t>6</w:t>
            </w:r>
            <w:r w:rsidR="00E45549">
              <w:rPr>
                <w:webHidden/>
              </w:rPr>
              <w:fldChar w:fldCharType="end"/>
            </w:r>
          </w:hyperlink>
        </w:p>
        <w:p w14:paraId="364C05C9" w14:textId="77777777" w:rsidR="00E45549" w:rsidRDefault="00627FA0">
          <w:pPr>
            <w:pStyle w:val="TOC1"/>
            <w:rPr>
              <w:rFonts w:asciiTheme="minorHAnsi" w:eastAsiaTheme="minorEastAsia" w:hAnsiTheme="minorHAnsi" w:cstheme="minorBidi"/>
              <w:b w:val="0"/>
            </w:rPr>
          </w:pPr>
          <w:hyperlink w:anchor="_Toc500836823" w:history="1">
            <w:r w:rsidR="00E45549" w:rsidRPr="0073769D">
              <w:rPr>
                <w:rStyle w:val="Hyperlink"/>
                <w:rFonts w:eastAsia="Times New Roman"/>
              </w:rPr>
              <w:t>15)</w:t>
            </w:r>
            <w:r w:rsidR="00E45549">
              <w:rPr>
                <w:rFonts w:asciiTheme="minorHAnsi" w:eastAsiaTheme="minorEastAsia" w:hAnsiTheme="minorHAnsi" w:cstheme="minorBidi"/>
                <w:b w:val="0"/>
              </w:rPr>
              <w:tab/>
            </w:r>
            <w:r w:rsidR="00E45549" w:rsidRPr="0073769D">
              <w:rPr>
                <w:rStyle w:val="Hyperlink"/>
                <w:rFonts w:eastAsia="Times New Roman"/>
                <w:shd w:val="clear" w:color="auto" w:fill="FFFFFF"/>
              </w:rPr>
              <w:t>Conflict Mitigation</w:t>
            </w:r>
            <w:r w:rsidR="00E45549">
              <w:rPr>
                <w:webHidden/>
              </w:rPr>
              <w:tab/>
            </w:r>
            <w:r w:rsidR="00E45549">
              <w:rPr>
                <w:webHidden/>
              </w:rPr>
              <w:fldChar w:fldCharType="begin"/>
            </w:r>
            <w:r w:rsidR="00E45549">
              <w:rPr>
                <w:webHidden/>
              </w:rPr>
              <w:instrText xml:space="preserve"> PAGEREF _Toc500836823 \h </w:instrText>
            </w:r>
            <w:r w:rsidR="00E45549">
              <w:rPr>
                <w:webHidden/>
              </w:rPr>
            </w:r>
            <w:r w:rsidR="00E45549">
              <w:rPr>
                <w:webHidden/>
              </w:rPr>
              <w:fldChar w:fldCharType="separate"/>
            </w:r>
            <w:r w:rsidR="00E45549">
              <w:rPr>
                <w:webHidden/>
              </w:rPr>
              <w:t>6</w:t>
            </w:r>
            <w:r w:rsidR="00E45549">
              <w:rPr>
                <w:webHidden/>
              </w:rPr>
              <w:fldChar w:fldCharType="end"/>
            </w:r>
          </w:hyperlink>
        </w:p>
        <w:p w14:paraId="1D86BBA0" w14:textId="77777777" w:rsidR="00E45549" w:rsidRDefault="00627FA0">
          <w:pPr>
            <w:pStyle w:val="TOC1"/>
            <w:rPr>
              <w:rFonts w:asciiTheme="minorHAnsi" w:eastAsiaTheme="minorEastAsia" w:hAnsiTheme="minorHAnsi" w:cstheme="minorBidi"/>
              <w:b w:val="0"/>
            </w:rPr>
          </w:pPr>
          <w:hyperlink w:anchor="_Toc500836824" w:history="1">
            <w:r w:rsidR="00E45549" w:rsidRPr="0073769D">
              <w:rPr>
                <w:rStyle w:val="Hyperlink"/>
                <w:rFonts w:eastAsia="Times New Roman"/>
              </w:rPr>
              <w:t>16)</w:t>
            </w:r>
            <w:r w:rsidR="00E45549">
              <w:rPr>
                <w:rFonts w:asciiTheme="minorHAnsi" w:eastAsiaTheme="minorEastAsia" w:hAnsiTheme="minorHAnsi" w:cstheme="minorBidi"/>
                <w:b w:val="0"/>
              </w:rPr>
              <w:tab/>
            </w:r>
            <w:r w:rsidR="00E45549" w:rsidRPr="0073769D">
              <w:rPr>
                <w:rStyle w:val="Hyperlink"/>
                <w:rFonts w:eastAsia="Times New Roman"/>
                <w:shd w:val="clear" w:color="auto" w:fill="FFFFFF"/>
              </w:rPr>
              <w:t>Nutrition &amp; Food Security</w:t>
            </w:r>
            <w:r w:rsidR="00E45549">
              <w:rPr>
                <w:webHidden/>
              </w:rPr>
              <w:tab/>
            </w:r>
            <w:r w:rsidR="00E45549">
              <w:rPr>
                <w:webHidden/>
              </w:rPr>
              <w:fldChar w:fldCharType="begin"/>
            </w:r>
            <w:r w:rsidR="00E45549">
              <w:rPr>
                <w:webHidden/>
              </w:rPr>
              <w:instrText xml:space="preserve"> PAGEREF _Toc500836824 \h </w:instrText>
            </w:r>
            <w:r w:rsidR="00E45549">
              <w:rPr>
                <w:webHidden/>
              </w:rPr>
            </w:r>
            <w:r w:rsidR="00E45549">
              <w:rPr>
                <w:webHidden/>
              </w:rPr>
              <w:fldChar w:fldCharType="separate"/>
            </w:r>
            <w:r w:rsidR="00E45549">
              <w:rPr>
                <w:webHidden/>
              </w:rPr>
              <w:t>7</w:t>
            </w:r>
            <w:r w:rsidR="00E45549">
              <w:rPr>
                <w:webHidden/>
              </w:rPr>
              <w:fldChar w:fldCharType="end"/>
            </w:r>
          </w:hyperlink>
        </w:p>
        <w:p w14:paraId="54D8A72A" w14:textId="77777777" w:rsidR="00E45549" w:rsidRDefault="00627FA0">
          <w:pPr>
            <w:pStyle w:val="TOC1"/>
            <w:rPr>
              <w:rFonts w:asciiTheme="minorHAnsi" w:eastAsiaTheme="minorEastAsia" w:hAnsiTheme="minorHAnsi" w:cstheme="minorBidi"/>
              <w:b w:val="0"/>
            </w:rPr>
          </w:pPr>
          <w:hyperlink w:anchor="_Toc500836825" w:history="1">
            <w:r w:rsidR="00E45549" w:rsidRPr="0073769D">
              <w:rPr>
                <w:rStyle w:val="Hyperlink"/>
                <w:rFonts w:eastAsia="Times New Roman"/>
              </w:rPr>
              <w:t>17)</w:t>
            </w:r>
            <w:r w:rsidR="00E45549">
              <w:rPr>
                <w:rFonts w:asciiTheme="minorHAnsi" w:eastAsiaTheme="minorEastAsia" w:hAnsiTheme="minorHAnsi" w:cstheme="minorBidi"/>
                <w:b w:val="0"/>
              </w:rPr>
              <w:tab/>
            </w:r>
            <w:r w:rsidR="00E45549" w:rsidRPr="0073769D">
              <w:rPr>
                <w:rStyle w:val="Hyperlink"/>
                <w:rFonts w:eastAsia="Times New Roman"/>
                <w:shd w:val="clear" w:color="auto" w:fill="FFFFFF"/>
              </w:rPr>
              <w:t>Education</w:t>
            </w:r>
            <w:r w:rsidR="00E45549">
              <w:rPr>
                <w:webHidden/>
              </w:rPr>
              <w:tab/>
            </w:r>
            <w:r w:rsidR="00E45549">
              <w:rPr>
                <w:webHidden/>
              </w:rPr>
              <w:fldChar w:fldCharType="begin"/>
            </w:r>
            <w:r w:rsidR="00E45549">
              <w:rPr>
                <w:webHidden/>
              </w:rPr>
              <w:instrText xml:space="preserve"> PAGEREF _Toc500836825 \h </w:instrText>
            </w:r>
            <w:r w:rsidR="00E45549">
              <w:rPr>
                <w:webHidden/>
              </w:rPr>
            </w:r>
            <w:r w:rsidR="00E45549">
              <w:rPr>
                <w:webHidden/>
              </w:rPr>
              <w:fldChar w:fldCharType="separate"/>
            </w:r>
            <w:r w:rsidR="00E45549">
              <w:rPr>
                <w:webHidden/>
              </w:rPr>
              <w:t>7</w:t>
            </w:r>
            <w:r w:rsidR="00E45549">
              <w:rPr>
                <w:webHidden/>
              </w:rPr>
              <w:fldChar w:fldCharType="end"/>
            </w:r>
          </w:hyperlink>
        </w:p>
        <w:p w14:paraId="1691DF63" w14:textId="77777777" w:rsidR="00E45549" w:rsidRDefault="00627FA0">
          <w:pPr>
            <w:pStyle w:val="TOC1"/>
            <w:rPr>
              <w:rFonts w:asciiTheme="minorHAnsi" w:eastAsiaTheme="minorEastAsia" w:hAnsiTheme="minorHAnsi" w:cstheme="minorBidi"/>
              <w:b w:val="0"/>
            </w:rPr>
          </w:pPr>
          <w:hyperlink w:anchor="_Toc500836826" w:history="1">
            <w:r w:rsidR="00E45549" w:rsidRPr="0073769D">
              <w:rPr>
                <w:rStyle w:val="Hyperlink"/>
              </w:rPr>
              <w:t>18)</w:t>
            </w:r>
            <w:r w:rsidR="00E45549">
              <w:rPr>
                <w:rFonts w:asciiTheme="minorHAnsi" w:eastAsiaTheme="minorEastAsia" w:hAnsiTheme="minorHAnsi" w:cstheme="minorBidi"/>
                <w:b w:val="0"/>
              </w:rPr>
              <w:tab/>
            </w:r>
            <w:r w:rsidR="00E45549" w:rsidRPr="0073769D">
              <w:rPr>
                <w:rStyle w:val="Hyperlink"/>
                <w:rFonts w:eastAsia="Times New Roman"/>
                <w:shd w:val="clear" w:color="auto" w:fill="FFFFFF"/>
              </w:rPr>
              <w:t>Finance</w:t>
            </w:r>
            <w:r w:rsidR="00E45549">
              <w:rPr>
                <w:webHidden/>
              </w:rPr>
              <w:tab/>
            </w:r>
            <w:r w:rsidR="00E45549">
              <w:rPr>
                <w:webHidden/>
              </w:rPr>
              <w:fldChar w:fldCharType="begin"/>
            </w:r>
            <w:r w:rsidR="00E45549">
              <w:rPr>
                <w:webHidden/>
              </w:rPr>
              <w:instrText xml:space="preserve"> PAGEREF _Toc500836826 \h </w:instrText>
            </w:r>
            <w:r w:rsidR="00E45549">
              <w:rPr>
                <w:webHidden/>
              </w:rPr>
            </w:r>
            <w:r w:rsidR="00E45549">
              <w:rPr>
                <w:webHidden/>
              </w:rPr>
              <w:fldChar w:fldCharType="separate"/>
            </w:r>
            <w:r w:rsidR="00E45549">
              <w:rPr>
                <w:webHidden/>
              </w:rPr>
              <w:t>7</w:t>
            </w:r>
            <w:r w:rsidR="00E45549">
              <w:rPr>
                <w:webHidden/>
              </w:rPr>
              <w:fldChar w:fldCharType="end"/>
            </w:r>
          </w:hyperlink>
        </w:p>
        <w:p w14:paraId="7533865E" w14:textId="77777777" w:rsidR="00E45549" w:rsidRDefault="00627FA0">
          <w:pPr>
            <w:pStyle w:val="TOC1"/>
            <w:rPr>
              <w:rFonts w:asciiTheme="minorHAnsi" w:eastAsiaTheme="minorEastAsia" w:hAnsiTheme="minorHAnsi" w:cstheme="minorBidi"/>
              <w:b w:val="0"/>
            </w:rPr>
          </w:pPr>
          <w:hyperlink w:anchor="_Toc500836827" w:history="1">
            <w:r w:rsidR="00E45549" w:rsidRPr="0073769D">
              <w:rPr>
                <w:rStyle w:val="Hyperlink"/>
                <w:rFonts w:eastAsia="Times New Roman"/>
              </w:rPr>
              <w:t>19)</w:t>
            </w:r>
            <w:r w:rsidR="00E45549">
              <w:rPr>
                <w:rFonts w:asciiTheme="minorHAnsi" w:eastAsiaTheme="minorEastAsia" w:hAnsiTheme="minorHAnsi" w:cstheme="minorBidi"/>
                <w:b w:val="0"/>
              </w:rPr>
              <w:tab/>
            </w:r>
            <w:r w:rsidR="00E45549" w:rsidRPr="0073769D">
              <w:rPr>
                <w:rStyle w:val="Hyperlink"/>
                <w:rFonts w:eastAsia="Times New Roman"/>
                <w:shd w:val="clear" w:color="auto" w:fill="FFFFFF"/>
              </w:rPr>
              <w:t>Countering violent extremism</w:t>
            </w:r>
            <w:r w:rsidR="00E45549">
              <w:rPr>
                <w:webHidden/>
              </w:rPr>
              <w:tab/>
            </w:r>
            <w:r w:rsidR="00E45549">
              <w:rPr>
                <w:webHidden/>
              </w:rPr>
              <w:fldChar w:fldCharType="begin"/>
            </w:r>
            <w:r w:rsidR="00E45549">
              <w:rPr>
                <w:webHidden/>
              </w:rPr>
              <w:instrText xml:space="preserve"> PAGEREF _Toc500836827 \h </w:instrText>
            </w:r>
            <w:r w:rsidR="00E45549">
              <w:rPr>
                <w:webHidden/>
              </w:rPr>
            </w:r>
            <w:r w:rsidR="00E45549">
              <w:rPr>
                <w:webHidden/>
              </w:rPr>
              <w:fldChar w:fldCharType="separate"/>
            </w:r>
            <w:r w:rsidR="00E45549">
              <w:rPr>
                <w:webHidden/>
              </w:rPr>
              <w:t>7</w:t>
            </w:r>
            <w:r w:rsidR="00E45549">
              <w:rPr>
                <w:webHidden/>
              </w:rPr>
              <w:fldChar w:fldCharType="end"/>
            </w:r>
          </w:hyperlink>
        </w:p>
        <w:p w14:paraId="54B6C732" w14:textId="77777777" w:rsidR="00E45549" w:rsidRDefault="00627FA0">
          <w:pPr>
            <w:pStyle w:val="TOC1"/>
            <w:rPr>
              <w:rFonts w:asciiTheme="minorHAnsi" w:eastAsiaTheme="minorEastAsia" w:hAnsiTheme="minorHAnsi" w:cstheme="minorBidi"/>
              <w:b w:val="0"/>
            </w:rPr>
          </w:pPr>
          <w:hyperlink w:anchor="_Toc500836828" w:history="1">
            <w:r w:rsidR="00E45549" w:rsidRPr="0073769D">
              <w:rPr>
                <w:rStyle w:val="Hyperlink"/>
                <w:rFonts w:cstheme="minorHAnsi"/>
              </w:rPr>
              <w:t>20)</w:t>
            </w:r>
            <w:r w:rsidR="00E45549">
              <w:rPr>
                <w:rFonts w:asciiTheme="minorHAnsi" w:eastAsiaTheme="minorEastAsia" w:hAnsiTheme="minorHAnsi" w:cstheme="minorBidi"/>
                <w:b w:val="0"/>
              </w:rPr>
              <w:tab/>
            </w:r>
            <w:r w:rsidR="00E45549" w:rsidRPr="0073769D">
              <w:rPr>
                <w:rStyle w:val="Hyperlink"/>
              </w:rPr>
              <w:t>Monitoring large interventions</w:t>
            </w:r>
            <w:r w:rsidR="00E45549">
              <w:rPr>
                <w:webHidden/>
              </w:rPr>
              <w:tab/>
            </w:r>
            <w:r w:rsidR="00E45549">
              <w:rPr>
                <w:webHidden/>
              </w:rPr>
              <w:fldChar w:fldCharType="begin"/>
            </w:r>
            <w:r w:rsidR="00E45549">
              <w:rPr>
                <w:webHidden/>
              </w:rPr>
              <w:instrText xml:space="preserve"> PAGEREF _Toc500836828 \h </w:instrText>
            </w:r>
            <w:r w:rsidR="00E45549">
              <w:rPr>
                <w:webHidden/>
              </w:rPr>
            </w:r>
            <w:r w:rsidR="00E45549">
              <w:rPr>
                <w:webHidden/>
              </w:rPr>
              <w:fldChar w:fldCharType="separate"/>
            </w:r>
            <w:r w:rsidR="00E45549">
              <w:rPr>
                <w:webHidden/>
              </w:rPr>
              <w:t>8</w:t>
            </w:r>
            <w:r w:rsidR="00E45549">
              <w:rPr>
                <w:webHidden/>
              </w:rPr>
              <w:fldChar w:fldCharType="end"/>
            </w:r>
          </w:hyperlink>
        </w:p>
        <w:p w14:paraId="0304BD88" w14:textId="77777777" w:rsidR="00E45549" w:rsidRDefault="00627FA0">
          <w:pPr>
            <w:pStyle w:val="TOC1"/>
            <w:rPr>
              <w:rFonts w:asciiTheme="minorHAnsi" w:eastAsiaTheme="minorEastAsia" w:hAnsiTheme="minorHAnsi" w:cstheme="minorBidi"/>
              <w:b w:val="0"/>
            </w:rPr>
          </w:pPr>
          <w:hyperlink w:anchor="_Toc500836829" w:history="1">
            <w:r w:rsidR="00E45549" w:rsidRPr="0073769D">
              <w:rPr>
                <w:rStyle w:val="Hyperlink"/>
                <w:rFonts w:eastAsia="Times New Roman"/>
              </w:rPr>
              <w:t>21)</w:t>
            </w:r>
            <w:r w:rsidR="00E45549">
              <w:rPr>
                <w:rFonts w:asciiTheme="minorHAnsi" w:eastAsiaTheme="minorEastAsia" w:hAnsiTheme="minorHAnsi" w:cstheme="minorBidi"/>
                <w:b w:val="0"/>
              </w:rPr>
              <w:tab/>
            </w:r>
            <w:r w:rsidR="00E45549" w:rsidRPr="0073769D">
              <w:rPr>
                <w:rStyle w:val="Hyperlink"/>
                <w:rFonts w:eastAsia="Times New Roman"/>
                <w:shd w:val="clear" w:color="auto" w:fill="FFFFFF"/>
              </w:rPr>
              <w:t>Context Indicators (not performance management indicators)</w:t>
            </w:r>
            <w:r w:rsidR="00E45549">
              <w:rPr>
                <w:webHidden/>
              </w:rPr>
              <w:tab/>
            </w:r>
            <w:r w:rsidR="00E45549">
              <w:rPr>
                <w:webHidden/>
              </w:rPr>
              <w:fldChar w:fldCharType="begin"/>
            </w:r>
            <w:r w:rsidR="00E45549">
              <w:rPr>
                <w:webHidden/>
              </w:rPr>
              <w:instrText xml:space="preserve"> PAGEREF _Toc500836829 \h </w:instrText>
            </w:r>
            <w:r w:rsidR="00E45549">
              <w:rPr>
                <w:webHidden/>
              </w:rPr>
            </w:r>
            <w:r w:rsidR="00E45549">
              <w:rPr>
                <w:webHidden/>
              </w:rPr>
              <w:fldChar w:fldCharType="separate"/>
            </w:r>
            <w:r w:rsidR="00E45549">
              <w:rPr>
                <w:webHidden/>
              </w:rPr>
              <w:t>8</w:t>
            </w:r>
            <w:r w:rsidR="00E45549">
              <w:rPr>
                <w:webHidden/>
              </w:rPr>
              <w:fldChar w:fldCharType="end"/>
            </w:r>
          </w:hyperlink>
        </w:p>
        <w:p w14:paraId="772C623E" w14:textId="77777777" w:rsidR="00F65CC0" w:rsidRDefault="00F65CC0">
          <w:r>
            <w:rPr>
              <w:b/>
              <w:bCs/>
              <w:noProof/>
            </w:rPr>
            <w:fldChar w:fldCharType="end"/>
          </w:r>
        </w:p>
      </w:sdtContent>
    </w:sdt>
    <w:p w14:paraId="7CC1CED8" w14:textId="77777777" w:rsidR="00A518FD" w:rsidRDefault="00A518FD" w:rsidP="00A3443D">
      <w:pPr>
        <w:spacing w:after="0" w:line="240" w:lineRule="auto"/>
        <w:rPr>
          <w:rFonts w:eastAsia="Times New Roman" w:cs="Calibri"/>
          <w:b/>
          <w:color w:val="222222"/>
          <w:sz w:val="24"/>
          <w:u w:val="single"/>
          <w:shd w:val="clear" w:color="auto" w:fill="FFFFFF"/>
        </w:rPr>
        <w:sectPr w:rsidR="00A518FD" w:rsidSect="00A518FD">
          <w:type w:val="continuous"/>
          <w:pgSz w:w="12240" w:h="15840"/>
          <w:pgMar w:top="1440" w:right="1440" w:bottom="1440" w:left="1440" w:header="720" w:footer="720" w:gutter="0"/>
          <w:cols w:num="2" w:space="720"/>
          <w:docGrid w:linePitch="360"/>
        </w:sectPr>
      </w:pPr>
    </w:p>
    <w:p w14:paraId="3436E071" w14:textId="77777777" w:rsidR="00E45549" w:rsidRDefault="00E45549" w:rsidP="00E45549">
      <w:pPr>
        <w:spacing w:after="0" w:line="240" w:lineRule="auto"/>
        <w:outlineLvl w:val="0"/>
        <w:rPr>
          <w:rFonts w:eastAsia="Times New Roman" w:cs="Calibri"/>
          <w:b/>
          <w:color w:val="222222"/>
          <w:sz w:val="24"/>
          <w:u w:val="single"/>
          <w:shd w:val="clear" w:color="auto" w:fill="FFFFFF"/>
        </w:rPr>
      </w:pPr>
    </w:p>
    <w:p w14:paraId="384D18DB" w14:textId="77777777" w:rsidR="00E45549" w:rsidRDefault="00E45549" w:rsidP="00E45549">
      <w:pPr>
        <w:spacing w:after="0" w:line="240" w:lineRule="auto"/>
        <w:outlineLvl w:val="0"/>
        <w:rPr>
          <w:rFonts w:eastAsia="Times New Roman" w:cs="Calibri"/>
          <w:b/>
          <w:color w:val="222222"/>
          <w:sz w:val="24"/>
          <w:u w:val="single"/>
          <w:shd w:val="clear" w:color="auto" w:fill="FFFFFF"/>
        </w:rPr>
      </w:pPr>
    </w:p>
    <w:p w14:paraId="00BF602E" w14:textId="77777777" w:rsidR="00E45549" w:rsidRDefault="00E45549" w:rsidP="00E45549">
      <w:pPr>
        <w:spacing w:after="0" w:line="240" w:lineRule="auto"/>
        <w:outlineLvl w:val="0"/>
        <w:rPr>
          <w:rFonts w:eastAsia="Times New Roman" w:cs="Calibri"/>
          <w:b/>
          <w:color w:val="222222"/>
          <w:sz w:val="24"/>
          <w:u w:val="single"/>
          <w:shd w:val="clear" w:color="auto" w:fill="FFFFFF"/>
        </w:rPr>
      </w:pPr>
    </w:p>
    <w:p w14:paraId="2EE879AC" w14:textId="103F4BA3" w:rsidR="00E45549" w:rsidRDefault="00E45549" w:rsidP="00E45549">
      <w:pPr>
        <w:pStyle w:val="ListParagraph"/>
        <w:numPr>
          <w:ilvl w:val="0"/>
          <w:numId w:val="23"/>
        </w:numPr>
        <w:spacing w:after="0" w:line="240" w:lineRule="auto"/>
        <w:outlineLvl w:val="0"/>
        <w:rPr>
          <w:rFonts w:eastAsia="Times New Roman" w:cs="Calibri"/>
          <w:b/>
          <w:color w:val="222222"/>
          <w:sz w:val="24"/>
          <w:u w:val="single"/>
          <w:shd w:val="clear" w:color="auto" w:fill="FFFFFF"/>
        </w:rPr>
      </w:pPr>
      <w:bookmarkStart w:id="0" w:name="_Toc500836810"/>
      <w:r w:rsidRPr="00E45549">
        <w:rPr>
          <w:rFonts w:eastAsia="Times New Roman" w:cs="Calibri"/>
          <w:b/>
          <w:color w:val="222222"/>
          <w:sz w:val="24"/>
          <w:u w:val="single"/>
          <w:shd w:val="clear" w:color="auto" w:fill="FFFFFF"/>
        </w:rPr>
        <w:t>World Bank Survey database</w:t>
      </w:r>
      <w:bookmarkEnd w:id="0"/>
    </w:p>
    <w:p w14:paraId="5088FB37" w14:textId="71783A6A" w:rsidR="00E45549" w:rsidRPr="00E45549" w:rsidRDefault="00627FA0" w:rsidP="00E45549">
      <w:pPr>
        <w:rPr>
          <w:shd w:val="clear" w:color="auto" w:fill="FFFFFF"/>
        </w:rPr>
      </w:pPr>
      <w:hyperlink r:id="rId7" w:history="1">
        <w:r w:rsidR="00E45549" w:rsidRPr="00E45549">
          <w:rPr>
            <w:rStyle w:val="Hyperlink"/>
            <w:rFonts w:eastAsia="Times New Roman" w:cs="Calibri"/>
            <w:b/>
            <w:sz w:val="24"/>
            <w:shd w:val="clear" w:color="auto" w:fill="FFFFFF"/>
          </w:rPr>
          <w:t>http://catalog.ihsn.org/index.php/catalog</w:t>
        </w:r>
      </w:hyperlink>
    </w:p>
    <w:p w14:paraId="32292B15" w14:textId="7AB11FB4" w:rsidR="00472D63" w:rsidRPr="00E45549" w:rsidRDefault="00E45549" w:rsidP="00E45549">
      <w:pPr>
        <w:rPr>
          <w:shd w:val="clear" w:color="auto" w:fill="FFFFFF"/>
        </w:rPr>
      </w:pPr>
      <w:r w:rsidRPr="00E45549">
        <w:rPr>
          <w:shd w:val="clear" w:color="auto" w:fill="FFFFFF"/>
        </w:rPr>
        <w:t xml:space="preserve">Great place to start looking for survey’s that can be adapted to your need.  </w:t>
      </w:r>
      <w:proofErr w:type="gramStart"/>
      <w:r w:rsidR="00E25E71">
        <w:rPr>
          <w:shd w:val="clear" w:color="auto" w:fill="FFFFFF"/>
        </w:rPr>
        <w:t xml:space="preserve">Agriculture, Poverty, Education, </w:t>
      </w:r>
      <w:r w:rsidR="005A42F5">
        <w:rPr>
          <w:shd w:val="clear" w:color="auto" w:fill="FFFFFF"/>
        </w:rPr>
        <w:t>Business Environment, etc.</w:t>
      </w:r>
      <w:proofErr w:type="gramEnd"/>
      <w:r w:rsidRPr="00E45549">
        <w:rPr>
          <w:shd w:val="clear" w:color="auto" w:fill="FFFFFF"/>
        </w:rPr>
        <w:br/>
      </w:r>
    </w:p>
    <w:p w14:paraId="70668CC8" w14:textId="77777777" w:rsidR="00CB3D50" w:rsidRDefault="00F65CC0" w:rsidP="00E45549">
      <w:pPr>
        <w:pStyle w:val="ListParagraph"/>
        <w:numPr>
          <w:ilvl w:val="0"/>
          <w:numId w:val="23"/>
        </w:numPr>
        <w:spacing w:after="0" w:line="240" w:lineRule="auto"/>
        <w:outlineLvl w:val="0"/>
        <w:rPr>
          <w:rFonts w:eastAsia="Times New Roman" w:cs="Calibri"/>
          <w:b/>
          <w:color w:val="222222"/>
          <w:sz w:val="24"/>
          <w:u w:val="single"/>
          <w:shd w:val="clear" w:color="auto" w:fill="FFFFFF"/>
        </w:rPr>
      </w:pPr>
      <w:bookmarkStart w:id="1" w:name="_Toc500836811"/>
      <w:r>
        <w:rPr>
          <w:rFonts w:eastAsia="Times New Roman" w:cs="Calibri"/>
          <w:b/>
          <w:color w:val="222222"/>
          <w:sz w:val="24"/>
          <w:u w:val="single"/>
          <w:shd w:val="clear" w:color="auto" w:fill="FFFFFF"/>
        </w:rPr>
        <w:t>Justice</w:t>
      </w:r>
      <w:bookmarkEnd w:id="1"/>
    </w:p>
    <w:p w14:paraId="2933D1CA" w14:textId="31C1AD77" w:rsidR="00A3443D" w:rsidRPr="00A3443D" w:rsidRDefault="006973DF" w:rsidP="00A3443D">
      <w:pPr>
        <w:spacing w:after="0" w:line="240" w:lineRule="auto"/>
        <w:rPr>
          <w:b/>
        </w:rPr>
      </w:pPr>
      <w:r>
        <w:rPr>
          <w:b/>
        </w:rPr>
        <w:br/>
      </w:r>
      <w:r w:rsidR="00A3443D" w:rsidRPr="00A3443D">
        <w:rPr>
          <w:b/>
        </w:rPr>
        <w:t>World Justice Project Questionnaires &amp; Surveys</w:t>
      </w:r>
    </w:p>
    <w:p w14:paraId="4403F30C" w14:textId="77777777" w:rsidR="00CB3D50" w:rsidRPr="00A3443D" w:rsidRDefault="00627FA0" w:rsidP="000C2D2A">
      <w:pPr>
        <w:spacing w:after="120" w:line="240" w:lineRule="auto"/>
        <w:rPr>
          <w:rStyle w:val="Hyperlink"/>
          <w:color w:val="auto"/>
          <w:u w:val="none"/>
        </w:rPr>
      </w:pPr>
      <w:hyperlink r:id="rId8" w:history="1">
        <w:r w:rsidR="00F65CC0" w:rsidRPr="009551A7">
          <w:rPr>
            <w:rStyle w:val="Hyperlink"/>
          </w:rPr>
          <w:t>http://bit.ly/WorldJusticeQuestionnaire</w:t>
        </w:r>
      </w:hyperlink>
      <w:r w:rsidR="00F65CC0">
        <w:br/>
      </w:r>
      <w:r w:rsidR="000C2D2A">
        <w:rPr>
          <w:rStyle w:val="Hyperlink"/>
          <w:color w:val="auto"/>
          <w:u w:val="none"/>
        </w:rPr>
        <w:t>Organized around the following framework:</w:t>
      </w:r>
    </w:p>
    <w:p w14:paraId="668FE3D5" w14:textId="77777777" w:rsidR="00CB3D50" w:rsidRPr="00A3443D" w:rsidRDefault="00CB3D50" w:rsidP="00A3443D">
      <w:pPr>
        <w:pStyle w:val="ListParagraph"/>
        <w:numPr>
          <w:ilvl w:val="0"/>
          <w:numId w:val="7"/>
        </w:numPr>
        <w:spacing w:after="0" w:line="240" w:lineRule="auto"/>
        <w:rPr>
          <w:rStyle w:val="Hyperlink"/>
          <w:color w:val="auto"/>
          <w:u w:val="none"/>
        </w:rPr>
      </w:pPr>
      <w:r w:rsidRPr="00A3443D">
        <w:rPr>
          <w:rStyle w:val="Hyperlink"/>
          <w:color w:val="auto"/>
          <w:u w:val="none"/>
        </w:rPr>
        <w:t>Civil and Commercial Law</w:t>
      </w:r>
    </w:p>
    <w:p w14:paraId="39243F5E" w14:textId="77777777" w:rsidR="00CB3D50" w:rsidRPr="00A3443D" w:rsidRDefault="00CB3D50" w:rsidP="00A3443D">
      <w:pPr>
        <w:pStyle w:val="ListParagraph"/>
        <w:numPr>
          <w:ilvl w:val="0"/>
          <w:numId w:val="7"/>
        </w:numPr>
        <w:spacing w:after="0" w:line="240" w:lineRule="auto"/>
        <w:rPr>
          <w:rStyle w:val="Hyperlink"/>
          <w:color w:val="auto"/>
          <w:u w:val="none"/>
        </w:rPr>
      </w:pPr>
      <w:r w:rsidRPr="00A3443D">
        <w:rPr>
          <w:rStyle w:val="Hyperlink"/>
          <w:color w:val="auto"/>
          <w:u w:val="none"/>
        </w:rPr>
        <w:t>Criminal Justice</w:t>
      </w:r>
    </w:p>
    <w:p w14:paraId="3E9FBC96" w14:textId="77777777" w:rsidR="00CB3D50" w:rsidRPr="00A3443D" w:rsidRDefault="00CB3D50" w:rsidP="00A3443D">
      <w:pPr>
        <w:pStyle w:val="ListParagraph"/>
        <w:numPr>
          <w:ilvl w:val="0"/>
          <w:numId w:val="7"/>
        </w:numPr>
        <w:spacing w:after="0" w:line="240" w:lineRule="auto"/>
        <w:rPr>
          <w:rStyle w:val="Hyperlink"/>
          <w:color w:val="auto"/>
          <w:u w:val="none"/>
        </w:rPr>
      </w:pPr>
      <w:r w:rsidRPr="00A3443D">
        <w:rPr>
          <w:rStyle w:val="Hyperlink"/>
          <w:color w:val="auto"/>
          <w:u w:val="none"/>
        </w:rPr>
        <w:t>Labor Law</w:t>
      </w:r>
    </w:p>
    <w:p w14:paraId="11128C41" w14:textId="77777777" w:rsidR="00CB3D50" w:rsidRPr="00A3443D" w:rsidRDefault="00CB3D50" w:rsidP="000C2D2A">
      <w:pPr>
        <w:pStyle w:val="ListParagraph"/>
        <w:numPr>
          <w:ilvl w:val="0"/>
          <w:numId w:val="7"/>
        </w:numPr>
        <w:spacing w:after="120" w:line="240" w:lineRule="auto"/>
        <w:rPr>
          <w:rStyle w:val="Hyperlink"/>
          <w:color w:val="auto"/>
          <w:u w:val="none"/>
        </w:rPr>
      </w:pPr>
      <w:r w:rsidRPr="00A3443D">
        <w:rPr>
          <w:rStyle w:val="Hyperlink"/>
          <w:color w:val="auto"/>
          <w:u w:val="none"/>
        </w:rPr>
        <w:t xml:space="preserve">Public Health </w:t>
      </w:r>
    </w:p>
    <w:p w14:paraId="0F9B5137" w14:textId="77777777" w:rsidR="00CB3D50" w:rsidRPr="00A3443D" w:rsidRDefault="009B637B" w:rsidP="00A3443D">
      <w:pPr>
        <w:spacing w:after="0" w:line="240" w:lineRule="auto"/>
      </w:pPr>
      <w:r w:rsidRPr="00A3443D">
        <w:rPr>
          <w:rFonts w:cs="Arial"/>
          <w:color w:val="000000"/>
        </w:rPr>
        <w:t>Surveys aiming to capture the extent</w:t>
      </w:r>
      <w:r w:rsidR="00CB3D50" w:rsidRPr="00A3443D">
        <w:rPr>
          <w:rFonts w:cs="Arial"/>
          <w:color w:val="000000"/>
        </w:rPr>
        <w:t xml:space="preserve"> to which countries adhere to the rule of law in practice. The WJP Rule of Law Index provides data on nine dimensions of the rule of law − limited government powers; absence of corruption; order and security; fundamental rights; open government; regulatory enforcement; access to civil justice; effective criminal justice; and informal justice.</w:t>
      </w:r>
    </w:p>
    <w:p w14:paraId="548755EA" w14:textId="77777777" w:rsidR="00A3443D" w:rsidRDefault="00A3443D" w:rsidP="00A3443D">
      <w:pPr>
        <w:spacing w:after="0" w:line="240" w:lineRule="auto"/>
        <w:rPr>
          <w:rFonts w:eastAsia="Times New Roman" w:cs="Calibri"/>
          <w:b/>
          <w:bCs/>
          <w:color w:val="222222"/>
          <w:shd w:val="clear" w:color="auto" w:fill="FFFFFF"/>
        </w:rPr>
      </w:pPr>
    </w:p>
    <w:p w14:paraId="66F7CEEB" w14:textId="77777777" w:rsidR="009B637B" w:rsidRPr="00A3443D" w:rsidRDefault="009B637B" w:rsidP="00A3443D">
      <w:pPr>
        <w:spacing w:after="0" w:line="240" w:lineRule="auto"/>
        <w:rPr>
          <w:rFonts w:eastAsia="Times New Roman" w:cs="Calibri"/>
          <w:b/>
          <w:bCs/>
          <w:color w:val="222222"/>
          <w:shd w:val="clear" w:color="auto" w:fill="FFFFFF"/>
        </w:rPr>
      </w:pPr>
      <w:r w:rsidRPr="00A3443D">
        <w:rPr>
          <w:rFonts w:eastAsia="Times New Roman" w:cs="Calibri"/>
          <w:b/>
          <w:bCs/>
          <w:color w:val="222222"/>
          <w:shd w:val="clear" w:color="auto" w:fill="FFFFFF"/>
        </w:rPr>
        <w:t>UNICEF/UNODC Juvenile Justice Indicators</w:t>
      </w:r>
    </w:p>
    <w:p w14:paraId="4BC9F033" w14:textId="77777777" w:rsidR="009B637B" w:rsidRPr="00A3443D" w:rsidRDefault="00627FA0" w:rsidP="00A3443D">
      <w:pPr>
        <w:spacing w:after="0" w:line="240" w:lineRule="auto"/>
      </w:pPr>
      <w:hyperlink r:id="rId9" w:history="1">
        <w:r w:rsidR="00F65CC0" w:rsidRPr="009551A7">
          <w:rPr>
            <w:rStyle w:val="Hyperlink"/>
          </w:rPr>
          <w:t>http://bit.ly/JuvenileJusticeIndicators</w:t>
        </w:r>
      </w:hyperlink>
      <w:r w:rsidR="00F65CC0">
        <w:br/>
      </w:r>
      <w:r w:rsidR="009B637B" w:rsidRPr="00A3443D">
        <w:t xml:space="preserve">This resource provides a framework for measuring and presenting specific information about the situation of children in conflict with the law. This information concerns both quantitative values, such as the number of children in detention on a particular census date, and the existence of relevant policy. </w:t>
      </w:r>
    </w:p>
    <w:p w14:paraId="1D10C4C6" w14:textId="77777777" w:rsidR="009B637B" w:rsidRPr="00A3443D" w:rsidRDefault="009B637B" w:rsidP="00A3443D">
      <w:pPr>
        <w:spacing w:after="0" w:line="240" w:lineRule="auto"/>
        <w:rPr>
          <w:b/>
        </w:rPr>
      </w:pPr>
    </w:p>
    <w:p w14:paraId="27599727" w14:textId="77777777" w:rsidR="00493D51" w:rsidRDefault="004D6D6E" w:rsidP="00A3443D">
      <w:pPr>
        <w:spacing w:after="0" w:line="240" w:lineRule="auto"/>
      </w:pPr>
      <w:r w:rsidRPr="00A3443D">
        <w:rPr>
          <w:b/>
        </w:rPr>
        <w:t xml:space="preserve">USAID Rule of Law </w:t>
      </w:r>
      <w:r w:rsidR="00A3443D">
        <w:rPr>
          <w:b/>
        </w:rPr>
        <w:t>F</w:t>
      </w:r>
      <w:r w:rsidRPr="00A3443D">
        <w:rPr>
          <w:b/>
        </w:rPr>
        <w:t>ramework</w:t>
      </w:r>
      <w:r w:rsidR="00F65CC0">
        <w:rPr>
          <w:b/>
        </w:rPr>
        <w:br/>
      </w:r>
      <w:hyperlink r:id="rId10" w:history="1">
        <w:r w:rsidR="00570112" w:rsidRPr="00A65419">
          <w:rPr>
            <w:rStyle w:val="Hyperlink"/>
          </w:rPr>
          <w:t>http://bit.ly/RuleOfLawAssessment</w:t>
        </w:r>
      </w:hyperlink>
    </w:p>
    <w:p w14:paraId="330887FD" w14:textId="77777777" w:rsidR="004D6D6E" w:rsidRPr="00A3443D" w:rsidRDefault="004D6D6E" w:rsidP="00A3443D">
      <w:pPr>
        <w:spacing w:after="0" w:line="240" w:lineRule="auto"/>
      </w:pPr>
      <w:r w:rsidRPr="00A3443D">
        <w:t>A framework structured around Order and Security, Legitimacy, Checks and Balances, Fairness, and Effective Application.  The framework can provide a nice conceptualization of Laws and Institutions and the questions that could be measured for each.   Extracted from the Guide to Rule of Law Country Analysis.</w:t>
      </w:r>
    </w:p>
    <w:p w14:paraId="6955C010" w14:textId="77777777" w:rsidR="004D6D6E" w:rsidRPr="00A3443D" w:rsidRDefault="004D6D6E" w:rsidP="00A3443D">
      <w:pPr>
        <w:spacing w:after="0" w:line="240" w:lineRule="auto"/>
      </w:pPr>
    </w:p>
    <w:p w14:paraId="19B606C6" w14:textId="77777777" w:rsidR="00250B9B" w:rsidRPr="00A518FD" w:rsidRDefault="00250B9B" w:rsidP="00E45549">
      <w:pPr>
        <w:pStyle w:val="ListParagraph"/>
        <w:numPr>
          <w:ilvl w:val="0"/>
          <w:numId w:val="23"/>
        </w:numPr>
        <w:spacing w:after="0" w:line="240" w:lineRule="auto"/>
        <w:outlineLvl w:val="0"/>
        <w:rPr>
          <w:rFonts w:eastAsia="Times New Roman" w:cs="Calibri"/>
          <w:b/>
          <w:color w:val="222222"/>
          <w:sz w:val="24"/>
          <w:u w:val="single"/>
          <w:shd w:val="clear" w:color="auto" w:fill="FFFFFF"/>
        </w:rPr>
      </w:pPr>
      <w:bookmarkStart w:id="2" w:name="_Toc500836812"/>
      <w:r>
        <w:rPr>
          <w:rFonts w:eastAsia="Times New Roman" w:cs="Calibri"/>
          <w:b/>
          <w:color w:val="222222"/>
          <w:sz w:val="24"/>
          <w:u w:val="single"/>
          <w:shd w:val="clear" w:color="auto" w:fill="FFFFFF"/>
        </w:rPr>
        <w:t>Outreach and Communication</w:t>
      </w:r>
      <w:bookmarkEnd w:id="2"/>
      <w:r>
        <w:rPr>
          <w:rFonts w:eastAsia="Times New Roman" w:cs="Calibri"/>
          <w:b/>
          <w:color w:val="222222"/>
          <w:sz w:val="24"/>
          <w:u w:val="single"/>
          <w:shd w:val="clear" w:color="auto" w:fill="FFFFFF"/>
        </w:rPr>
        <w:br/>
      </w:r>
    </w:p>
    <w:p w14:paraId="772E8F0D" w14:textId="77777777" w:rsidR="00250B9B" w:rsidRDefault="00250B9B" w:rsidP="00250B9B">
      <w:pPr>
        <w:spacing w:after="0" w:line="240" w:lineRule="auto"/>
      </w:pPr>
      <w:r w:rsidRPr="00070203">
        <w:rPr>
          <w:b/>
        </w:rPr>
        <w:t>Writing a Communication Strategy</w:t>
      </w:r>
      <w:r>
        <w:rPr>
          <w:b/>
        </w:rPr>
        <w:t xml:space="preserve"> – Very strong document</w:t>
      </w:r>
      <w:r>
        <w:t xml:space="preserve"> (Extract pages 34-37 for different channel types – gorilla)</w:t>
      </w:r>
      <w:r>
        <w:br/>
      </w:r>
      <w:hyperlink r:id="rId11" w:history="1">
        <w:r w:rsidRPr="00882BEC">
          <w:rPr>
            <w:rStyle w:val="Hyperlink"/>
          </w:rPr>
          <w:t>http://bit.ly/writeCommunicationStrategy</w:t>
        </w:r>
      </w:hyperlink>
    </w:p>
    <w:p w14:paraId="3660A0C9" w14:textId="77777777" w:rsidR="008058A0" w:rsidRDefault="00250B9B" w:rsidP="00250B9B">
      <w:pPr>
        <w:spacing w:after="0" w:line="240" w:lineRule="auto"/>
      </w:pPr>
      <w:r>
        <w:t>Community participation Levels (P 42-43)</w:t>
      </w:r>
      <w:r>
        <w:br/>
      </w:r>
    </w:p>
    <w:p w14:paraId="359DFF7A" w14:textId="428005DD" w:rsidR="008058A0" w:rsidRDefault="008058A0" w:rsidP="00250B9B">
      <w:pPr>
        <w:spacing w:after="0" w:line="240" w:lineRule="auto"/>
      </w:pPr>
      <w:r w:rsidRPr="001C5AE1">
        <w:rPr>
          <w:b/>
        </w:rPr>
        <w:t>Evaluating Communication</w:t>
      </w:r>
      <w:r>
        <w:br/>
        <w:t>Page</w:t>
      </w:r>
      <w:r w:rsidR="001C5AE1">
        <w:t xml:space="preserve"> 14 provides a nice summary box- Appendix B (p.17-19) provides theory-of-change models.</w:t>
      </w:r>
    </w:p>
    <w:p w14:paraId="41FC4894" w14:textId="095EBA99" w:rsidR="008058A0" w:rsidRDefault="008058A0" w:rsidP="00250B9B">
      <w:pPr>
        <w:spacing w:after="0" w:line="240" w:lineRule="auto"/>
      </w:pPr>
      <w:hyperlink r:id="rId12" w:history="1">
        <w:r w:rsidRPr="006E04D7">
          <w:rPr>
            <w:rStyle w:val="Hyperlink"/>
          </w:rPr>
          <w:t>https://drive.google.com/open?id=1OqIiLUD1ty9h9t8GQ5-Lw0DnRJlL3WX4</w:t>
        </w:r>
      </w:hyperlink>
    </w:p>
    <w:p w14:paraId="28738D43" w14:textId="77777777" w:rsidR="008058A0" w:rsidRDefault="008058A0" w:rsidP="00250B9B">
      <w:pPr>
        <w:spacing w:after="0" w:line="240" w:lineRule="auto"/>
      </w:pPr>
    </w:p>
    <w:p w14:paraId="0709083D" w14:textId="340514D0" w:rsidR="00F7734C" w:rsidRDefault="00F7734C" w:rsidP="00250B9B">
      <w:pPr>
        <w:spacing w:after="0" w:line="240" w:lineRule="auto"/>
      </w:pPr>
      <w:r>
        <w:br/>
      </w:r>
      <w:r w:rsidRPr="00F7734C">
        <w:rPr>
          <w:b/>
        </w:rPr>
        <w:t>Public Engagement Questionnaire</w:t>
      </w:r>
      <w:r>
        <w:br/>
      </w:r>
      <w:hyperlink r:id="rId13" w:history="1">
        <w:r w:rsidRPr="006E04D7">
          <w:rPr>
            <w:rStyle w:val="Hyperlink"/>
          </w:rPr>
          <w:t>https://drive.google.com/open?id=18nsnLQJMFkP24PhdLPsSVnxIzhYYo6rd</w:t>
        </w:r>
      </w:hyperlink>
    </w:p>
    <w:p w14:paraId="4A6C7520" w14:textId="2B6BC29D" w:rsidR="00250B9B" w:rsidRPr="00250B9B" w:rsidRDefault="00F7734C" w:rsidP="00250B9B">
      <w:pPr>
        <w:spacing w:after="0" w:line="240" w:lineRule="auto"/>
      </w:pPr>
      <w:r>
        <w:t>A questionnaire designed around: The culture of engagement, outreach practices, engagement practices, community capacity and partnerships, and evaluation culture.</w:t>
      </w:r>
      <w:r w:rsidR="00250B9B">
        <w:br/>
      </w:r>
      <w:r w:rsidR="008058A0">
        <w:br/>
      </w:r>
    </w:p>
    <w:p w14:paraId="3DD62318" w14:textId="77777777" w:rsidR="00F611AE" w:rsidRPr="00A518FD" w:rsidRDefault="00F611AE" w:rsidP="00E45549">
      <w:pPr>
        <w:pStyle w:val="ListParagraph"/>
        <w:numPr>
          <w:ilvl w:val="0"/>
          <w:numId w:val="23"/>
        </w:numPr>
        <w:spacing w:after="0" w:line="240" w:lineRule="auto"/>
        <w:outlineLvl w:val="0"/>
        <w:rPr>
          <w:rFonts w:eastAsia="Times New Roman" w:cs="Calibri"/>
          <w:b/>
          <w:color w:val="222222"/>
          <w:sz w:val="24"/>
          <w:u w:val="single"/>
          <w:shd w:val="clear" w:color="auto" w:fill="FFFFFF"/>
        </w:rPr>
      </w:pPr>
      <w:bookmarkStart w:id="3" w:name="_Toc500836813"/>
      <w:r w:rsidRPr="00A518FD">
        <w:rPr>
          <w:rFonts w:eastAsia="Times New Roman" w:cs="Calibri"/>
          <w:b/>
          <w:color w:val="222222"/>
          <w:sz w:val="24"/>
          <w:u w:val="single"/>
          <w:shd w:val="clear" w:color="auto" w:fill="FFFFFF"/>
        </w:rPr>
        <w:t>Human Rights</w:t>
      </w:r>
      <w:bookmarkEnd w:id="3"/>
    </w:p>
    <w:p w14:paraId="5B0D1AB8" w14:textId="77777777" w:rsidR="00F611AE" w:rsidRDefault="00F611AE" w:rsidP="00A3443D">
      <w:pPr>
        <w:spacing w:after="0" w:line="240" w:lineRule="auto"/>
        <w:rPr>
          <w:b/>
        </w:rPr>
      </w:pPr>
    </w:p>
    <w:p w14:paraId="379C7F83" w14:textId="559399EB" w:rsidR="00F7734C" w:rsidRDefault="00F7734C" w:rsidP="00FB450A">
      <w:pPr>
        <w:autoSpaceDE w:val="0"/>
        <w:autoSpaceDN w:val="0"/>
        <w:adjustRightInd w:val="0"/>
        <w:spacing w:after="0" w:line="240" w:lineRule="auto"/>
        <w:rPr>
          <w:b/>
        </w:rPr>
      </w:pPr>
      <w:r>
        <w:rPr>
          <w:b/>
        </w:rPr>
        <w:t>Monitoring Marginalized Minorities</w:t>
      </w:r>
      <w:r w:rsidR="00FB450A">
        <w:rPr>
          <w:b/>
        </w:rPr>
        <w:br/>
      </w:r>
      <w:proofErr w:type="gramStart"/>
      <w:r w:rsidR="00FB450A" w:rsidRPr="00FB450A">
        <w:t>A</w:t>
      </w:r>
      <w:proofErr w:type="gramEnd"/>
      <w:r w:rsidR="00FB450A" w:rsidRPr="00FB450A">
        <w:t xml:space="preserve"> detailed introduction to</w:t>
      </w:r>
      <w:r w:rsidR="00FB450A" w:rsidRPr="00FB450A">
        <w:t xml:space="preserve"> </w:t>
      </w:r>
      <w:r w:rsidR="00FB450A" w:rsidRPr="00FB450A">
        <w:t>the approaches and challenges of collecting</w:t>
      </w:r>
      <w:r w:rsidR="00FB450A" w:rsidRPr="00FB450A">
        <w:t xml:space="preserve"> </w:t>
      </w:r>
      <w:r w:rsidR="00FB450A" w:rsidRPr="00FB450A">
        <w:t xml:space="preserve">disaggregated </w:t>
      </w:r>
      <w:r w:rsidR="00FB450A" w:rsidRPr="00FB450A">
        <w:t>data by ethnicity, religion and/</w:t>
      </w:r>
      <w:r w:rsidR="00FB450A" w:rsidRPr="00FB450A">
        <w:t>or language</w:t>
      </w:r>
      <w:r>
        <w:rPr>
          <w:b/>
        </w:rPr>
        <w:br/>
      </w:r>
      <w:hyperlink r:id="rId14" w:history="1">
        <w:r w:rsidRPr="00F7734C">
          <w:rPr>
            <w:rStyle w:val="Hyperlink"/>
          </w:rPr>
          <w:t>https://drive.google.com/open?id=1uAF89EnZnuyBVaURMwDwDZsd2zAZNg9w</w:t>
        </w:r>
      </w:hyperlink>
    </w:p>
    <w:p w14:paraId="6270820F" w14:textId="77777777" w:rsidR="00F7734C" w:rsidRDefault="00F7734C" w:rsidP="00A3443D">
      <w:pPr>
        <w:spacing w:after="0" w:line="240" w:lineRule="auto"/>
        <w:rPr>
          <w:b/>
        </w:rPr>
      </w:pPr>
    </w:p>
    <w:p w14:paraId="20C6FE3B" w14:textId="77777777" w:rsidR="00DC3EEB" w:rsidRPr="00A3443D" w:rsidRDefault="00DC3EEB" w:rsidP="00A3443D">
      <w:pPr>
        <w:spacing w:after="0" w:line="240" w:lineRule="auto"/>
        <w:rPr>
          <w:b/>
        </w:rPr>
      </w:pPr>
      <w:r w:rsidRPr="00A3443D">
        <w:rPr>
          <w:b/>
        </w:rPr>
        <w:t>UNHCR Human Rights Indicators</w:t>
      </w:r>
      <w:r w:rsidR="00F65CC0">
        <w:rPr>
          <w:b/>
        </w:rPr>
        <w:t xml:space="preserve"> </w:t>
      </w:r>
    </w:p>
    <w:p w14:paraId="0D13DACE" w14:textId="77777777" w:rsidR="0016165E" w:rsidRDefault="00F65CC0" w:rsidP="00F65CC0">
      <w:pPr>
        <w:spacing w:after="0" w:line="240" w:lineRule="auto"/>
      </w:pPr>
      <w:r w:rsidRPr="00024B67">
        <w:t xml:space="preserve">Cut Down Version: </w:t>
      </w:r>
      <w:hyperlink r:id="rId15" w:history="1">
        <w:r w:rsidR="0016165E" w:rsidRPr="00A65419">
          <w:rPr>
            <w:rStyle w:val="Hyperlink"/>
          </w:rPr>
          <w:t>http://bit.ly/HumanRights2</w:t>
        </w:r>
      </w:hyperlink>
    </w:p>
    <w:p w14:paraId="4DBDBB3F" w14:textId="77777777" w:rsidR="00F65CC0" w:rsidRDefault="00F65CC0" w:rsidP="00F65CC0">
      <w:pPr>
        <w:spacing w:after="0" w:line="240" w:lineRule="auto"/>
      </w:pPr>
      <w:r>
        <w:t xml:space="preserve">Expanded Version: </w:t>
      </w:r>
      <w:hyperlink r:id="rId16" w:history="1">
        <w:r w:rsidRPr="009551A7">
          <w:rPr>
            <w:rStyle w:val="Hyperlink"/>
          </w:rPr>
          <w:t>http://bit.ly/HumanRightsIndicatorsExpanded</w:t>
        </w:r>
      </w:hyperlink>
    </w:p>
    <w:p w14:paraId="02C53263" w14:textId="77777777" w:rsidR="00DC3EEB" w:rsidRPr="00A3443D" w:rsidRDefault="00DC3EEB" w:rsidP="00A3443D">
      <w:pPr>
        <w:spacing w:after="0" w:line="240" w:lineRule="auto"/>
      </w:pPr>
      <w:r w:rsidRPr="00A3443D">
        <w:t>The publication aims to assist in developing quantitative and qualitative indicators to measure progress in the implementation of international human rights norms and principles.</w:t>
      </w:r>
      <w:r w:rsidR="0089276D" w:rsidRPr="00A3443D">
        <w:t xml:space="preserve"> </w:t>
      </w:r>
      <w:r w:rsidRPr="00A3443D">
        <w:t>It provides concrete examples of context-sensitive indicators identified for a number of human rights—all originating from the Universal Declaration of Human Rights—and other practical tools and illustrations, to support the realization of human rights at all levels.</w:t>
      </w:r>
    </w:p>
    <w:p w14:paraId="622AB2EA" w14:textId="77777777" w:rsidR="00570112" w:rsidRPr="0093667D" w:rsidRDefault="0093667D" w:rsidP="00E45549">
      <w:pPr>
        <w:pStyle w:val="Heading1"/>
        <w:numPr>
          <w:ilvl w:val="0"/>
          <w:numId w:val="23"/>
        </w:numPr>
        <w:rPr>
          <w:rFonts w:asciiTheme="minorHAnsi" w:hAnsiTheme="minorHAnsi" w:cs="Calibri"/>
          <w:bCs w:val="0"/>
          <w:color w:val="222222"/>
          <w:kern w:val="0"/>
          <w:sz w:val="24"/>
          <w:szCs w:val="22"/>
          <w:u w:val="single"/>
          <w:shd w:val="clear" w:color="auto" w:fill="FFFFFF"/>
        </w:rPr>
      </w:pPr>
      <w:bookmarkStart w:id="4" w:name="_Toc500836814"/>
      <w:r w:rsidRPr="0093667D">
        <w:rPr>
          <w:rFonts w:asciiTheme="minorHAnsi" w:hAnsiTheme="minorHAnsi" w:cs="Calibri"/>
          <w:bCs w:val="0"/>
          <w:color w:val="222222"/>
          <w:kern w:val="0"/>
          <w:sz w:val="24"/>
          <w:szCs w:val="22"/>
          <w:u w:val="single"/>
          <w:shd w:val="clear" w:color="auto" w:fill="FFFFFF"/>
        </w:rPr>
        <w:t>Government Budgeting</w:t>
      </w:r>
      <w:bookmarkEnd w:id="4"/>
    </w:p>
    <w:p w14:paraId="1B1EA8A2" w14:textId="77777777" w:rsidR="006F0AC6" w:rsidRDefault="006F0AC6" w:rsidP="00A3443D">
      <w:pPr>
        <w:shd w:val="clear" w:color="auto" w:fill="FFFFFF"/>
        <w:spacing w:after="0" w:line="240" w:lineRule="auto"/>
        <w:rPr>
          <w:b/>
        </w:rPr>
      </w:pPr>
      <w:r>
        <w:rPr>
          <w:b/>
        </w:rPr>
        <w:lastRenderedPageBreak/>
        <w:t>Public Expenditur</w:t>
      </w:r>
      <w:r w:rsidR="00CF3593">
        <w:rPr>
          <w:b/>
        </w:rPr>
        <w:t>e and Financial Accountability I</w:t>
      </w:r>
      <w:r>
        <w:rPr>
          <w:b/>
        </w:rPr>
        <w:t>ndicators</w:t>
      </w:r>
    </w:p>
    <w:p w14:paraId="02380F5E" w14:textId="77777777" w:rsidR="006F0AC6" w:rsidRDefault="00627FA0" w:rsidP="00A3443D">
      <w:pPr>
        <w:shd w:val="clear" w:color="auto" w:fill="FFFFFF"/>
        <w:spacing w:after="0" w:line="240" w:lineRule="auto"/>
      </w:pPr>
      <w:hyperlink r:id="rId17" w:history="1">
        <w:r w:rsidR="006E30E6" w:rsidRPr="00784CE5">
          <w:rPr>
            <w:rStyle w:val="Hyperlink"/>
          </w:rPr>
          <w:t>http://bit.ly/PEFAassessment</w:t>
        </w:r>
      </w:hyperlink>
    </w:p>
    <w:p w14:paraId="3BB24BAF" w14:textId="77777777" w:rsidR="006F0AC6" w:rsidRPr="006F0AC6" w:rsidRDefault="006F0AC6" w:rsidP="006F0AC6">
      <w:pPr>
        <w:shd w:val="clear" w:color="auto" w:fill="FFFFFF"/>
        <w:spacing w:after="0" w:line="270" w:lineRule="atLeast"/>
      </w:pPr>
      <w:r w:rsidRPr="006F0AC6">
        <w:t>Under the Public Expenditure and Accountability (</w:t>
      </w:r>
      <w:hyperlink r:id="rId18" w:history="1">
        <w:r w:rsidRPr="006F0AC6">
          <w:rPr>
            <w:rStyle w:val="Hyperlink"/>
          </w:rPr>
          <w:t>PEFA</w:t>
        </w:r>
      </w:hyperlink>
      <w:r w:rsidRPr="006F0AC6">
        <w:t>) Program, the public financial management (PFM) Performance Measurement Framework (PMF) (or PEFA Framework) has been developed as a contribution to the collective efforts of many stakeholders to assess whether a country has the tools to deliver three main budgetary outcomes:</w:t>
      </w:r>
    </w:p>
    <w:p w14:paraId="420E5DCE" w14:textId="77777777" w:rsidR="006F0AC6" w:rsidRPr="006F0AC6" w:rsidRDefault="006F0AC6" w:rsidP="006F0AC6">
      <w:pPr>
        <w:pStyle w:val="ListParagraph"/>
        <w:numPr>
          <w:ilvl w:val="0"/>
          <w:numId w:val="15"/>
        </w:numPr>
        <w:shd w:val="clear" w:color="auto" w:fill="FFFFFF"/>
        <w:spacing w:after="0" w:line="270" w:lineRule="atLeast"/>
      </w:pPr>
      <w:r>
        <w:t>A</w:t>
      </w:r>
      <w:r w:rsidRPr="006F0AC6">
        <w:t>ggregate fiscal discipline</w:t>
      </w:r>
    </w:p>
    <w:p w14:paraId="3C318187" w14:textId="77777777" w:rsidR="006F0AC6" w:rsidRPr="006F0AC6" w:rsidRDefault="006F0AC6" w:rsidP="006F0AC6">
      <w:pPr>
        <w:pStyle w:val="ListParagraph"/>
        <w:numPr>
          <w:ilvl w:val="0"/>
          <w:numId w:val="15"/>
        </w:numPr>
        <w:shd w:val="clear" w:color="auto" w:fill="FFFFFF"/>
        <w:spacing w:after="0" w:line="270" w:lineRule="atLeast"/>
      </w:pPr>
      <w:r>
        <w:t>S</w:t>
      </w:r>
      <w:r w:rsidRPr="006F0AC6">
        <w:t>trategic resource allocation</w:t>
      </w:r>
    </w:p>
    <w:p w14:paraId="5242DBC7" w14:textId="77777777" w:rsidR="006F0AC6" w:rsidRDefault="006F0AC6" w:rsidP="006F0AC6">
      <w:pPr>
        <w:pStyle w:val="ListParagraph"/>
        <w:numPr>
          <w:ilvl w:val="0"/>
          <w:numId w:val="15"/>
        </w:numPr>
        <w:shd w:val="clear" w:color="auto" w:fill="FFFFFF"/>
        <w:spacing w:after="0" w:line="270" w:lineRule="atLeast"/>
      </w:pPr>
      <w:r>
        <w:t>E</w:t>
      </w:r>
      <w:r w:rsidRPr="006F0AC6">
        <w:t>fficient use of resources for service delivery</w:t>
      </w:r>
    </w:p>
    <w:p w14:paraId="69F642EC" w14:textId="77777777" w:rsidR="006F0AC6" w:rsidRPr="006F0AC6" w:rsidRDefault="006F0AC6" w:rsidP="006F0AC6">
      <w:pPr>
        <w:shd w:val="clear" w:color="auto" w:fill="FFFFFF"/>
        <w:spacing w:after="0" w:line="270" w:lineRule="atLeast"/>
      </w:pPr>
      <w:r>
        <w:t>Includes indicators on open budget process and budget review that can be adapted to all types of laws</w:t>
      </w:r>
    </w:p>
    <w:p w14:paraId="27724B93" w14:textId="77777777" w:rsidR="006F0AC6" w:rsidRDefault="006F0AC6" w:rsidP="00A3443D">
      <w:pPr>
        <w:shd w:val="clear" w:color="auto" w:fill="FFFFFF"/>
        <w:spacing w:after="0" w:line="240" w:lineRule="auto"/>
        <w:rPr>
          <w:b/>
        </w:rPr>
      </w:pPr>
    </w:p>
    <w:p w14:paraId="66CA1932" w14:textId="77777777" w:rsidR="002A2CA2" w:rsidRPr="00570112" w:rsidRDefault="002A2CA2" w:rsidP="00A3443D">
      <w:pPr>
        <w:shd w:val="clear" w:color="auto" w:fill="FFFFFF"/>
        <w:spacing w:after="0" w:line="240" w:lineRule="auto"/>
      </w:pPr>
      <w:r w:rsidRPr="00A3443D">
        <w:rPr>
          <w:b/>
        </w:rPr>
        <w:t>Open Budget Survey</w:t>
      </w:r>
      <w:r w:rsidRPr="00A3443D">
        <w:br/>
      </w:r>
      <w:hyperlink r:id="rId19" w:history="1">
        <w:r w:rsidR="00F65CC0" w:rsidRPr="009551A7">
          <w:rPr>
            <w:rStyle w:val="Hyperlink"/>
          </w:rPr>
          <w:t>http://bit.ly/OpenBudgetSurvey</w:t>
        </w:r>
      </w:hyperlink>
      <w:r w:rsidR="00570112">
        <w:rPr>
          <w:rStyle w:val="Hyperlink"/>
        </w:rPr>
        <w:br/>
      </w:r>
      <w:r w:rsidR="00570112" w:rsidRPr="00570112">
        <w:t>The </w:t>
      </w:r>
      <w:hyperlink r:id="rId20" w:history="1">
        <w:r w:rsidR="00570112" w:rsidRPr="00570112">
          <w:t>Open Budget Survey Tracker</w:t>
        </w:r>
      </w:hyperlink>
      <w:r w:rsidR="00570112" w:rsidRPr="00570112">
        <w:t> (OBS Tracker) allows citizens, civil society, media, and others to monitor in real time whether central governments are releasing the requisite information on how the government is managing public finances.</w:t>
      </w:r>
    </w:p>
    <w:p w14:paraId="72358859" w14:textId="77777777" w:rsidR="002A2CA2" w:rsidRPr="00A3443D" w:rsidRDefault="002A2CA2" w:rsidP="00A3443D">
      <w:pPr>
        <w:numPr>
          <w:ilvl w:val="0"/>
          <w:numId w:val="2"/>
        </w:numPr>
        <w:shd w:val="clear" w:color="auto" w:fill="FFFFFF"/>
        <w:spacing w:after="0" w:line="240" w:lineRule="auto"/>
      </w:pPr>
      <w:r w:rsidRPr="00A3443D">
        <w:rPr>
          <w:rStyle w:val="Strong"/>
        </w:rPr>
        <w:t>Budget transparency –</w:t>
      </w:r>
      <w:r w:rsidRPr="00A3443D">
        <w:rPr>
          <w:rStyle w:val="apple-converted-space"/>
          <w:b/>
          <w:bCs/>
        </w:rPr>
        <w:t> </w:t>
      </w:r>
      <w:r w:rsidRPr="00A3443D">
        <w:t>the amount, level of detail, and timeliness of budget information governments are making publically available. Each country is given a score between 0 and 100 that determines its ranking on the</w:t>
      </w:r>
      <w:r w:rsidRPr="00A3443D">
        <w:rPr>
          <w:rStyle w:val="apple-converted-space"/>
        </w:rPr>
        <w:t> </w:t>
      </w:r>
      <w:r w:rsidRPr="00A3443D">
        <w:t>Open Budget Index.</w:t>
      </w:r>
    </w:p>
    <w:p w14:paraId="0ABCC1D6" w14:textId="77777777" w:rsidR="002A2CA2" w:rsidRPr="00A3443D" w:rsidRDefault="002A2CA2" w:rsidP="00A3443D">
      <w:pPr>
        <w:numPr>
          <w:ilvl w:val="0"/>
          <w:numId w:val="2"/>
        </w:numPr>
        <w:shd w:val="clear" w:color="auto" w:fill="FFFFFF"/>
        <w:spacing w:after="0" w:line="240" w:lineRule="auto"/>
      </w:pPr>
      <w:r w:rsidRPr="00A3443D">
        <w:rPr>
          <w:rStyle w:val="Strong"/>
        </w:rPr>
        <w:t>Budget participation –</w:t>
      </w:r>
      <w:r w:rsidRPr="00A3443D">
        <w:rPr>
          <w:rStyle w:val="apple-converted-space"/>
          <w:b/>
          <w:bCs/>
        </w:rPr>
        <w:t> </w:t>
      </w:r>
      <w:r w:rsidRPr="00A3443D">
        <w:t>the opportunities governments are providing to civil society and the general public to engage in decisions about how public resources are raised and spent.</w:t>
      </w:r>
    </w:p>
    <w:p w14:paraId="0664D9D4" w14:textId="77777777" w:rsidR="002A2CA2" w:rsidRPr="00A3443D" w:rsidRDefault="002A2CA2" w:rsidP="00A3443D">
      <w:pPr>
        <w:numPr>
          <w:ilvl w:val="0"/>
          <w:numId w:val="2"/>
        </w:numPr>
        <w:shd w:val="clear" w:color="auto" w:fill="FFFFFF"/>
        <w:spacing w:after="0" w:line="240" w:lineRule="auto"/>
      </w:pPr>
      <w:r w:rsidRPr="00A3443D">
        <w:rPr>
          <w:rStyle w:val="Strong"/>
        </w:rPr>
        <w:t>Budget oversight –</w:t>
      </w:r>
      <w:r w:rsidRPr="00A3443D">
        <w:rPr>
          <w:rStyle w:val="apple-converted-space"/>
          <w:b/>
          <w:bCs/>
        </w:rPr>
        <w:t> </w:t>
      </w:r>
      <w:r w:rsidRPr="00A3443D">
        <w:t>the capacity and authority of formal institutions (such as legislatures and supreme audit institutions) to understand and influence how public resources are being raised and spent.</w:t>
      </w:r>
    </w:p>
    <w:p w14:paraId="66055E80" w14:textId="77777777" w:rsidR="00586FA6" w:rsidRPr="00A3443D" w:rsidRDefault="00586FA6" w:rsidP="00A3443D">
      <w:pPr>
        <w:shd w:val="clear" w:color="auto" w:fill="FFFFFF"/>
        <w:spacing w:after="0" w:line="240" w:lineRule="auto"/>
        <w:ind w:left="360"/>
        <w:rPr>
          <w:color w:val="434240"/>
        </w:rPr>
      </w:pPr>
    </w:p>
    <w:p w14:paraId="77072F16" w14:textId="77777777" w:rsidR="0016165E" w:rsidRDefault="002A2CA2" w:rsidP="00E45549">
      <w:pPr>
        <w:pStyle w:val="ListParagraph"/>
        <w:numPr>
          <w:ilvl w:val="0"/>
          <w:numId w:val="23"/>
        </w:numPr>
        <w:spacing w:after="0" w:line="240" w:lineRule="auto"/>
        <w:outlineLvl w:val="0"/>
      </w:pPr>
      <w:bookmarkStart w:id="5" w:name="_Toc500836815"/>
      <w:r w:rsidRPr="00A518FD">
        <w:rPr>
          <w:rFonts w:eastAsia="Times New Roman" w:cs="Calibri"/>
          <w:b/>
          <w:color w:val="222222"/>
          <w:sz w:val="24"/>
          <w:u w:val="single"/>
          <w:shd w:val="clear" w:color="auto" w:fill="FFFFFF"/>
        </w:rPr>
        <w:t>Corruption</w:t>
      </w:r>
      <w:bookmarkEnd w:id="5"/>
      <w:r w:rsidRPr="00A518FD">
        <w:rPr>
          <w:rFonts w:eastAsia="Times New Roman" w:cs="Calibri"/>
          <w:b/>
          <w:color w:val="222222"/>
          <w:sz w:val="24"/>
          <w:u w:val="single"/>
          <w:shd w:val="clear" w:color="auto" w:fill="FFFFFF"/>
        </w:rPr>
        <w:t xml:space="preserve"> </w:t>
      </w:r>
      <w:r w:rsidRPr="00A518FD">
        <w:rPr>
          <w:rFonts w:eastAsia="Times New Roman" w:cs="Calibri"/>
          <w:b/>
          <w:color w:val="222222"/>
          <w:u w:val="single"/>
          <w:shd w:val="clear" w:color="auto" w:fill="FFFFFF"/>
        </w:rPr>
        <w:br/>
      </w:r>
    </w:p>
    <w:p w14:paraId="69A64FFB" w14:textId="77777777" w:rsidR="004B29A5" w:rsidRDefault="0016165E" w:rsidP="004B29A5">
      <w:pPr>
        <w:spacing w:after="0" w:line="240" w:lineRule="auto"/>
      </w:pPr>
      <w:r>
        <w:rPr>
          <w:b/>
        </w:rPr>
        <w:t>Global Integrity Report</w:t>
      </w:r>
      <w:r>
        <w:rPr>
          <w:b/>
        </w:rPr>
        <w:br/>
      </w:r>
      <w:r>
        <w:t xml:space="preserve"> </w:t>
      </w:r>
      <w:hyperlink r:id="rId21" w:history="1">
        <w:r w:rsidRPr="009551A7">
          <w:rPr>
            <w:rStyle w:val="Hyperlink"/>
          </w:rPr>
          <w:t>http://bit.ly/GlobalIntegrity</w:t>
        </w:r>
      </w:hyperlink>
      <w:bookmarkStart w:id="6" w:name="_Toc399503475"/>
    </w:p>
    <w:p w14:paraId="2C574D17" w14:textId="77777777" w:rsidR="00A3443D" w:rsidRDefault="0016165E" w:rsidP="004B29A5">
      <w:pPr>
        <w:spacing w:after="0" w:line="240" w:lineRule="auto"/>
      </w:pPr>
      <w:r w:rsidRPr="0016165E">
        <w:t>The list of questions Global Integrity asks each year in the Global Integrity Report. This is a useful checklist of needed anti-corruption reforms.</w:t>
      </w:r>
      <w:bookmarkEnd w:id="6"/>
    </w:p>
    <w:p w14:paraId="2C353D54" w14:textId="77777777" w:rsidR="002A2CA2" w:rsidRPr="007754FD" w:rsidRDefault="00F65CC0" w:rsidP="00A3443D">
      <w:pPr>
        <w:spacing w:after="0" w:line="240" w:lineRule="auto"/>
        <w:rPr>
          <w:rStyle w:val="Hyperlink"/>
        </w:rPr>
      </w:pPr>
      <w:r>
        <w:br/>
      </w:r>
      <w:r w:rsidR="002A2CA2" w:rsidRPr="00A96D06">
        <w:rPr>
          <w:b/>
        </w:rPr>
        <w:t>Public Accountability</w:t>
      </w:r>
      <w:r w:rsidRPr="00A96D06">
        <w:rPr>
          <w:rStyle w:val="Hyperlink"/>
          <w:b/>
        </w:rPr>
        <w:br/>
      </w:r>
      <w:r w:rsidR="007754FD">
        <w:t xml:space="preserve">Simple Questionnaire: </w:t>
      </w:r>
      <w:hyperlink r:id="rId22" w:history="1">
        <w:r w:rsidR="001F0410" w:rsidRPr="007754FD">
          <w:rPr>
            <w:rStyle w:val="Hyperlink"/>
          </w:rPr>
          <w:t>http://bit.ly/FinancialDisclosureFramework</w:t>
        </w:r>
      </w:hyperlink>
    </w:p>
    <w:p w14:paraId="117E8E6B" w14:textId="77777777" w:rsidR="007754FD" w:rsidRPr="007754FD" w:rsidRDefault="007754FD" w:rsidP="007754FD">
      <w:pPr>
        <w:spacing w:after="0" w:line="240" w:lineRule="auto"/>
      </w:pPr>
      <w:r w:rsidRPr="007754FD">
        <w:t xml:space="preserve">Country by Country assessments: </w:t>
      </w:r>
      <w:r w:rsidRPr="007754FD">
        <w:rPr>
          <w:rStyle w:val="Hyperlink"/>
        </w:rPr>
        <w:t>http://bit.ly/WBPublicIntegrity</w:t>
      </w:r>
    </w:p>
    <w:p w14:paraId="3F2A5C9D" w14:textId="77777777" w:rsidR="007754FD" w:rsidRDefault="007754FD" w:rsidP="007754FD">
      <w:pPr>
        <w:spacing w:after="0" w:line="240" w:lineRule="auto"/>
      </w:pPr>
      <w:r w:rsidRPr="007754FD">
        <w:t>The Public Accountability Mechanisms Initiative provides assessments of countries’ in-law and in-practice efforts to enhance the transparency of public administration and the accountability of public officials.</w:t>
      </w:r>
    </w:p>
    <w:p w14:paraId="572FC049" w14:textId="77777777" w:rsidR="002A2CA2" w:rsidRPr="00A3443D" w:rsidRDefault="002A2CA2" w:rsidP="007754FD">
      <w:pPr>
        <w:pStyle w:val="ListParagraph"/>
        <w:numPr>
          <w:ilvl w:val="0"/>
          <w:numId w:val="17"/>
        </w:numPr>
        <w:spacing w:after="0" w:line="240" w:lineRule="auto"/>
      </w:pPr>
      <w:r w:rsidRPr="00A3443D">
        <w:t>Financial Disclosure</w:t>
      </w:r>
    </w:p>
    <w:p w14:paraId="5DF094C6" w14:textId="77777777" w:rsidR="002A2CA2" w:rsidRPr="00A3443D" w:rsidRDefault="002A2CA2" w:rsidP="007754FD">
      <w:pPr>
        <w:pStyle w:val="ListParagraph"/>
        <w:numPr>
          <w:ilvl w:val="0"/>
          <w:numId w:val="17"/>
        </w:numPr>
        <w:spacing w:after="0" w:line="240" w:lineRule="auto"/>
      </w:pPr>
      <w:r w:rsidRPr="00A3443D">
        <w:t>Freedom of Information</w:t>
      </w:r>
    </w:p>
    <w:p w14:paraId="71884B1D" w14:textId="77777777" w:rsidR="002A2CA2" w:rsidRPr="00A3443D" w:rsidRDefault="002A2CA2" w:rsidP="007754FD">
      <w:pPr>
        <w:pStyle w:val="ListParagraph"/>
        <w:numPr>
          <w:ilvl w:val="0"/>
          <w:numId w:val="17"/>
        </w:numPr>
        <w:spacing w:after="0" w:line="240" w:lineRule="auto"/>
      </w:pPr>
      <w:r w:rsidRPr="00A3443D">
        <w:t>Conflict of Interest</w:t>
      </w:r>
    </w:p>
    <w:p w14:paraId="14B699EA" w14:textId="77777777" w:rsidR="00A3443D" w:rsidRPr="00A3443D" w:rsidRDefault="002A2CA2" w:rsidP="007754FD">
      <w:pPr>
        <w:pStyle w:val="ListParagraph"/>
        <w:numPr>
          <w:ilvl w:val="0"/>
          <w:numId w:val="17"/>
        </w:numPr>
        <w:spacing w:after="0" w:line="240" w:lineRule="auto"/>
      </w:pPr>
      <w:r w:rsidRPr="00A3443D">
        <w:t>Immunity Protections</w:t>
      </w:r>
    </w:p>
    <w:p w14:paraId="3C3B5B95" w14:textId="77777777" w:rsidR="00A3443D" w:rsidRPr="00A3443D" w:rsidRDefault="00A3443D" w:rsidP="00A3443D">
      <w:pPr>
        <w:pStyle w:val="ListParagraph"/>
        <w:spacing w:after="0" w:line="240" w:lineRule="auto"/>
        <w:ind w:left="360"/>
      </w:pPr>
    </w:p>
    <w:p w14:paraId="4C353819" w14:textId="77777777" w:rsidR="002A2CA2" w:rsidRDefault="00CF3593" w:rsidP="00A3443D">
      <w:pPr>
        <w:spacing w:after="0" w:line="240" w:lineRule="auto"/>
      </w:pPr>
      <w:r>
        <w:rPr>
          <w:b/>
        </w:rPr>
        <w:t>World Bank Corruption A</w:t>
      </w:r>
      <w:r w:rsidR="00A96D06" w:rsidRPr="004459F6">
        <w:rPr>
          <w:b/>
        </w:rPr>
        <w:t>ssessment</w:t>
      </w:r>
      <w:r w:rsidR="00A96D06">
        <w:br/>
      </w:r>
      <w:hyperlink r:id="rId23" w:history="1">
        <w:r w:rsidR="004459F6" w:rsidRPr="00A65419">
          <w:rPr>
            <w:rStyle w:val="Hyperlink"/>
          </w:rPr>
          <w:t>http://bit.ly/WBCorruptionQuestionnaire</w:t>
        </w:r>
      </w:hyperlink>
    </w:p>
    <w:p w14:paraId="30B5F02C" w14:textId="77777777" w:rsidR="004459F6" w:rsidRPr="00A3443D" w:rsidRDefault="004459F6" w:rsidP="00A3443D">
      <w:pPr>
        <w:spacing w:after="0" w:line="240" w:lineRule="auto"/>
      </w:pPr>
      <w:r w:rsidRPr="004459F6">
        <w:t>The documents have been used in past governance and anti-corruption diagnostics and provide strong models for other diagnostics.</w:t>
      </w:r>
    </w:p>
    <w:p w14:paraId="4ECBA0B3" w14:textId="77777777" w:rsidR="00A3443D" w:rsidRDefault="00A3443D" w:rsidP="00A3443D">
      <w:pPr>
        <w:spacing w:after="0" w:line="240" w:lineRule="auto"/>
      </w:pPr>
    </w:p>
    <w:p w14:paraId="74E0CF43" w14:textId="77777777" w:rsidR="00CF3593" w:rsidRPr="00CF3593" w:rsidRDefault="00CF3593" w:rsidP="00A3443D">
      <w:pPr>
        <w:spacing w:after="0" w:line="240" w:lineRule="auto"/>
        <w:rPr>
          <w:b/>
        </w:rPr>
      </w:pPr>
      <w:r w:rsidRPr="00CF3593">
        <w:rPr>
          <w:b/>
        </w:rPr>
        <w:t>Transparency International Corruption Tool Database</w:t>
      </w:r>
      <w:r w:rsidR="00F611AE" w:rsidRPr="00CF3593">
        <w:rPr>
          <w:b/>
        </w:rPr>
        <w:t xml:space="preserve"> </w:t>
      </w:r>
    </w:p>
    <w:p w14:paraId="6F7C2E2E" w14:textId="77777777" w:rsidR="00A3443D" w:rsidRDefault="00627FA0" w:rsidP="00A3443D">
      <w:pPr>
        <w:spacing w:after="0" w:line="240" w:lineRule="auto"/>
        <w:rPr>
          <w:rStyle w:val="Hyperlink"/>
        </w:rPr>
      </w:pPr>
      <w:hyperlink r:id="rId24" w:history="1">
        <w:r w:rsidR="00F65CC0" w:rsidRPr="009551A7">
          <w:rPr>
            <w:rStyle w:val="Hyperlink"/>
          </w:rPr>
          <w:t>http://bit.ly/CorruptionTools</w:t>
        </w:r>
      </w:hyperlink>
    </w:p>
    <w:p w14:paraId="0A0489D5" w14:textId="77777777" w:rsidR="0016165E" w:rsidRPr="0016165E" w:rsidRDefault="00CF3593" w:rsidP="00A3443D">
      <w:pPr>
        <w:spacing w:after="0" w:line="240" w:lineRule="auto"/>
      </w:pPr>
      <w:r>
        <w:t>TI</w:t>
      </w:r>
      <w:r w:rsidR="0016165E" w:rsidRPr="0016165E">
        <w:t xml:space="preserve"> database contains over 500 tools to diagnose and </w:t>
      </w:r>
      <w:r w:rsidR="00352DA8" w:rsidRPr="0016165E">
        <w:t>analyze</w:t>
      </w:r>
      <w:r w:rsidR="0016165E" w:rsidRPr="0016165E">
        <w:t xml:space="preserve"> corruption. The database provides detailed information on the purpose, scope and methodology of each tool. </w:t>
      </w:r>
    </w:p>
    <w:p w14:paraId="6B28723D" w14:textId="77777777" w:rsidR="00F65CC0" w:rsidRDefault="00F65CC0" w:rsidP="00F65CC0">
      <w:pPr>
        <w:spacing w:after="0" w:line="240" w:lineRule="auto"/>
        <w:rPr>
          <w:rFonts w:eastAsia="Times New Roman" w:cs="Calibri"/>
          <w:color w:val="222222"/>
          <w:u w:val="single"/>
          <w:shd w:val="clear" w:color="auto" w:fill="FFFFFF"/>
        </w:rPr>
      </w:pPr>
    </w:p>
    <w:p w14:paraId="09B38167" w14:textId="77777777" w:rsidR="009A1275" w:rsidRPr="00F65CC0" w:rsidRDefault="009A1275" w:rsidP="00E45549">
      <w:pPr>
        <w:pStyle w:val="ListParagraph"/>
        <w:numPr>
          <w:ilvl w:val="0"/>
          <w:numId w:val="23"/>
        </w:numPr>
        <w:spacing w:after="0" w:line="240" w:lineRule="auto"/>
        <w:outlineLvl w:val="0"/>
        <w:rPr>
          <w:rFonts w:eastAsia="Times New Roman" w:cs="Calibri"/>
          <w:b/>
          <w:color w:val="222222"/>
          <w:sz w:val="24"/>
          <w:u w:val="single"/>
          <w:shd w:val="clear" w:color="auto" w:fill="FFFFFF"/>
        </w:rPr>
      </w:pPr>
      <w:bookmarkStart w:id="7" w:name="_Toc500836816"/>
      <w:r w:rsidRPr="00F65CC0">
        <w:rPr>
          <w:rFonts w:eastAsia="Times New Roman" w:cs="Calibri"/>
          <w:b/>
          <w:color w:val="222222"/>
          <w:sz w:val="24"/>
          <w:u w:val="single"/>
          <w:shd w:val="clear" w:color="auto" w:fill="FFFFFF"/>
        </w:rPr>
        <w:t>Government Service Delivery</w:t>
      </w:r>
      <w:bookmarkEnd w:id="7"/>
      <w:r w:rsidRPr="00F65CC0">
        <w:rPr>
          <w:rFonts w:eastAsia="Times New Roman" w:cs="Calibri"/>
          <w:b/>
          <w:color w:val="222222"/>
          <w:sz w:val="24"/>
          <w:u w:val="single"/>
          <w:shd w:val="clear" w:color="auto" w:fill="FFFFFF"/>
        </w:rPr>
        <w:t xml:space="preserve"> </w:t>
      </w:r>
    </w:p>
    <w:p w14:paraId="46780DFB" w14:textId="77777777" w:rsidR="00F65CC0" w:rsidRPr="0081576E" w:rsidRDefault="00B9469C" w:rsidP="00F65CC0">
      <w:pPr>
        <w:autoSpaceDE w:val="0"/>
        <w:autoSpaceDN w:val="0"/>
        <w:adjustRightInd w:val="0"/>
        <w:spacing w:after="0" w:line="240" w:lineRule="auto"/>
      </w:pPr>
      <w:r>
        <w:rPr>
          <w:rFonts w:ascii="GillSansStd-Light" w:hAnsi="GillSansStd-Light" w:cs="GillSansStd-Light"/>
          <w:i/>
          <w:color w:val="1A1A1A"/>
        </w:rPr>
        <w:br/>
      </w:r>
      <w:r w:rsidR="00F65CC0" w:rsidRPr="009869CB">
        <w:rPr>
          <w:rFonts w:ascii="GillSansStd-Light" w:hAnsi="GillSansStd-Light" w:cs="GillSansStd-Light"/>
          <w:i/>
          <w:color w:val="1A1A1A"/>
        </w:rPr>
        <w:t>Example from South Africa</w:t>
      </w:r>
      <w:r w:rsidR="00F65CC0">
        <w:rPr>
          <w:rFonts w:ascii="GillSansStd-Light" w:hAnsi="GillSansStd-Light" w:cs="GillSansStd-Light"/>
          <w:i/>
          <w:color w:val="1A1A1A"/>
        </w:rPr>
        <w:t xml:space="preserve"> -</w:t>
      </w:r>
      <w:r w:rsidR="00F65CC0" w:rsidRPr="009A1275">
        <w:rPr>
          <w:rFonts w:ascii="GillSansStd-Light" w:hAnsi="GillSansStd-Light" w:cs="GillSansStd-Light"/>
          <w:b/>
          <w:color w:val="1A1A1A"/>
          <w:sz w:val="32"/>
        </w:rPr>
        <w:t xml:space="preserve"> </w:t>
      </w:r>
      <w:hyperlink r:id="rId25" w:history="1">
        <w:r w:rsidR="00F96D2D" w:rsidRPr="00784CE5">
          <w:rPr>
            <w:rStyle w:val="Hyperlink"/>
          </w:rPr>
          <w:t>http://bit.ly/GovServiceDeliverySurvey</w:t>
        </w:r>
      </w:hyperlink>
      <w:r w:rsidR="00F96D2D">
        <w:t xml:space="preserve"> </w:t>
      </w:r>
      <w:r w:rsidR="00F96D2D" w:rsidRPr="00F96D2D">
        <w:t xml:space="preserve"> </w:t>
      </w:r>
      <w:r w:rsidR="00F65CC0">
        <w:rPr>
          <w:rFonts w:ascii="GillSansStd-Light" w:hAnsi="GillSansStd-Light" w:cs="GillSansStd-Light"/>
          <w:i/>
          <w:color w:val="1A1A1A"/>
        </w:rPr>
        <w:t xml:space="preserve">(see </w:t>
      </w:r>
      <w:r w:rsidR="00F65CC0" w:rsidRPr="00D52931">
        <w:rPr>
          <w:rFonts w:ascii="GillSansStd-Light" w:hAnsi="GillSansStd-Light" w:cs="GillSansStd-Light"/>
          <w:b/>
          <w:i/>
          <w:color w:val="F79646" w:themeColor="accent6"/>
        </w:rPr>
        <w:t>caution</w:t>
      </w:r>
      <w:r w:rsidR="00F65CC0">
        <w:rPr>
          <w:rFonts w:ascii="GillSansStd-Light" w:hAnsi="GillSansStd-Light" w:cs="GillSansStd-Light"/>
          <w:i/>
          <w:color w:val="1A1A1A"/>
        </w:rPr>
        <w:t xml:space="preserve"> below)</w:t>
      </w:r>
    </w:p>
    <w:p w14:paraId="06BD2D8E" w14:textId="77777777" w:rsidR="009A1275" w:rsidRPr="00A3443D" w:rsidRDefault="009A1275" w:rsidP="00A3443D">
      <w:pPr>
        <w:autoSpaceDE w:val="0"/>
        <w:autoSpaceDN w:val="0"/>
        <w:adjustRightInd w:val="0"/>
        <w:spacing w:after="0" w:line="240" w:lineRule="auto"/>
        <w:rPr>
          <w:rFonts w:cs="GillSansStd-Light"/>
          <w:color w:val="1A1A1A"/>
        </w:rPr>
      </w:pPr>
      <w:r w:rsidRPr="00A3443D">
        <w:rPr>
          <w:rFonts w:cs="GillSansStd-Light"/>
          <w:color w:val="1A1A1A"/>
        </w:rPr>
        <w:br/>
        <w:t xml:space="preserve">Methodology: The study applied a purposive sampling procedure in selecting the Departments that participated in the survey and their selected service delivery sites. During the sampling of the service delivery sites of the Departments, attention was also given to both the urban and rural service sites. </w:t>
      </w:r>
    </w:p>
    <w:p w14:paraId="22894C1F" w14:textId="77777777" w:rsidR="009A1275" w:rsidRPr="00A3443D" w:rsidRDefault="009A1275" w:rsidP="00A3443D">
      <w:pPr>
        <w:autoSpaceDE w:val="0"/>
        <w:autoSpaceDN w:val="0"/>
        <w:adjustRightInd w:val="0"/>
        <w:spacing w:after="0" w:line="240" w:lineRule="auto"/>
        <w:rPr>
          <w:rFonts w:cs="GillSansStd-Light"/>
          <w:color w:val="1A1A1A"/>
        </w:rPr>
      </w:pPr>
    </w:p>
    <w:p w14:paraId="083A0932" w14:textId="77777777" w:rsidR="00771ACA" w:rsidRPr="00A3443D" w:rsidRDefault="009A1275" w:rsidP="00A3443D">
      <w:pPr>
        <w:autoSpaceDE w:val="0"/>
        <w:autoSpaceDN w:val="0"/>
        <w:adjustRightInd w:val="0"/>
        <w:spacing w:after="0" w:line="240" w:lineRule="auto"/>
        <w:rPr>
          <w:rFonts w:eastAsia="Times New Roman" w:cstheme="minorHAnsi"/>
        </w:rPr>
      </w:pPr>
      <w:r w:rsidRPr="00A3443D">
        <w:rPr>
          <w:rFonts w:cs="GillSansStd-Light"/>
          <w:color w:val="1A1A1A"/>
        </w:rPr>
        <w:t xml:space="preserve">Based on 12 “drivers” of citizen satisfaction:  </w:t>
      </w:r>
      <w:r w:rsidRPr="00A3443D">
        <w:rPr>
          <w:rFonts w:cs="GillSansStd-Bold"/>
          <w:b/>
          <w:bCs/>
          <w:color w:val="1A1A1A"/>
        </w:rPr>
        <w:t xml:space="preserve">Accessibility </w:t>
      </w:r>
      <w:r w:rsidRPr="00A3443D">
        <w:rPr>
          <w:rFonts w:cs="GillSansStd-Light"/>
          <w:color w:val="1A1A1A"/>
        </w:rPr>
        <w:t xml:space="preserve">to public services, treating the citizens with </w:t>
      </w:r>
      <w:r w:rsidRPr="00A3443D">
        <w:rPr>
          <w:rFonts w:cs="GillSansStd-Bold"/>
          <w:b/>
          <w:bCs/>
          <w:color w:val="1A1A1A"/>
        </w:rPr>
        <w:t xml:space="preserve">Courtesy </w:t>
      </w:r>
      <w:r w:rsidRPr="00A3443D">
        <w:rPr>
          <w:rFonts w:cs="GillSansStd-Light"/>
          <w:color w:val="1A1A1A"/>
        </w:rPr>
        <w:t xml:space="preserve">and consideration, </w:t>
      </w:r>
      <w:r w:rsidRPr="00A3443D">
        <w:rPr>
          <w:rFonts w:cs="GillSansStd-Bold"/>
          <w:b/>
          <w:bCs/>
          <w:color w:val="1A1A1A"/>
        </w:rPr>
        <w:t xml:space="preserve">Timeliness </w:t>
      </w:r>
      <w:r w:rsidRPr="00A3443D">
        <w:rPr>
          <w:rFonts w:cs="GillSansStd-Light"/>
          <w:color w:val="1A1A1A"/>
        </w:rPr>
        <w:t xml:space="preserve">in the provision of services, availability of </w:t>
      </w:r>
      <w:r w:rsidRPr="00A3443D">
        <w:rPr>
          <w:rFonts w:cs="GillSansStd-Bold"/>
          <w:b/>
          <w:bCs/>
          <w:color w:val="1A1A1A"/>
        </w:rPr>
        <w:t xml:space="preserve">Information </w:t>
      </w:r>
      <w:r w:rsidRPr="00A3443D">
        <w:rPr>
          <w:rFonts w:cs="GillSansStd-Light"/>
          <w:color w:val="1A1A1A"/>
        </w:rPr>
        <w:t xml:space="preserve">on public services, the </w:t>
      </w:r>
      <w:r w:rsidRPr="00A3443D">
        <w:rPr>
          <w:rFonts w:cs="GillSansStd-Bold"/>
          <w:b/>
          <w:bCs/>
          <w:color w:val="1A1A1A"/>
        </w:rPr>
        <w:t xml:space="preserve">Knowledge and Competence </w:t>
      </w:r>
      <w:r w:rsidRPr="00A3443D">
        <w:rPr>
          <w:rFonts w:cs="GillSansStd-Light"/>
          <w:color w:val="1A1A1A"/>
        </w:rPr>
        <w:t xml:space="preserve">of officials, the condition of the </w:t>
      </w:r>
      <w:r w:rsidRPr="00A3443D">
        <w:rPr>
          <w:rFonts w:cs="GillSansStd-Bold"/>
          <w:b/>
          <w:bCs/>
          <w:color w:val="1A1A1A"/>
        </w:rPr>
        <w:t xml:space="preserve">Facilities </w:t>
      </w:r>
      <w:r w:rsidRPr="00A3443D">
        <w:rPr>
          <w:rFonts w:cs="GillSansStd-Light"/>
          <w:color w:val="1A1A1A"/>
        </w:rPr>
        <w:t xml:space="preserve">in which services are delivered, </w:t>
      </w:r>
      <w:r w:rsidRPr="00A3443D">
        <w:rPr>
          <w:rFonts w:cs="GillSansStd-Bold"/>
          <w:b/>
          <w:bCs/>
          <w:color w:val="1A1A1A"/>
        </w:rPr>
        <w:t xml:space="preserve">Fairness and Equity </w:t>
      </w:r>
      <w:r w:rsidRPr="00A3443D">
        <w:rPr>
          <w:rFonts w:cs="GillSansStd-Light"/>
          <w:color w:val="1A1A1A"/>
        </w:rPr>
        <w:t xml:space="preserve">in service delivery, </w:t>
      </w:r>
      <w:r w:rsidRPr="00A3443D">
        <w:rPr>
          <w:rFonts w:cs="GillSansStd-Bold"/>
          <w:b/>
          <w:bCs/>
          <w:color w:val="1A1A1A"/>
        </w:rPr>
        <w:t xml:space="preserve">Value for Money </w:t>
      </w:r>
      <w:r w:rsidRPr="00A3443D">
        <w:rPr>
          <w:rFonts w:cs="GillSansStd-Light"/>
          <w:color w:val="1A1A1A"/>
        </w:rPr>
        <w:t xml:space="preserve">in Public Service delivery, providing </w:t>
      </w:r>
      <w:r w:rsidRPr="00A3443D">
        <w:rPr>
          <w:rFonts w:cs="GillSansStd-Bold"/>
          <w:b/>
          <w:bCs/>
          <w:color w:val="1A1A1A"/>
        </w:rPr>
        <w:t xml:space="preserve">Redress </w:t>
      </w:r>
      <w:r w:rsidRPr="00A3443D">
        <w:rPr>
          <w:rFonts w:cs="GillSansStd-Light"/>
          <w:color w:val="1A1A1A"/>
        </w:rPr>
        <w:t xml:space="preserve">where a promised standard of service has not been met and </w:t>
      </w:r>
      <w:r w:rsidRPr="00A3443D">
        <w:rPr>
          <w:rFonts w:cs="GillSansStd-Bold"/>
          <w:b/>
          <w:bCs/>
          <w:color w:val="1A1A1A"/>
        </w:rPr>
        <w:t xml:space="preserve">Outcome </w:t>
      </w:r>
      <w:r w:rsidRPr="00A3443D">
        <w:rPr>
          <w:rFonts w:cs="GillSansStd-Light"/>
          <w:color w:val="1A1A1A"/>
        </w:rPr>
        <w:t>of the encounter with the Public Service.</w:t>
      </w:r>
      <w:r w:rsidR="00771ACA" w:rsidRPr="00A3443D">
        <w:rPr>
          <w:rFonts w:cs="GillSansStd-Light"/>
          <w:color w:val="1A1A1A"/>
        </w:rPr>
        <w:br/>
      </w:r>
      <w:r w:rsidR="00771ACA" w:rsidRPr="00A3443D">
        <w:rPr>
          <w:rFonts w:cs="GillSansStd-Light"/>
          <w:color w:val="1A1A1A"/>
        </w:rPr>
        <w:br/>
      </w:r>
      <w:r w:rsidR="00771ACA" w:rsidRPr="00A3443D">
        <w:rPr>
          <w:rFonts w:eastAsia="Times New Roman" w:cstheme="minorHAnsi"/>
          <w:b/>
        </w:rPr>
        <w:t>Objective indicators of quality</w:t>
      </w:r>
      <w:r w:rsidR="00771ACA" w:rsidRPr="00A3443D">
        <w:rPr>
          <w:rFonts w:eastAsia="Times New Roman" w:cstheme="minorHAnsi"/>
        </w:rPr>
        <w:t xml:space="preserve"> </w:t>
      </w:r>
    </w:p>
    <w:p w14:paraId="357F8507" w14:textId="77777777" w:rsidR="00771ACA" w:rsidRPr="00A3443D" w:rsidRDefault="00771ACA" w:rsidP="00A3443D">
      <w:pPr>
        <w:numPr>
          <w:ilvl w:val="0"/>
          <w:numId w:val="3"/>
        </w:numPr>
        <w:autoSpaceDE w:val="0"/>
        <w:autoSpaceDN w:val="0"/>
        <w:adjustRightInd w:val="0"/>
        <w:spacing w:after="0" w:line="240" w:lineRule="auto"/>
        <w:rPr>
          <w:rFonts w:eastAsia="Times New Roman" w:cstheme="minorHAnsi"/>
        </w:rPr>
      </w:pPr>
      <w:r w:rsidRPr="00A3443D">
        <w:rPr>
          <w:rFonts w:eastAsia="Times New Roman" w:cstheme="minorHAnsi"/>
        </w:rPr>
        <w:t>Quality : (a) coverage area; (b) types of support available from ancillary facilities; (c) quality of services (human resources and medical supplies);  (d) infrastructure</w:t>
      </w:r>
      <w:r w:rsidR="00871B08">
        <w:rPr>
          <w:rFonts w:eastAsia="Times New Roman" w:cstheme="minorHAnsi"/>
        </w:rPr>
        <w:t>; (e) time till service; (f)</w:t>
      </w:r>
      <w:r w:rsidR="001F0410">
        <w:rPr>
          <w:rFonts w:eastAsia="Times New Roman" w:cstheme="minorHAnsi"/>
        </w:rPr>
        <w:t xml:space="preserve"> </w:t>
      </w:r>
      <w:r w:rsidR="00871B08">
        <w:rPr>
          <w:rFonts w:eastAsia="Times New Roman" w:cstheme="minorHAnsi"/>
        </w:rPr>
        <w:t>accuracy of service.</w:t>
      </w:r>
    </w:p>
    <w:p w14:paraId="781F2A6B" w14:textId="77777777" w:rsidR="00586FA6" w:rsidRPr="00A3443D" w:rsidRDefault="00586FA6" w:rsidP="00A3443D">
      <w:pPr>
        <w:autoSpaceDE w:val="0"/>
        <w:autoSpaceDN w:val="0"/>
        <w:adjustRightInd w:val="0"/>
        <w:spacing w:after="0" w:line="240" w:lineRule="auto"/>
        <w:ind w:left="720"/>
        <w:rPr>
          <w:rFonts w:eastAsia="Times New Roman" w:cstheme="minorHAnsi"/>
        </w:rPr>
      </w:pPr>
    </w:p>
    <w:p w14:paraId="5EAB32A5" w14:textId="77777777" w:rsidR="00771ACA" w:rsidRPr="00A3443D" w:rsidRDefault="00771ACA" w:rsidP="00A3443D">
      <w:pPr>
        <w:autoSpaceDE w:val="0"/>
        <w:autoSpaceDN w:val="0"/>
        <w:adjustRightInd w:val="0"/>
        <w:spacing w:after="0" w:line="240" w:lineRule="auto"/>
        <w:rPr>
          <w:rFonts w:eastAsia="Times New Roman" w:cstheme="minorHAnsi"/>
        </w:rPr>
      </w:pPr>
      <w:r w:rsidRPr="00A3443D">
        <w:rPr>
          <w:rFonts w:eastAsia="Times New Roman" w:cstheme="minorHAnsi"/>
          <w:b/>
        </w:rPr>
        <w:t>Subjective instruments that gauge citizen perceptions</w:t>
      </w:r>
      <w:r w:rsidRPr="00A3443D">
        <w:rPr>
          <w:rFonts w:eastAsia="Times New Roman" w:cstheme="minorHAnsi"/>
        </w:rPr>
        <w:t xml:space="preserve"> - citizen report cards, community scorecards, facility exit polls, and citizen satisfaction surveys</w:t>
      </w:r>
    </w:p>
    <w:p w14:paraId="68C2D3CF" w14:textId="77777777" w:rsidR="00697A53" w:rsidRDefault="00697A53" w:rsidP="00A3443D">
      <w:pPr>
        <w:autoSpaceDE w:val="0"/>
        <w:autoSpaceDN w:val="0"/>
        <w:adjustRightInd w:val="0"/>
        <w:spacing w:after="0" w:line="240" w:lineRule="auto"/>
        <w:rPr>
          <w:rFonts w:eastAsia="Times New Roman" w:cstheme="minorHAnsi"/>
        </w:rPr>
      </w:pPr>
    </w:p>
    <w:p w14:paraId="15448D4F" w14:textId="77777777" w:rsidR="00771ACA" w:rsidRPr="00A3443D" w:rsidRDefault="00771ACA" w:rsidP="00A3443D">
      <w:pPr>
        <w:autoSpaceDE w:val="0"/>
        <w:autoSpaceDN w:val="0"/>
        <w:adjustRightInd w:val="0"/>
        <w:spacing w:after="0" w:line="240" w:lineRule="auto"/>
        <w:rPr>
          <w:rFonts w:eastAsia="Times New Roman" w:cstheme="minorHAnsi"/>
        </w:rPr>
      </w:pPr>
      <w:r w:rsidRPr="00A3443D">
        <w:rPr>
          <w:rFonts w:eastAsia="Times New Roman" w:cstheme="minorHAnsi"/>
        </w:rPr>
        <w:t>Satisfaction surveys are appealing</w:t>
      </w:r>
    </w:p>
    <w:p w14:paraId="01EDD2C4" w14:textId="77777777" w:rsidR="00771ACA" w:rsidRPr="00A3443D" w:rsidRDefault="00771ACA" w:rsidP="00A3443D">
      <w:pPr>
        <w:numPr>
          <w:ilvl w:val="0"/>
          <w:numId w:val="5"/>
        </w:numPr>
        <w:autoSpaceDE w:val="0"/>
        <w:autoSpaceDN w:val="0"/>
        <w:adjustRightInd w:val="0"/>
        <w:spacing w:after="0" w:line="240" w:lineRule="auto"/>
        <w:rPr>
          <w:rFonts w:eastAsia="Times New Roman" w:cstheme="minorHAnsi"/>
        </w:rPr>
      </w:pPr>
      <w:r w:rsidRPr="00A3443D">
        <w:rPr>
          <w:rFonts w:eastAsia="Times New Roman" w:cstheme="minorHAnsi"/>
        </w:rPr>
        <w:t xml:space="preserve">A quick and easy way for policymakers to measure </w:t>
      </w:r>
      <w:proofErr w:type="spellStart"/>
      <w:r w:rsidRPr="00A3443D">
        <w:rPr>
          <w:rFonts w:eastAsia="Times New Roman" w:cstheme="minorHAnsi"/>
        </w:rPr>
        <w:t>th</w:t>
      </w:r>
      <w:r w:rsidR="001518A8">
        <w:rPr>
          <w:rFonts w:eastAsia="Times New Roman" w:cstheme="minorHAnsi"/>
        </w:rPr>
        <w:t>oci</w:t>
      </w:r>
      <w:r w:rsidRPr="00A3443D">
        <w:rPr>
          <w:rFonts w:eastAsia="Times New Roman" w:cstheme="minorHAnsi"/>
        </w:rPr>
        <w:t>e</w:t>
      </w:r>
      <w:proofErr w:type="spellEnd"/>
      <w:r w:rsidRPr="00A3443D">
        <w:rPr>
          <w:rFonts w:eastAsia="Times New Roman" w:cstheme="minorHAnsi"/>
        </w:rPr>
        <w:t xml:space="preserve"> impact of governance reforms on government performance, particularly for sectors where measurement of service quality is not easy, </w:t>
      </w:r>
      <w:r w:rsidRPr="00A3443D">
        <w:rPr>
          <w:rFonts w:eastAsia="Times New Roman" w:cstheme="minorHAnsi"/>
          <w:i/>
          <w:iCs/>
        </w:rPr>
        <w:t>provided</w:t>
      </w:r>
      <w:r w:rsidRPr="00A3443D">
        <w:rPr>
          <w:rFonts w:eastAsia="Times New Roman" w:cstheme="minorHAnsi"/>
        </w:rPr>
        <w:t xml:space="preserve"> citizen satisfaction is closely correlated with the actual quality of services. </w:t>
      </w:r>
    </w:p>
    <w:p w14:paraId="1BBB4C1F" w14:textId="77777777" w:rsidR="00771ACA" w:rsidRPr="00A3443D" w:rsidRDefault="00771ACA" w:rsidP="00A3443D">
      <w:pPr>
        <w:numPr>
          <w:ilvl w:val="0"/>
          <w:numId w:val="5"/>
        </w:numPr>
        <w:autoSpaceDE w:val="0"/>
        <w:autoSpaceDN w:val="0"/>
        <w:adjustRightInd w:val="0"/>
        <w:spacing w:after="0" w:line="240" w:lineRule="auto"/>
        <w:rPr>
          <w:rFonts w:eastAsia="Times New Roman" w:cstheme="minorHAnsi"/>
        </w:rPr>
      </w:pPr>
      <w:r w:rsidRPr="00A3443D">
        <w:rPr>
          <w:rFonts w:eastAsia="Times New Roman" w:cstheme="minorHAnsi"/>
        </w:rPr>
        <w:t>Less time and labor intensive than facility surveys and public expenditure tracking surveys)</w:t>
      </w:r>
    </w:p>
    <w:p w14:paraId="7B640D76" w14:textId="77777777" w:rsidR="00697A53" w:rsidRDefault="00697A53" w:rsidP="00697A53">
      <w:pPr>
        <w:autoSpaceDE w:val="0"/>
        <w:autoSpaceDN w:val="0"/>
        <w:adjustRightInd w:val="0"/>
        <w:spacing w:after="0" w:line="240" w:lineRule="auto"/>
        <w:rPr>
          <w:rFonts w:eastAsia="Times New Roman" w:cstheme="minorHAnsi"/>
          <w:b/>
          <w:color w:val="F79646" w:themeColor="accent6"/>
          <w:sz w:val="24"/>
        </w:rPr>
      </w:pPr>
    </w:p>
    <w:p w14:paraId="486574A8" w14:textId="77777777" w:rsidR="00697A53" w:rsidRPr="00697A53" w:rsidRDefault="00697A53" w:rsidP="00697A53">
      <w:pPr>
        <w:autoSpaceDE w:val="0"/>
        <w:autoSpaceDN w:val="0"/>
        <w:adjustRightInd w:val="0"/>
        <w:spacing w:after="0" w:line="240" w:lineRule="auto"/>
        <w:rPr>
          <w:rFonts w:eastAsia="Times New Roman" w:cstheme="minorHAnsi"/>
        </w:rPr>
      </w:pPr>
      <w:r w:rsidRPr="00697A53">
        <w:rPr>
          <w:rFonts w:eastAsia="Times New Roman" w:cstheme="minorHAnsi"/>
          <w:b/>
          <w:color w:val="F79646" w:themeColor="accent6"/>
          <w:sz w:val="24"/>
        </w:rPr>
        <w:t>CAUTION:</w:t>
      </w:r>
      <w:r w:rsidRPr="00697A53">
        <w:rPr>
          <w:rFonts w:eastAsia="Times New Roman" w:cstheme="minorHAnsi"/>
          <w:color w:val="F79646" w:themeColor="accent6"/>
          <w:sz w:val="24"/>
        </w:rPr>
        <w:t xml:space="preserve"> </w:t>
      </w:r>
      <w:r w:rsidRPr="00697A53">
        <w:rPr>
          <w:rFonts w:eastAsia="Times New Roman" w:cstheme="minorHAnsi"/>
        </w:rPr>
        <w:t xml:space="preserve">There is little consensus on whether citizens’ satisfaction surveys reflects the actual quality of services.  Try to use Objective Indicators in combination with </w:t>
      </w:r>
      <w:r w:rsidR="001F0410">
        <w:rPr>
          <w:rFonts w:eastAsia="Times New Roman" w:cstheme="minorHAnsi"/>
        </w:rPr>
        <w:t>S</w:t>
      </w:r>
      <w:r w:rsidRPr="00697A53">
        <w:rPr>
          <w:rFonts w:eastAsia="Times New Roman" w:cstheme="minorHAnsi"/>
        </w:rPr>
        <w:t xml:space="preserve">atisfaction </w:t>
      </w:r>
      <w:r w:rsidR="001F0410">
        <w:rPr>
          <w:rFonts w:eastAsia="Times New Roman" w:cstheme="minorHAnsi"/>
        </w:rPr>
        <w:t>S</w:t>
      </w:r>
      <w:r w:rsidRPr="00697A53">
        <w:rPr>
          <w:rFonts w:eastAsia="Times New Roman" w:cstheme="minorHAnsi"/>
        </w:rPr>
        <w:t>urveys.</w:t>
      </w:r>
    </w:p>
    <w:p w14:paraId="7739368E" w14:textId="77777777" w:rsidR="00A518FD" w:rsidRDefault="00A518FD" w:rsidP="00A3443D">
      <w:pPr>
        <w:spacing w:after="0" w:line="240" w:lineRule="auto"/>
        <w:rPr>
          <w:rFonts w:eastAsia="Times New Roman" w:cs="Calibri"/>
          <w:b/>
          <w:color w:val="222222"/>
          <w:sz w:val="24"/>
          <w:u w:val="single"/>
          <w:shd w:val="clear" w:color="auto" w:fill="FFFFFF"/>
        </w:rPr>
      </w:pPr>
    </w:p>
    <w:p w14:paraId="234EACF6" w14:textId="0A3D3334" w:rsidR="00F7734C" w:rsidRDefault="00F7734C" w:rsidP="00A3443D">
      <w:pPr>
        <w:spacing w:after="0" w:line="240" w:lineRule="auto"/>
        <w:rPr>
          <w:rFonts w:eastAsia="Times New Roman" w:cs="Calibri"/>
          <w:b/>
          <w:color w:val="222222"/>
          <w:sz w:val="24"/>
          <w:shd w:val="clear" w:color="auto" w:fill="FFFFFF"/>
        </w:rPr>
      </w:pPr>
      <w:r>
        <w:rPr>
          <w:rFonts w:eastAsia="Times New Roman" w:cs="Calibri"/>
          <w:b/>
          <w:color w:val="222222"/>
          <w:sz w:val="24"/>
          <w:shd w:val="clear" w:color="auto" w:fill="FFFFFF"/>
        </w:rPr>
        <w:t>Service Delivery Framework</w:t>
      </w:r>
      <w:r>
        <w:rPr>
          <w:rFonts w:eastAsia="Times New Roman" w:cs="Calibri"/>
          <w:b/>
          <w:color w:val="222222"/>
          <w:sz w:val="24"/>
          <w:shd w:val="clear" w:color="auto" w:fill="FFFFFF"/>
        </w:rPr>
        <w:br/>
      </w:r>
      <w:hyperlink r:id="rId26" w:history="1">
        <w:r w:rsidRPr="00F7734C">
          <w:rPr>
            <w:rStyle w:val="Hyperlink"/>
            <w:rFonts w:eastAsia="Times New Roman" w:cs="Calibri"/>
            <w:sz w:val="24"/>
            <w:shd w:val="clear" w:color="auto" w:fill="FFFFFF"/>
          </w:rPr>
          <w:t>https://drive.google.com/open?id=0By2AjFhUlqwVZDN3dVhkTEM1YkU</w:t>
        </w:r>
      </w:hyperlink>
    </w:p>
    <w:p w14:paraId="61DF7483" w14:textId="68E1F6AE" w:rsidR="00F7734C" w:rsidRPr="00F7734C" w:rsidRDefault="00F7734C" w:rsidP="00A3443D">
      <w:pPr>
        <w:spacing w:after="0" w:line="240" w:lineRule="auto"/>
        <w:rPr>
          <w:rFonts w:eastAsia="Times New Roman" w:cs="Calibri"/>
          <w:b/>
          <w:color w:val="222222"/>
          <w:sz w:val="24"/>
          <w:shd w:val="clear" w:color="auto" w:fill="FFFFFF"/>
        </w:rPr>
      </w:pPr>
      <w:r w:rsidRPr="00F7734C">
        <w:rPr>
          <w:rFonts w:eastAsia="Times New Roman" w:cs="Calibri"/>
          <w:color w:val="222222"/>
          <w:sz w:val="24"/>
          <w:shd w:val="clear" w:color="auto" w:fill="FFFFFF"/>
        </w:rPr>
        <w:t xml:space="preserve">Enabling conditions, Inputs, Service Delivery Implementation, Service Delivery Outputs, </w:t>
      </w:r>
      <w:proofErr w:type="gramStart"/>
      <w:r w:rsidRPr="00F7734C">
        <w:rPr>
          <w:rFonts w:eastAsia="Times New Roman" w:cs="Calibri"/>
          <w:color w:val="222222"/>
          <w:sz w:val="24"/>
          <w:shd w:val="clear" w:color="auto" w:fill="FFFFFF"/>
        </w:rPr>
        <w:t>Service</w:t>
      </w:r>
      <w:proofErr w:type="gramEnd"/>
      <w:r w:rsidRPr="00F7734C">
        <w:rPr>
          <w:rFonts w:eastAsia="Times New Roman" w:cs="Calibri"/>
          <w:color w:val="222222"/>
          <w:sz w:val="24"/>
          <w:shd w:val="clear" w:color="auto" w:fill="FFFFFF"/>
        </w:rPr>
        <w:t xml:space="preserve"> Outcomes.</w:t>
      </w:r>
    </w:p>
    <w:p w14:paraId="7602BB7C" w14:textId="77777777" w:rsidR="00F7734C" w:rsidRDefault="00F7734C" w:rsidP="00A3443D">
      <w:pPr>
        <w:spacing w:after="0" w:line="240" w:lineRule="auto"/>
        <w:rPr>
          <w:rFonts w:eastAsia="Times New Roman" w:cs="Calibri"/>
          <w:b/>
          <w:color w:val="222222"/>
          <w:sz w:val="24"/>
          <w:u w:val="single"/>
          <w:shd w:val="clear" w:color="auto" w:fill="FFFFFF"/>
        </w:rPr>
      </w:pPr>
    </w:p>
    <w:p w14:paraId="7BA8AF33" w14:textId="252A596F" w:rsidR="00E5117D" w:rsidRPr="00E5117D" w:rsidRDefault="00E5117D" w:rsidP="00A3443D">
      <w:pPr>
        <w:spacing w:after="0" w:line="240" w:lineRule="auto"/>
        <w:rPr>
          <w:rFonts w:eastAsia="Times New Roman" w:cs="Calibri"/>
          <w:color w:val="222222"/>
          <w:sz w:val="24"/>
          <w:u w:val="single"/>
          <w:shd w:val="clear" w:color="auto" w:fill="FFFFFF"/>
        </w:rPr>
      </w:pPr>
      <w:r w:rsidRPr="00E5117D">
        <w:rPr>
          <w:rFonts w:eastAsia="Times New Roman" w:cs="Calibri"/>
          <w:b/>
          <w:color w:val="222222"/>
          <w:sz w:val="24"/>
          <w:shd w:val="clear" w:color="auto" w:fill="FFFFFF"/>
        </w:rPr>
        <w:t>Institutional Capacity development</w:t>
      </w:r>
      <w:r>
        <w:rPr>
          <w:rFonts w:eastAsia="Times New Roman" w:cs="Calibri"/>
          <w:color w:val="222222"/>
          <w:sz w:val="24"/>
          <w:u w:val="single"/>
          <w:shd w:val="clear" w:color="auto" w:fill="FFFFFF"/>
        </w:rPr>
        <w:br/>
      </w:r>
      <w:hyperlink r:id="rId27" w:history="1">
        <w:r w:rsidRPr="00E5117D">
          <w:rPr>
            <w:rStyle w:val="Hyperlink"/>
            <w:rFonts w:eastAsia="Times New Roman" w:cs="Calibri"/>
            <w:sz w:val="24"/>
            <w:shd w:val="clear" w:color="auto" w:fill="FFFFFF"/>
          </w:rPr>
          <w:t>https://drive.google.com/open?id=1pVKA_TucJs_EftMLiN-C3ALpYfHgkHpd</w:t>
        </w:r>
      </w:hyperlink>
    </w:p>
    <w:p w14:paraId="66E46C82" w14:textId="093E02C1" w:rsidR="00E5117D" w:rsidRPr="00E5117D" w:rsidRDefault="00E5117D" w:rsidP="00A3443D">
      <w:pPr>
        <w:spacing w:after="0" w:line="240" w:lineRule="auto"/>
        <w:rPr>
          <w:rFonts w:eastAsia="Times New Roman" w:cs="Calibri"/>
          <w:color w:val="222222"/>
          <w:sz w:val="24"/>
          <w:shd w:val="clear" w:color="auto" w:fill="FFFFFF"/>
        </w:rPr>
      </w:pPr>
      <w:r w:rsidRPr="00E5117D">
        <w:rPr>
          <w:rFonts w:eastAsia="Times New Roman" w:cs="Calibri"/>
          <w:color w:val="222222"/>
          <w:sz w:val="24"/>
          <w:shd w:val="clear" w:color="auto" w:fill="FFFFFF"/>
        </w:rPr>
        <w:lastRenderedPageBreak/>
        <w:t>A questionnaire for identifying institutional performance gaps organized around: Job expectations, performance feedback, the environment and tools, organizational support, incentives, and skills and knowledge.</w:t>
      </w:r>
    </w:p>
    <w:p w14:paraId="115644EC" w14:textId="77777777" w:rsidR="00E5117D" w:rsidRDefault="00E5117D" w:rsidP="00A3443D">
      <w:pPr>
        <w:spacing w:after="0" w:line="240" w:lineRule="auto"/>
        <w:rPr>
          <w:rFonts w:eastAsia="Times New Roman" w:cs="Calibri"/>
          <w:b/>
          <w:color w:val="222222"/>
          <w:sz w:val="24"/>
          <w:u w:val="single"/>
          <w:shd w:val="clear" w:color="auto" w:fill="FFFFFF"/>
        </w:rPr>
      </w:pPr>
    </w:p>
    <w:p w14:paraId="68EEEA82" w14:textId="77777777" w:rsidR="009708AC" w:rsidRPr="009708AC" w:rsidRDefault="00F5296E" w:rsidP="00E45549">
      <w:pPr>
        <w:pStyle w:val="ListParagraph"/>
        <w:numPr>
          <w:ilvl w:val="0"/>
          <w:numId w:val="23"/>
        </w:numPr>
        <w:spacing w:after="0" w:line="240" w:lineRule="auto"/>
        <w:outlineLvl w:val="0"/>
      </w:pPr>
      <w:bookmarkStart w:id="8" w:name="_Toc500836817"/>
      <w:r w:rsidRPr="00A518FD">
        <w:rPr>
          <w:rFonts w:eastAsia="Times New Roman" w:cs="Calibri"/>
          <w:b/>
          <w:color w:val="222222"/>
          <w:sz w:val="24"/>
          <w:u w:val="single"/>
          <w:shd w:val="clear" w:color="auto" w:fill="FFFFFF"/>
        </w:rPr>
        <w:t>Legislative Capacity Building</w:t>
      </w:r>
      <w:bookmarkStart w:id="9" w:name="_Toc399503478"/>
      <w:bookmarkEnd w:id="8"/>
    </w:p>
    <w:p w14:paraId="30A7600F" w14:textId="5CB1F2EF" w:rsidR="00A518FD" w:rsidRPr="009708AC" w:rsidRDefault="006973DF" w:rsidP="009708AC">
      <w:r>
        <w:br/>
      </w:r>
      <w:r w:rsidR="006F0AC6" w:rsidRPr="009708AC">
        <w:t xml:space="preserve">Consider adapting indicators from the </w:t>
      </w:r>
      <w:hyperlink r:id="rId28" w:history="1">
        <w:r w:rsidR="006F0AC6" w:rsidRPr="005A42F5">
          <w:rPr>
            <w:rStyle w:val="Hyperlink"/>
          </w:rPr>
          <w:t>PEFA</w:t>
        </w:r>
      </w:hyperlink>
      <w:r w:rsidR="006F0AC6" w:rsidRPr="009708AC">
        <w:t xml:space="preserve"> framework to analyze legislative </w:t>
      </w:r>
      <w:r w:rsidR="00F96D2D" w:rsidRPr="009708AC">
        <w:t>capacity</w:t>
      </w:r>
      <w:r w:rsidR="006F0AC6" w:rsidRPr="009708AC">
        <w:t>.</w:t>
      </w:r>
      <w:bookmarkEnd w:id="9"/>
      <w:r w:rsidR="00C94627" w:rsidRPr="009708AC">
        <w:br/>
      </w:r>
      <w:r>
        <w:rPr>
          <w:b/>
        </w:rPr>
        <w:br/>
      </w:r>
      <w:r w:rsidR="00C94627" w:rsidRPr="005A42F5">
        <w:rPr>
          <w:b/>
        </w:rPr>
        <w:t>Legislative Capacity Index</w:t>
      </w:r>
      <w:r w:rsidR="004B29A5" w:rsidRPr="005A42F5">
        <w:rPr>
          <w:b/>
        </w:rPr>
        <w:t xml:space="preserve"> (LCI)</w:t>
      </w:r>
      <w:r w:rsidR="00C94627" w:rsidRPr="009708AC">
        <w:br/>
        <w:t>An index to measure</w:t>
      </w:r>
      <w:r w:rsidR="005A42F5">
        <w:t xml:space="preserve"> legislative operations and administration, policy development and lawmaking, budget preparation, research capacity, public accountability, and public outreach</w:t>
      </w:r>
      <w:r w:rsidR="004B29A5" w:rsidRPr="009708AC">
        <w:br/>
      </w:r>
      <w:hyperlink r:id="rId29" w:history="1">
        <w:r w:rsidR="004B29A5" w:rsidRPr="005A42F5">
          <w:rPr>
            <w:rStyle w:val="Hyperlink"/>
          </w:rPr>
          <w:t>http://bit.ly/LegislativeCapacityIndex</w:t>
        </w:r>
      </w:hyperlink>
      <w:r w:rsidR="005A42F5" w:rsidRPr="005A42F5">
        <w:rPr>
          <w:rStyle w:val="Hyperlink"/>
        </w:rPr>
        <w:br/>
      </w:r>
      <w:r w:rsidR="005A42F5">
        <w:rPr>
          <w:b/>
        </w:rPr>
        <w:br/>
      </w:r>
      <w:r w:rsidR="00BF251B" w:rsidRPr="005A42F5">
        <w:rPr>
          <w:b/>
        </w:rPr>
        <w:t>LCI excel scoresheet</w:t>
      </w:r>
      <w:r w:rsidR="00BF251B" w:rsidRPr="005A42F5">
        <w:rPr>
          <w:b/>
        </w:rPr>
        <w:br/>
      </w:r>
      <w:hyperlink r:id="rId30" w:history="1">
        <w:r w:rsidR="00BF251B" w:rsidRPr="005A42F5">
          <w:rPr>
            <w:rStyle w:val="Hyperlink"/>
          </w:rPr>
          <w:t>http://bit.ly/LCIscoresheet</w:t>
        </w:r>
      </w:hyperlink>
      <w:r w:rsidR="00BF251B" w:rsidRPr="005A42F5">
        <w:rPr>
          <w:rStyle w:val="Hyperlink"/>
        </w:rPr>
        <w:br/>
      </w:r>
    </w:p>
    <w:p w14:paraId="37E4CC85" w14:textId="499C7C43" w:rsidR="00C972F2" w:rsidRPr="00C972F2" w:rsidRDefault="00C972F2" w:rsidP="00C972F2">
      <w:pPr>
        <w:pStyle w:val="ListParagraph"/>
        <w:numPr>
          <w:ilvl w:val="0"/>
          <w:numId w:val="23"/>
        </w:numPr>
        <w:spacing w:after="0" w:line="240" w:lineRule="auto"/>
        <w:outlineLvl w:val="0"/>
        <w:rPr>
          <w:rFonts w:eastAsia="Times New Roman" w:cs="Calibri"/>
          <w:b/>
          <w:color w:val="222222"/>
          <w:sz w:val="24"/>
          <w:u w:val="single"/>
          <w:shd w:val="clear" w:color="auto" w:fill="FFFFFF"/>
        </w:rPr>
      </w:pPr>
      <w:bookmarkStart w:id="10" w:name="_Toc500836818"/>
      <w:r>
        <w:rPr>
          <w:rFonts w:eastAsia="Times New Roman" w:cs="Calibri"/>
          <w:b/>
          <w:color w:val="222222"/>
          <w:sz w:val="24"/>
          <w:u w:val="single"/>
          <w:shd w:val="clear" w:color="auto" w:fill="FFFFFF"/>
        </w:rPr>
        <w:t>Statistical Capacity</w:t>
      </w:r>
      <w:r>
        <w:rPr>
          <w:rFonts w:eastAsia="Times New Roman" w:cs="Calibri"/>
          <w:b/>
          <w:color w:val="222222"/>
          <w:sz w:val="24"/>
          <w:u w:val="single"/>
          <w:shd w:val="clear" w:color="auto" w:fill="FFFFFF"/>
        </w:rPr>
        <w:br/>
      </w:r>
      <w:hyperlink r:id="rId31" w:history="1">
        <w:r w:rsidRPr="006E04D7">
          <w:rPr>
            <w:rStyle w:val="Hyperlink"/>
            <w:rFonts w:eastAsia="Times New Roman" w:cs="Calibri"/>
            <w:sz w:val="24"/>
            <w:shd w:val="clear" w:color="auto" w:fill="FFFFFF"/>
          </w:rPr>
          <w:t>https://drive.google.com/open?id=1lNPuGt7CNs82wyry6Ufiozz1ndmDRx_l</w:t>
        </w:r>
      </w:hyperlink>
    </w:p>
    <w:p w14:paraId="7DBACEF3" w14:textId="5F86EE32" w:rsidR="00C972F2" w:rsidRPr="00C972F2" w:rsidRDefault="00C972F2" w:rsidP="00C972F2">
      <w:pPr>
        <w:spacing w:after="0" w:line="240" w:lineRule="auto"/>
        <w:outlineLvl w:val="0"/>
        <w:rPr>
          <w:rFonts w:eastAsia="Times New Roman" w:cs="Calibri"/>
          <w:b/>
          <w:color w:val="222222"/>
          <w:sz w:val="24"/>
          <w:u w:val="single"/>
          <w:shd w:val="clear" w:color="auto" w:fill="FFFFFF"/>
        </w:rPr>
      </w:pPr>
      <w:r w:rsidRPr="00C972F2">
        <w:rPr>
          <w:rFonts w:eastAsia="Times New Roman" w:cs="Calibri"/>
          <w:color w:val="222222"/>
          <w:sz w:val="24"/>
          <w:shd w:val="clear" w:color="auto" w:fill="FFFFFF"/>
        </w:rPr>
        <w:br/>
        <w:t>Designed for State statistical bodies, this framework and questionnaire could be paired down for any statistically oriented organization.</w:t>
      </w:r>
      <w:r w:rsidRPr="00C972F2">
        <w:rPr>
          <w:rFonts w:eastAsia="Times New Roman" w:cs="Calibri"/>
          <w:color w:val="222222"/>
          <w:sz w:val="24"/>
          <w:shd w:val="clear" w:color="auto" w:fill="FFFFFF"/>
        </w:rPr>
        <w:br/>
      </w:r>
      <w:r w:rsidRPr="00C972F2">
        <w:rPr>
          <w:rFonts w:eastAsia="Times New Roman" w:cs="Calibri"/>
          <w:color w:val="222222"/>
          <w:sz w:val="24"/>
          <w:shd w:val="clear" w:color="auto" w:fill="FFFFFF"/>
        </w:rPr>
        <w:br/>
      </w:r>
    </w:p>
    <w:p w14:paraId="201CE955" w14:textId="77777777" w:rsidR="002A2CA2" w:rsidRPr="00361233" w:rsidRDefault="00F5296E" w:rsidP="00E45549">
      <w:pPr>
        <w:pStyle w:val="ListParagraph"/>
        <w:numPr>
          <w:ilvl w:val="0"/>
          <w:numId w:val="23"/>
        </w:numPr>
        <w:spacing w:after="0" w:line="240" w:lineRule="auto"/>
        <w:outlineLvl w:val="0"/>
        <w:rPr>
          <w:rFonts w:eastAsia="Times New Roman" w:cs="Calibri"/>
          <w:b/>
          <w:color w:val="222222"/>
          <w:sz w:val="24"/>
          <w:u w:val="single"/>
          <w:shd w:val="clear" w:color="auto" w:fill="FFFFFF"/>
        </w:rPr>
      </w:pPr>
      <w:r w:rsidRPr="00A518FD">
        <w:rPr>
          <w:rFonts w:eastAsia="Times New Roman" w:cs="Calibri"/>
          <w:b/>
          <w:color w:val="222222"/>
          <w:sz w:val="24"/>
          <w:u w:val="single"/>
          <w:shd w:val="clear" w:color="auto" w:fill="FFFFFF"/>
        </w:rPr>
        <w:t>Think Tank Capacity Building</w:t>
      </w:r>
      <w:bookmarkEnd w:id="10"/>
      <w:r w:rsidRPr="00361233">
        <w:rPr>
          <w:rFonts w:eastAsia="Times New Roman" w:cs="Calibri"/>
          <w:b/>
          <w:color w:val="222222"/>
          <w:sz w:val="24"/>
          <w:u w:val="single"/>
          <w:shd w:val="clear" w:color="auto" w:fill="FFFFFF"/>
        </w:rPr>
        <w:br/>
      </w:r>
    </w:p>
    <w:p w14:paraId="353A7CD7" w14:textId="31634EA6" w:rsidR="00627FA0" w:rsidRPr="00627FA0" w:rsidRDefault="00627FA0" w:rsidP="00A3443D">
      <w:pPr>
        <w:spacing w:after="0" w:line="240" w:lineRule="auto"/>
      </w:pPr>
      <w:r w:rsidRPr="00627FA0">
        <w:t>Think Tank Index (possible framework for examination)</w:t>
      </w:r>
    </w:p>
    <w:p w14:paraId="203FCF44" w14:textId="0C1ECBF5" w:rsidR="00A3443D" w:rsidRDefault="00627FA0" w:rsidP="00A3443D">
      <w:pPr>
        <w:spacing w:after="0" w:line="240" w:lineRule="auto"/>
        <w:rPr>
          <w:color w:val="FF0000"/>
        </w:rPr>
      </w:pPr>
      <w:hyperlink r:id="rId32" w:history="1">
        <w:r w:rsidRPr="006E04D7">
          <w:rPr>
            <w:rStyle w:val="Hyperlink"/>
          </w:rPr>
          <w:t>https://drive.google.com/open?id=1RTBvLlQNrmodPqPAe0hIMLHd5MPf1hGj</w:t>
        </w:r>
      </w:hyperlink>
    </w:p>
    <w:p w14:paraId="49CCF82B" w14:textId="77777777" w:rsidR="00627FA0" w:rsidRPr="00A3443D" w:rsidRDefault="00627FA0" w:rsidP="00A3443D">
      <w:pPr>
        <w:spacing w:after="0" w:line="240" w:lineRule="auto"/>
        <w:rPr>
          <w:rFonts w:eastAsia="Times New Roman" w:cs="Calibri"/>
          <w:b/>
          <w:color w:val="222222"/>
          <w:u w:val="single"/>
          <w:shd w:val="clear" w:color="auto" w:fill="FFFFFF"/>
        </w:rPr>
      </w:pPr>
    </w:p>
    <w:p w14:paraId="4AFF2EDB" w14:textId="77777777" w:rsidR="00697A53" w:rsidRDefault="00697A53" w:rsidP="00E45549">
      <w:pPr>
        <w:pStyle w:val="ListParagraph"/>
        <w:numPr>
          <w:ilvl w:val="0"/>
          <w:numId w:val="23"/>
        </w:numPr>
        <w:spacing w:after="0" w:line="240" w:lineRule="auto"/>
        <w:outlineLvl w:val="0"/>
        <w:rPr>
          <w:rFonts w:eastAsia="Times New Roman" w:cs="Calibri"/>
          <w:b/>
          <w:color w:val="222222"/>
          <w:sz w:val="24"/>
          <w:u w:val="single"/>
          <w:shd w:val="clear" w:color="auto" w:fill="FFFFFF"/>
        </w:rPr>
      </w:pPr>
      <w:bookmarkStart w:id="11" w:name="_Toc500836819"/>
      <w:r>
        <w:rPr>
          <w:rFonts w:eastAsia="Times New Roman" w:cs="Calibri"/>
          <w:b/>
          <w:color w:val="222222"/>
          <w:sz w:val="24"/>
          <w:u w:val="single"/>
          <w:shd w:val="clear" w:color="auto" w:fill="FFFFFF"/>
        </w:rPr>
        <w:t>Civil Society</w:t>
      </w:r>
      <w:bookmarkEnd w:id="11"/>
    </w:p>
    <w:p w14:paraId="3AB56884" w14:textId="77777777" w:rsidR="004B29A5" w:rsidRDefault="004B29A5" w:rsidP="00697A53">
      <w:pPr>
        <w:pStyle w:val="ListParagraph"/>
        <w:spacing w:after="0" w:line="240" w:lineRule="auto"/>
        <w:ind w:left="360"/>
        <w:rPr>
          <w:rFonts w:ascii="Calibri" w:eastAsia="Times New Roman" w:hAnsi="Calibri" w:cs="Calibri"/>
          <w:color w:val="222222"/>
          <w:shd w:val="clear" w:color="auto" w:fill="FFFFFF"/>
        </w:rPr>
      </w:pPr>
    </w:p>
    <w:p w14:paraId="5C776B70" w14:textId="2DE831B5" w:rsidR="00550FC9" w:rsidRPr="004B29A5" w:rsidRDefault="00697A53" w:rsidP="00CD5FB5">
      <w:pPr>
        <w:spacing w:after="0" w:line="240" w:lineRule="auto"/>
      </w:pPr>
      <w:r w:rsidRPr="00CD5FB5">
        <w:rPr>
          <w:rFonts w:ascii="Calibri" w:eastAsia="Times New Roman" w:hAnsi="Calibri" w:cs="Calibri"/>
          <w:b/>
          <w:color w:val="222222"/>
          <w:shd w:val="clear" w:color="auto" w:fill="FFFFFF"/>
        </w:rPr>
        <w:t>Civil Society Organization Self-Assessment</w:t>
      </w:r>
      <w:r w:rsidR="00CF3593" w:rsidRPr="00CD5FB5">
        <w:rPr>
          <w:rFonts w:ascii="Calibri" w:eastAsia="Times New Roman" w:hAnsi="Calibri" w:cs="Calibri"/>
          <w:color w:val="222222"/>
          <w:shd w:val="clear" w:color="auto" w:fill="FFFFFF"/>
        </w:rPr>
        <w:t xml:space="preserve"> – </w:t>
      </w:r>
      <w:r w:rsidRPr="00CD5FB5">
        <w:rPr>
          <w:rFonts w:ascii="Calibri" w:eastAsia="Times New Roman" w:hAnsi="Calibri" w:cs="Calibri"/>
          <w:color w:val="222222"/>
          <w:shd w:val="clear" w:color="auto" w:fill="FFFFFF"/>
        </w:rPr>
        <w:t>Revolves around a framework of organizational clout, constituent legitimacy, and effectiveness.</w:t>
      </w:r>
      <w:r w:rsidRPr="00CD5FB5">
        <w:rPr>
          <w:rFonts w:ascii="Calibri" w:eastAsia="Times New Roman" w:hAnsi="Calibri" w:cs="Calibri"/>
          <w:color w:val="222222"/>
          <w:shd w:val="clear" w:color="auto" w:fill="FFFFFF"/>
        </w:rPr>
        <w:br/>
      </w:r>
      <w:hyperlink r:id="rId33" w:history="1">
        <w:r w:rsidR="00F96D2D" w:rsidRPr="00784CE5">
          <w:rPr>
            <w:rStyle w:val="Hyperlink"/>
          </w:rPr>
          <w:t>http://bit.ly/CSOQuestionnaire</w:t>
        </w:r>
      </w:hyperlink>
      <w:bookmarkStart w:id="12" w:name="_Toc399503481"/>
      <w:r w:rsidR="004B29A5">
        <w:rPr>
          <w:rStyle w:val="Hyperlink"/>
        </w:rPr>
        <w:br/>
      </w:r>
      <w:r w:rsidR="00CD5FB5">
        <w:rPr>
          <w:rFonts w:ascii="Calibri" w:eastAsia="Times New Roman" w:hAnsi="Calibri" w:cs="Calibri"/>
          <w:b/>
          <w:color w:val="222222"/>
          <w:shd w:val="clear" w:color="auto" w:fill="FFFFFF"/>
        </w:rPr>
        <w:br/>
      </w:r>
      <w:r w:rsidR="00550FC9" w:rsidRPr="00CD5FB5">
        <w:rPr>
          <w:rFonts w:ascii="Calibri" w:eastAsia="Times New Roman" w:hAnsi="Calibri" w:cs="Calibri"/>
          <w:b/>
          <w:color w:val="222222"/>
          <w:shd w:val="clear" w:color="auto" w:fill="FFFFFF"/>
        </w:rPr>
        <w:t>Clout, Advocacy, and Coalition/Network Effectiveness</w:t>
      </w:r>
      <w:r w:rsidR="004B29A5" w:rsidRPr="00CD5FB5">
        <w:rPr>
          <w:rFonts w:ascii="Calibri" w:eastAsia="Times New Roman" w:hAnsi="Calibri" w:cs="Calibri"/>
          <w:b/>
          <w:color w:val="222222"/>
          <w:shd w:val="clear" w:color="auto" w:fill="FFFFFF"/>
        </w:rPr>
        <w:br/>
      </w:r>
      <w:hyperlink r:id="rId34" w:history="1">
        <w:r w:rsidR="004B29A5" w:rsidRPr="00CD5FB5">
          <w:rPr>
            <w:rStyle w:val="Hyperlink"/>
            <w:rFonts w:ascii="Calibri" w:eastAsia="Times New Roman" w:hAnsi="Calibri" w:cs="Calibri"/>
            <w:shd w:val="clear" w:color="auto" w:fill="FFFFFF"/>
          </w:rPr>
          <w:t>http://bit.ly/cloutAdvocacyCoalition</w:t>
        </w:r>
      </w:hyperlink>
    </w:p>
    <w:p w14:paraId="783395DA" w14:textId="77777777" w:rsidR="00550FC9" w:rsidRDefault="00550FC9" w:rsidP="00254F56">
      <w:pPr>
        <w:pStyle w:val="ListParagraph"/>
        <w:spacing w:after="0" w:line="240" w:lineRule="auto"/>
        <w:ind w:left="360"/>
        <w:outlineLvl w:val="0"/>
        <w:rPr>
          <w:rFonts w:ascii="Calibri" w:eastAsia="Times New Roman" w:hAnsi="Calibri" w:cs="Calibri"/>
          <w:b/>
          <w:color w:val="222222"/>
          <w:shd w:val="clear" w:color="auto" w:fill="FFFFFF"/>
        </w:rPr>
      </w:pPr>
    </w:p>
    <w:p w14:paraId="462617F2" w14:textId="77777777" w:rsidR="00C972F2" w:rsidRPr="00C972F2" w:rsidRDefault="000D011C" w:rsidP="00E45549">
      <w:pPr>
        <w:pStyle w:val="ListParagraph"/>
        <w:numPr>
          <w:ilvl w:val="0"/>
          <w:numId w:val="23"/>
        </w:numPr>
        <w:rPr>
          <w:rFonts w:ascii="Calibri" w:eastAsia="Times New Roman" w:hAnsi="Calibri" w:cs="Calibri"/>
          <w:b/>
          <w:color w:val="222222"/>
          <w:shd w:val="clear" w:color="auto" w:fill="FFFFFF"/>
        </w:rPr>
      </w:pPr>
      <w:r w:rsidRPr="00361233">
        <w:rPr>
          <w:rFonts w:cs="Calibri"/>
          <w:b/>
          <w:bCs/>
          <w:color w:val="222222"/>
          <w:sz w:val="24"/>
          <w:u w:val="single"/>
          <w:shd w:val="clear" w:color="auto" w:fill="FFFFFF"/>
        </w:rPr>
        <w:t>Policy Advocacy</w:t>
      </w:r>
    </w:p>
    <w:p w14:paraId="4CC7310B" w14:textId="7F6FC1CB" w:rsidR="00CD5FB5" w:rsidRPr="00C972F2" w:rsidRDefault="00CD5FB5" w:rsidP="00CD5FB5">
      <w:pPr>
        <w:rPr>
          <w:rFonts w:ascii="Calibri" w:eastAsia="Times New Roman" w:hAnsi="Calibri" w:cs="Calibri"/>
          <w:b/>
          <w:color w:val="222222"/>
          <w:shd w:val="clear" w:color="auto" w:fill="FFFFFF"/>
        </w:rPr>
      </w:pPr>
      <w:r w:rsidRPr="00CD5FB5">
        <w:rPr>
          <w:b/>
          <w:shd w:val="clear" w:color="auto" w:fill="FFFFFF"/>
        </w:rPr>
        <w:t>Alignment, Interest and Influence Mapping</w:t>
      </w:r>
      <w:r>
        <w:rPr>
          <w:shd w:val="clear" w:color="auto" w:fill="FFFFFF"/>
        </w:rPr>
        <w:br/>
      </w:r>
      <w:hyperlink r:id="rId35" w:history="1">
        <w:r w:rsidRPr="006E04D7">
          <w:rPr>
            <w:rStyle w:val="Hyperlink"/>
            <w:shd w:val="clear" w:color="auto" w:fill="FFFFFF"/>
          </w:rPr>
          <w:t>https://drive.google.com/open?id=14FbpmB7My8zbEWTRtuFPBA5S92MxozPl</w:t>
        </w:r>
      </w:hyperlink>
      <w:r>
        <w:rPr>
          <w:shd w:val="clear" w:color="auto" w:fill="FFFFFF"/>
        </w:rPr>
        <w:br/>
      </w:r>
      <w:r w:rsidRPr="00CD5FB5">
        <w:rPr>
          <w:shd w:val="clear" w:color="auto" w:fill="FFFFFF"/>
        </w:rPr>
        <w:t>A</w:t>
      </w:r>
      <w:r>
        <w:rPr>
          <w:shd w:val="clear" w:color="auto" w:fill="FFFFFF"/>
        </w:rPr>
        <w:t xml:space="preserve"> </w:t>
      </w:r>
      <w:r w:rsidRPr="00CD5FB5">
        <w:rPr>
          <w:shd w:val="clear" w:color="auto" w:fill="FFFFFF"/>
        </w:rPr>
        <w:t>tool</w:t>
      </w:r>
      <w:r>
        <w:rPr>
          <w:shd w:val="clear" w:color="auto" w:fill="FFFFFF"/>
        </w:rPr>
        <w:t xml:space="preserve"> </w:t>
      </w:r>
      <w:r w:rsidRPr="00CD5FB5">
        <w:rPr>
          <w:shd w:val="clear" w:color="auto" w:fill="FFFFFF"/>
        </w:rPr>
        <w:t>that</w:t>
      </w:r>
      <w:r>
        <w:rPr>
          <w:shd w:val="clear" w:color="auto" w:fill="FFFFFF"/>
        </w:rPr>
        <w:t xml:space="preserve"> </w:t>
      </w:r>
      <w:r w:rsidRPr="00CD5FB5">
        <w:rPr>
          <w:shd w:val="clear" w:color="auto" w:fill="FFFFFF"/>
        </w:rPr>
        <w:t>would</w:t>
      </w:r>
      <w:r>
        <w:rPr>
          <w:shd w:val="clear" w:color="auto" w:fill="FFFFFF"/>
        </w:rPr>
        <w:t xml:space="preserve"> </w:t>
      </w:r>
      <w:r w:rsidRPr="00CD5FB5">
        <w:rPr>
          <w:shd w:val="clear" w:color="auto" w:fill="FFFFFF"/>
        </w:rPr>
        <w:t>not</w:t>
      </w:r>
      <w:r>
        <w:rPr>
          <w:shd w:val="clear" w:color="auto" w:fill="FFFFFF"/>
        </w:rPr>
        <w:t xml:space="preserve"> </w:t>
      </w:r>
      <w:r w:rsidRPr="00CD5FB5">
        <w:rPr>
          <w:shd w:val="clear" w:color="auto" w:fill="FFFFFF"/>
        </w:rPr>
        <w:t>only</w:t>
      </w:r>
      <w:r>
        <w:rPr>
          <w:shd w:val="clear" w:color="auto" w:fill="FFFFFF"/>
        </w:rPr>
        <w:t xml:space="preserve"> </w:t>
      </w:r>
      <w:r w:rsidRPr="00CD5FB5">
        <w:rPr>
          <w:shd w:val="clear" w:color="auto" w:fill="FFFFFF"/>
        </w:rPr>
        <w:t>help</w:t>
      </w:r>
      <w:r>
        <w:rPr>
          <w:shd w:val="clear" w:color="auto" w:fill="FFFFFF"/>
        </w:rPr>
        <w:t xml:space="preserve"> </w:t>
      </w:r>
      <w:r w:rsidRPr="00CD5FB5">
        <w:rPr>
          <w:shd w:val="clear" w:color="auto" w:fill="FFFFFF"/>
        </w:rPr>
        <w:t>to</w:t>
      </w:r>
      <w:r>
        <w:rPr>
          <w:shd w:val="clear" w:color="auto" w:fill="FFFFFF"/>
        </w:rPr>
        <w:t xml:space="preserve"> </w:t>
      </w:r>
      <w:r w:rsidRPr="00CD5FB5">
        <w:rPr>
          <w:shd w:val="clear" w:color="auto" w:fill="FFFFFF"/>
        </w:rPr>
        <w:t>identify</w:t>
      </w:r>
      <w:r>
        <w:rPr>
          <w:shd w:val="clear" w:color="auto" w:fill="FFFFFF"/>
        </w:rPr>
        <w:t xml:space="preserve"> </w:t>
      </w:r>
      <w:r w:rsidRPr="00CD5FB5">
        <w:rPr>
          <w:shd w:val="clear" w:color="auto" w:fill="FFFFFF"/>
        </w:rPr>
        <w:t>the</w:t>
      </w:r>
      <w:r>
        <w:rPr>
          <w:shd w:val="clear" w:color="auto" w:fill="FFFFFF"/>
        </w:rPr>
        <w:t xml:space="preserve"> </w:t>
      </w:r>
      <w:r w:rsidRPr="00CD5FB5">
        <w:rPr>
          <w:shd w:val="clear" w:color="auto" w:fill="FFFFFF"/>
        </w:rPr>
        <w:t>main</w:t>
      </w:r>
      <w:r>
        <w:rPr>
          <w:shd w:val="clear" w:color="auto" w:fill="FFFFFF"/>
        </w:rPr>
        <w:t xml:space="preserve"> </w:t>
      </w:r>
      <w:r w:rsidRPr="00CD5FB5">
        <w:rPr>
          <w:shd w:val="clear" w:color="auto" w:fill="FFFFFF"/>
        </w:rPr>
        <w:t>stakeholders,</w:t>
      </w:r>
      <w:r>
        <w:rPr>
          <w:shd w:val="clear" w:color="auto" w:fill="FFFFFF"/>
        </w:rPr>
        <w:t xml:space="preserve"> </w:t>
      </w:r>
      <w:r w:rsidRPr="00CD5FB5">
        <w:rPr>
          <w:shd w:val="clear" w:color="auto" w:fill="FFFFFF"/>
        </w:rPr>
        <w:t>but</w:t>
      </w:r>
      <w:r>
        <w:rPr>
          <w:shd w:val="clear" w:color="auto" w:fill="FFFFFF"/>
        </w:rPr>
        <w:t xml:space="preserve"> </w:t>
      </w:r>
      <w:r w:rsidRPr="00CD5FB5">
        <w:rPr>
          <w:shd w:val="clear" w:color="auto" w:fill="FFFFFF"/>
        </w:rPr>
        <w:t>also</w:t>
      </w:r>
      <w:r>
        <w:rPr>
          <w:shd w:val="clear" w:color="auto" w:fill="FFFFFF"/>
        </w:rPr>
        <w:t xml:space="preserve"> </w:t>
      </w:r>
      <w:r w:rsidRPr="00CD5FB5">
        <w:rPr>
          <w:shd w:val="clear" w:color="auto" w:fill="FFFFFF"/>
        </w:rPr>
        <w:t>suggest</w:t>
      </w:r>
      <w:r>
        <w:rPr>
          <w:shd w:val="clear" w:color="auto" w:fill="FFFFFF"/>
        </w:rPr>
        <w:t xml:space="preserve"> </w:t>
      </w:r>
      <w:r w:rsidRPr="00CD5FB5">
        <w:rPr>
          <w:shd w:val="clear" w:color="auto" w:fill="FFFFFF"/>
        </w:rPr>
        <w:t>a</w:t>
      </w:r>
      <w:r>
        <w:rPr>
          <w:shd w:val="clear" w:color="auto" w:fill="FFFFFF"/>
        </w:rPr>
        <w:t xml:space="preserve"> </w:t>
      </w:r>
      <w:r w:rsidRPr="00CD5FB5">
        <w:rPr>
          <w:shd w:val="clear" w:color="auto" w:fill="FFFFFF"/>
        </w:rPr>
        <w:t>possible</w:t>
      </w:r>
      <w:r>
        <w:rPr>
          <w:shd w:val="clear" w:color="auto" w:fill="FFFFFF"/>
        </w:rPr>
        <w:t xml:space="preserve"> </w:t>
      </w:r>
      <w:r w:rsidRPr="00CD5FB5">
        <w:rPr>
          <w:shd w:val="clear" w:color="auto" w:fill="FFFFFF"/>
        </w:rPr>
        <w:t>course</w:t>
      </w:r>
      <w:r>
        <w:rPr>
          <w:shd w:val="clear" w:color="auto" w:fill="FFFFFF"/>
        </w:rPr>
        <w:t xml:space="preserve"> </w:t>
      </w:r>
      <w:r w:rsidRPr="00CD5FB5">
        <w:rPr>
          <w:shd w:val="clear" w:color="auto" w:fill="FFFFFF"/>
        </w:rPr>
        <w:t>of</w:t>
      </w:r>
      <w:r>
        <w:rPr>
          <w:shd w:val="clear" w:color="auto" w:fill="FFFFFF"/>
        </w:rPr>
        <w:t xml:space="preserve"> </w:t>
      </w:r>
      <w:r w:rsidRPr="00CD5FB5">
        <w:rPr>
          <w:shd w:val="clear" w:color="auto" w:fill="FFFFFF"/>
        </w:rPr>
        <w:t>action</w:t>
      </w:r>
      <w:r>
        <w:rPr>
          <w:shd w:val="clear" w:color="auto" w:fill="FFFFFF"/>
        </w:rPr>
        <w:t xml:space="preserve"> </w:t>
      </w:r>
      <w:r w:rsidRPr="00CD5FB5">
        <w:rPr>
          <w:shd w:val="clear" w:color="auto" w:fill="FFFFFF"/>
        </w:rPr>
        <w:t>towards</w:t>
      </w:r>
      <w:r>
        <w:rPr>
          <w:shd w:val="clear" w:color="auto" w:fill="FFFFFF"/>
        </w:rPr>
        <w:t xml:space="preserve"> </w:t>
      </w:r>
      <w:r w:rsidRPr="00CD5FB5">
        <w:rPr>
          <w:shd w:val="clear" w:color="auto" w:fill="FFFFFF"/>
        </w:rPr>
        <w:t>them.</w:t>
      </w:r>
      <w:r>
        <w:rPr>
          <w:shd w:val="clear" w:color="auto" w:fill="FFFFFF"/>
        </w:rPr>
        <w:t xml:space="preserve"> </w:t>
      </w:r>
      <w:r w:rsidRPr="00CD5FB5">
        <w:rPr>
          <w:shd w:val="clear" w:color="auto" w:fill="FFFFFF"/>
        </w:rPr>
        <w:t>The</w:t>
      </w:r>
      <w:r>
        <w:rPr>
          <w:shd w:val="clear" w:color="auto" w:fill="FFFFFF"/>
        </w:rPr>
        <w:t xml:space="preserve"> </w:t>
      </w:r>
      <w:r w:rsidRPr="00CD5FB5">
        <w:rPr>
          <w:shd w:val="clear" w:color="auto" w:fill="FFFFFF"/>
        </w:rPr>
        <w:t>Alignment,</w:t>
      </w:r>
      <w:r>
        <w:rPr>
          <w:shd w:val="clear" w:color="auto" w:fill="FFFFFF"/>
        </w:rPr>
        <w:t xml:space="preserve"> </w:t>
      </w:r>
      <w:r w:rsidRPr="00CD5FB5">
        <w:rPr>
          <w:shd w:val="clear" w:color="auto" w:fill="FFFFFF"/>
        </w:rPr>
        <w:t>Interest</w:t>
      </w:r>
      <w:r>
        <w:rPr>
          <w:shd w:val="clear" w:color="auto" w:fill="FFFFFF"/>
        </w:rPr>
        <w:t xml:space="preserve"> </w:t>
      </w:r>
      <w:r w:rsidRPr="00CD5FB5">
        <w:rPr>
          <w:shd w:val="clear" w:color="auto" w:fill="FFFFFF"/>
        </w:rPr>
        <w:t>and</w:t>
      </w:r>
      <w:r>
        <w:rPr>
          <w:shd w:val="clear" w:color="auto" w:fill="FFFFFF"/>
        </w:rPr>
        <w:t xml:space="preserve"> </w:t>
      </w:r>
      <w:r w:rsidRPr="00CD5FB5">
        <w:rPr>
          <w:shd w:val="clear" w:color="auto" w:fill="FFFFFF"/>
        </w:rPr>
        <w:t>Influence</w:t>
      </w:r>
      <w:r>
        <w:rPr>
          <w:shd w:val="clear" w:color="auto" w:fill="FFFFFF"/>
        </w:rPr>
        <w:t xml:space="preserve"> </w:t>
      </w:r>
      <w:r w:rsidRPr="00CD5FB5">
        <w:rPr>
          <w:shd w:val="clear" w:color="auto" w:fill="FFFFFF"/>
        </w:rPr>
        <w:t>Matrix</w:t>
      </w:r>
      <w:r>
        <w:rPr>
          <w:shd w:val="clear" w:color="auto" w:fill="FFFFFF"/>
        </w:rPr>
        <w:t xml:space="preserve"> </w:t>
      </w:r>
      <w:r w:rsidRPr="00CD5FB5">
        <w:rPr>
          <w:shd w:val="clear" w:color="auto" w:fill="FFFFFF"/>
        </w:rPr>
        <w:t>(AIIM)</w:t>
      </w:r>
      <w:r>
        <w:rPr>
          <w:shd w:val="clear" w:color="auto" w:fill="FFFFFF"/>
        </w:rPr>
        <w:t xml:space="preserve"> </w:t>
      </w:r>
      <w:proofErr w:type="gramStart"/>
      <w:r w:rsidRPr="00CD5FB5">
        <w:rPr>
          <w:shd w:val="clear" w:color="auto" w:fill="FFFFFF"/>
        </w:rPr>
        <w:t>was</w:t>
      </w:r>
      <w:proofErr w:type="gramEnd"/>
      <w:r>
        <w:rPr>
          <w:shd w:val="clear" w:color="auto" w:fill="FFFFFF"/>
        </w:rPr>
        <w:t xml:space="preserve"> </w:t>
      </w:r>
      <w:r w:rsidRPr="00CD5FB5">
        <w:rPr>
          <w:shd w:val="clear" w:color="auto" w:fill="FFFFFF"/>
        </w:rPr>
        <w:t>designed</w:t>
      </w:r>
      <w:r>
        <w:rPr>
          <w:shd w:val="clear" w:color="auto" w:fill="FFFFFF"/>
        </w:rPr>
        <w:t xml:space="preserve"> </w:t>
      </w:r>
      <w:r w:rsidRPr="00CD5FB5">
        <w:rPr>
          <w:shd w:val="clear" w:color="auto" w:fill="FFFFFF"/>
        </w:rPr>
        <w:t>to</w:t>
      </w:r>
      <w:r>
        <w:rPr>
          <w:shd w:val="clear" w:color="auto" w:fill="FFFFFF"/>
        </w:rPr>
        <w:t xml:space="preserve"> </w:t>
      </w:r>
      <w:r w:rsidRPr="00CD5FB5">
        <w:rPr>
          <w:shd w:val="clear" w:color="auto" w:fill="FFFFFF"/>
        </w:rPr>
        <w:t>do</w:t>
      </w:r>
      <w:r>
        <w:rPr>
          <w:shd w:val="clear" w:color="auto" w:fill="FFFFFF"/>
        </w:rPr>
        <w:t xml:space="preserve"> </w:t>
      </w:r>
      <w:r w:rsidRPr="00CD5FB5">
        <w:rPr>
          <w:shd w:val="clear" w:color="auto" w:fill="FFFFFF"/>
        </w:rPr>
        <w:t>precisely</w:t>
      </w:r>
      <w:r>
        <w:rPr>
          <w:shd w:val="clear" w:color="auto" w:fill="FFFFFF"/>
        </w:rPr>
        <w:t xml:space="preserve"> </w:t>
      </w:r>
      <w:r w:rsidRPr="00CD5FB5">
        <w:rPr>
          <w:shd w:val="clear" w:color="auto" w:fill="FFFFFF"/>
        </w:rPr>
        <w:lastRenderedPageBreak/>
        <w:t>that.</w:t>
      </w:r>
      <w:r w:rsidRPr="009708AC">
        <w:rPr>
          <w:shd w:val="clear" w:color="auto" w:fill="FFFFFF"/>
        </w:rPr>
        <w:br/>
      </w:r>
      <w:r>
        <w:rPr>
          <w:b/>
        </w:rPr>
        <w:br/>
      </w:r>
      <w:proofErr w:type="gramStart"/>
      <w:r w:rsidRPr="00C972F2">
        <w:rPr>
          <w:b/>
        </w:rPr>
        <w:t>10 Theories of Change for Policy and Advocacy</w:t>
      </w:r>
      <w:r>
        <w:rPr>
          <w:b/>
        </w:rPr>
        <w:br/>
      </w:r>
      <w:r>
        <w:t>A tool that lays out the most common theories of change for policy advocacy.</w:t>
      </w:r>
      <w:proofErr w:type="gramEnd"/>
      <w:r>
        <w:t xml:space="preserve">  Great place to start activity monitoring design.</w:t>
      </w:r>
      <w:r>
        <w:br/>
      </w:r>
      <w:hyperlink r:id="rId36" w:history="1">
        <w:r w:rsidRPr="00C972F2">
          <w:rPr>
            <w:rStyle w:val="Hyperlink"/>
            <w:rFonts w:ascii="Calibri" w:eastAsia="Times New Roman" w:hAnsi="Calibri" w:cs="Calibri"/>
            <w:shd w:val="clear" w:color="auto" w:fill="FFFFFF"/>
          </w:rPr>
          <w:t>http://b</w:t>
        </w:r>
        <w:r w:rsidRPr="00C972F2">
          <w:rPr>
            <w:rStyle w:val="Hyperlink"/>
            <w:rFonts w:ascii="Calibri" w:eastAsia="Times New Roman" w:hAnsi="Calibri" w:cs="Calibri"/>
            <w:shd w:val="clear" w:color="auto" w:fill="FFFFFF"/>
          </w:rPr>
          <w:t>i</w:t>
        </w:r>
        <w:r w:rsidRPr="00C972F2">
          <w:rPr>
            <w:rStyle w:val="Hyperlink"/>
            <w:rFonts w:ascii="Calibri" w:eastAsia="Times New Roman" w:hAnsi="Calibri" w:cs="Calibri"/>
            <w:shd w:val="clear" w:color="auto" w:fill="FFFFFF"/>
          </w:rPr>
          <w:t>t.ly/10theoriesofchange</w:t>
        </w:r>
      </w:hyperlink>
    </w:p>
    <w:p w14:paraId="15413EB3" w14:textId="3AFD8E0F" w:rsidR="00C972F2" w:rsidRDefault="00C972F2" w:rsidP="00C972F2">
      <w:pPr>
        <w:rPr>
          <w:b/>
        </w:rPr>
      </w:pPr>
      <w:r>
        <w:rPr>
          <w:b/>
        </w:rPr>
        <w:t xml:space="preserve">Advocacy Capacity </w:t>
      </w:r>
      <w:r w:rsidR="00CD5FB5">
        <w:rPr>
          <w:b/>
        </w:rPr>
        <w:t>Questionnaire</w:t>
      </w:r>
      <w:r w:rsidR="006973DF">
        <w:rPr>
          <w:b/>
        </w:rPr>
        <w:br/>
      </w:r>
      <w:hyperlink r:id="rId37" w:history="1">
        <w:r w:rsidR="006973DF" w:rsidRPr="006973DF">
          <w:rPr>
            <w:rStyle w:val="Hyperlink"/>
          </w:rPr>
          <w:t>https://drive.google.com/open?id=1sJIhVFo_nyJeNcV4_ESRUgzIcjiSrz_7</w:t>
        </w:r>
      </w:hyperlink>
      <w:r>
        <w:rPr>
          <w:b/>
        </w:rPr>
        <w:br/>
      </w:r>
      <w:r w:rsidRPr="00C972F2">
        <w:t>The Advocacy Capacity Assessment Tool is organized around nine</w:t>
      </w:r>
      <w:r w:rsidRPr="00C972F2">
        <w:t xml:space="preserve"> </w:t>
      </w:r>
      <w:r w:rsidRPr="00C972F2">
        <w:t>broad indicators of</w:t>
      </w:r>
      <w:r w:rsidRPr="00C972F2">
        <w:t xml:space="preserve"> </w:t>
      </w:r>
      <w:r w:rsidRPr="00C972F2">
        <w:t>capacity:</w:t>
      </w:r>
      <w:r w:rsidRPr="00C972F2">
        <w:t xml:space="preserve"> decision-making</w:t>
      </w:r>
      <w:r w:rsidRPr="00C972F2">
        <w:t xml:space="preserve"> structures</w:t>
      </w:r>
      <w:r w:rsidRPr="00C972F2">
        <w:t>,</w:t>
      </w:r>
      <w:r w:rsidRPr="00C972F2">
        <w:t xml:space="preserve"> advocacy agenda</w:t>
      </w:r>
      <w:r w:rsidRPr="00C972F2">
        <w:t>,</w:t>
      </w:r>
      <w:r w:rsidRPr="00C972F2">
        <w:t xml:space="preserve"> organizational commitment to and resources</w:t>
      </w:r>
      <w:r w:rsidRPr="00C972F2">
        <w:t xml:space="preserve"> for advocacy,</w:t>
      </w:r>
      <w:r w:rsidRPr="00C972F2">
        <w:t xml:space="preserve"> advocacy base</w:t>
      </w:r>
      <w:r w:rsidRPr="00C972F2">
        <w:t>,</w:t>
      </w:r>
      <w:r w:rsidRPr="00C972F2">
        <w:t xml:space="preserve"> advocacy partners</w:t>
      </w:r>
      <w:r w:rsidRPr="00C972F2">
        <w:t>,</w:t>
      </w:r>
      <w:r w:rsidRPr="00C972F2">
        <w:t xml:space="preserve"> advocacy targets</w:t>
      </w:r>
      <w:r w:rsidRPr="00C972F2">
        <w:t>,</w:t>
      </w:r>
      <w:r w:rsidRPr="00C972F2">
        <w:t xml:space="preserve"> media skills and infrastructure</w:t>
      </w:r>
      <w:r w:rsidRPr="00C972F2">
        <w:t>,</w:t>
      </w:r>
      <w:r w:rsidRPr="00C972F2">
        <w:t xml:space="preserve"> </w:t>
      </w:r>
      <w:r w:rsidRPr="00C972F2">
        <w:t>a</w:t>
      </w:r>
      <w:r w:rsidRPr="00C972F2">
        <w:t>dvocacy strategies</w:t>
      </w:r>
      <w:r w:rsidRPr="00C972F2">
        <w:t xml:space="preserve">, </w:t>
      </w:r>
      <w:r w:rsidRPr="00C972F2">
        <w:t xml:space="preserve"> knowledge</w:t>
      </w:r>
      <w:r w:rsidRPr="00C972F2">
        <w:t>,</w:t>
      </w:r>
      <w:r w:rsidRPr="00C972F2">
        <w:t xml:space="preserve"> skills, and systems to effectively</w:t>
      </w:r>
      <w:r w:rsidRPr="00C972F2">
        <w:t xml:space="preserve"> </w:t>
      </w:r>
      <w:r w:rsidRPr="00C972F2">
        <w:t xml:space="preserve">implement </w:t>
      </w:r>
      <w:r w:rsidRPr="00C972F2">
        <w:t>s</w:t>
      </w:r>
      <w:r w:rsidRPr="00C972F2">
        <w:t>trategies</w:t>
      </w:r>
      <w:r>
        <w:rPr>
          <w:b/>
        </w:rPr>
        <w:t xml:space="preserve"> </w:t>
      </w:r>
    </w:p>
    <w:p w14:paraId="79466A6E" w14:textId="267A2782" w:rsidR="000D011C" w:rsidRDefault="00B521F8" w:rsidP="00CD5FB5">
      <w:pPr>
        <w:rPr>
          <w:rStyle w:val="Hyperlink"/>
          <w:rFonts w:ascii="Calibri" w:eastAsia="Times New Roman" w:hAnsi="Calibri" w:cs="Calibri"/>
          <w:shd w:val="clear" w:color="auto" w:fill="FFFFFF"/>
        </w:rPr>
      </w:pPr>
      <w:r>
        <w:rPr>
          <w:b/>
          <w:shd w:val="clear" w:color="auto" w:fill="FFFFFF"/>
        </w:rPr>
        <w:t>Data Collection tools for measuring Advocacy and Policy</w:t>
      </w:r>
      <w:r>
        <w:rPr>
          <w:b/>
          <w:shd w:val="clear" w:color="auto" w:fill="FFFFFF"/>
        </w:rPr>
        <w:br/>
      </w:r>
      <w:hyperlink r:id="rId38" w:history="1">
        <w:r w:rsidRPr="00B521F8">
          <w:rPr>
            <w:rStyle w:val="Hyperlink"/>
            <w:shd w:val="clear" w:color="auto" w:fill="FFFFFF"/>
          </w:rPr>
          <w:t>https://drive.google.com/open?id=1QP-FBvPKPFbxIIvI1AwbBI-rdUoupThL</w:t>
        </w:r>
      </w:hyperlink>
      <w:r>
        <w:rPr>
          <w:shd w:val="clear" w:color="auto" w:fill="FFFFFF"/>
        </w:rPr>
        <w:br/>
      </w:r>
      <w:r>
        <w:rPr>
          <w:shd w:val="clear" w:color="auto" w:fill="FFFFFF"/>
        </w:rPr>
        <w:t>Stakeholder Surveys, Case studies, Focus Groups, Media Tracking, Media Content or Framing Analysis, Participant Observation, Policy Tracking, Public Polling,</w:t>
      </w:r>
      <w:r>
        <w:rPr>
          <w:b/>
          <w:shd w:val="clear" w:color="auto" w:fill="FFFFFF"/>
        </w:rPr>
        <w:br/>
      </w:r>
      <w:r>
        <w:rPr>
          <w:b/>
          <w:shd w:val="clear" w:color="auto" w:fill="FFFFFF"/>
        </w:rPr>
        <w:br/>
      </w:r>
      <w:r w:rsidR="00FD2932" w:rsidRPr="005A42F5">
        <w:rPr>
          <w:b/>
          <w:shd w:val="clear" w:color="auto" w:fill="FFFFFF"/>
        </w:rPr>
        <w:t>Unique Methods in Policy Advocacy measurement</w:t>
      </w:r>
      <w:r w:rsidR="00CD5FB5">
        <w:rPr>
          <w:shd w:val="clear" w:color="auto" w:fill="FFFFFF"/>
        </w:rPr>
        <w:br/>
      </w:r>
      <w:hyperlink r:id="rId39" w:history="1">
        <w:r w:rsidR="00CD5FB5" w:rsidRPr="00882BEC">
          <w:rPr>
            <w:rStyle w:val="Hyperlink"/>
            <w:rFonts w:ascii="Calibri" w:eastAsia="Times New Roman" w:hAnsi="Calibri" w:cs="Calibri"/>
            <w:shd w:val="clear" w:color="auto" w:fill="FFFFFF"/>
          </w:rPr>
          <w:t>http://bit.ly/uniquemethodspolicyadvocacy</w:t>
        </w:r>
      </w:hyperlink>
      <w:r w:rsidR="00CD5FB5">
        <w:rPr>
          <w:rStyle w:val="Hyperlink"/>
          <w:rFonts w:ascii="Calibri" w:eastAsia="Times New Roman" w:hAnsi="Calibri" w:cs="Calibri"/>
          <w:shd w:val="clear" w:color="auto" w:fill="FFFFFF"/>
        </w:rPr>
        <w:br/>
      </w:r>
      <w:r w:rsidR="00FD2932">
        <w:rPr>
          <w:shd w:val="clear" w:color="auto" w:fill="FFFFFF"/>
        </w:rPr>
        <w:t>Bellwether Methodology, Policymaker Rating, Intense Period Debrief, System Mapping</w:t>
      </w:r>
      <w:r w:rsidR="00FD2932">
        <w:rPr>
          <w:shd w:val="clear" w:color="auto" w:fill="FFFFFF"/>
        </w:rPr>
        <w:br/>
      </w:r>
      <w:r w:rsidR="00FD2932">
        <w:rPr>
          <w:shd w:val="clear" w:color="auto" w:fill="FFFFFF"/>
        </w:rPr>
        <w:br/>
      </w:r>
      <w:r w:rsidR="000D011C" w:rsidRPr="00CD5FB5">
        <w:rPr>
          <w:b/>
          <w:shd w:val="clear" w:color="auto" w:fill="FFFFFF"/>
        </w:rPr>
        <w:t>Advocacy Strategy</w:t>
      </w:r>
      <w:r w:rsidR="000D011C" w:rsidRPr="009708AC">
        <w:rPr>
          <w:shd w:val="clear" w:color="auto" w:fill="FFFFFF"/>
        </w:rPr>
        <w:br/>
      </w:r>
      <w:hyperlink r:id="rId40" w:history="1">
        <w:r w:rsidR="000D011C" w:rsidRPr="009708AC">
          <w:rPr>
            <w:rStyle w:val="Hyperlink"/>
            <w:rFonts w:ascii="Calibri" w:eastAsia="Times New Roman" w:hAnsi="Calibri" w:cs="Calibri"/>
            <w:shd w:val="clear" w:color="auto" w:fill="FFFFFF"/>
          </w:rPr>
          <w:t>http://bit.ly/Advocacystrat</w:t>
        </w:r>
      </w:hyperlink>
      <w:r w:rsidR="000D011C" w:rsidRPr="009708AC">
        <w:rPr>
          <w:shd w:val="clear" w:color="auto" w:fill="FFFFFF"/>
        </w:rPr>
        <w:br/>
      </w:r>
      <w:r w:rsidR="00CD5FB5">
        <w:rPr>
          <w:shd w:val="clear" w:color="auto" w:fill="FFFFFF"/>
        </w:rPr>
        <w:br/>
      </w:r>
      <w:r w:rsidR="000D011C" w:rsidRPr="005A42F5">
        <w:rPr>
          <w:b/>
          <w:shd w:val="clear" w:color="auto" w:fill="FFFFFF"/>
        </w:rPr>
        <w:t>Policymaker rating</w:t>
      </w:r>
      <w:r w:rsidR="00CD5FB5">
        <w:rPr>
          <w:shd w:val="clear" w:color="auto" w:fill="FFFFFF"/>
        </w:rPr>
        <w:br/>
      </w:r>
      <w:r w:rsidR="000D011C">
        <w:rPr>
          <w:shd w:val="clear" w:color="auto" w:fill="FFFFFF"/>
        </w:rPr>
        <w:t>See last pages for implementation tips</w:t>
      </w:r>
      <w:r w:rsidR="000D011C">
        <w:rPr>
          <w:shd w:val="clear" w:color="auto" w:fill="FFFFFF"/>
        </w:rPr>
        <w:br/>
      </w:r>
      <w:hyperlink r:id="rId41" w:history="1">
        <w:r w:rsidR="000D011C" w:rsidRPr="00423CE0">
          <w:rPr>
            <w:rStyle w:val="Hyperlink"/>
            <w:rFonts w:ascii="Calibri" w:eastAsia="Times New Roman" w:hAnsi="Calibri" w:cs="Calibri"/>
            <w:shd w:val="clear" w:color="auto" w:fill="FFFFFF"/>
          </w:rPr>
          <w:t>http://bit.ly/policymakerrating</w:t>
        </w:r>
      </w:hyperlink>
    </w:p>
    <w:p w14:paraId="27C05EAF" w14:textId="77777777" w:rsidR="00B521F8" w:rsidRDefault="00B521F8" w:rsidP="00CD5FB5">
      <w:pPr>
        <w:rPr>
          <w:shd w:val="clear" w:color="auto" w:fill="FFFFFF"/>
        </w:rPr>
      </w:pPr>
    </w:p>
    <w:p w14:paraId="16727F28" w14:textId="56E0BA7A" w:rsidR="00E5117D" w:rsidRDefault="000D011C" w:rsidP="009708AC">
      <w:pPr>
        <w:rPr>
          <w:shd w:val="clear" w:color="auto" w:fill="FFFFFF"/>
        </w:rPr>
      </w:pPr>
      <w:r w:rsidRPr="00CD5FB5">
        <w:rPr>
          <w:b/>
          <w:shd w:val="clear" w:color="auto" w:fill="FFFFFF"/>
        </w:rPr>
        <w:t>Alignment Inde</w:t>
      </w:r>
      <w:r w:rsidR="004F7A19" w:rsidRPr="00CD5FB5">
        <w:rPr>
          <w:b/>
          <w:shd w:val="clear" w:color="auto" w:fill="FFFFFF"/>
        </w:rPr>
        <w:t>x</w:t>
      </w:r>
      <w:r w:rsidR="00CD5FB5">
        <w:rPr>
          <w:b/>
          <w:shd w:val="clear" w:color="auto" w:fill="FFFFFF"/>
        </w:rPr>
        <w:br/>
      </w:r>
      <w:hyperlink r:id="rId42" w:history="1">
        <w:r w:rsidR="00CD5FB5" w:rsidRPr="00423CE0">
          <w:rPr>
            <w:rStyle w:val="Hyperlink"/>
            <w:rFonts w:ascii="Calibri" w:eastAsia="Times New Roman" w:hAnsi="Calibri" w:cs="Calibri"/>
            <w:shd w:val="clear" w:color="auto" w:fill="FFFFFF"/>
          </w:rPr>
          <w:t>http://bit.ly/OrgAllignment</w:t>
        </w:r>
      </w:hyperlink>
      <w:r w:rsidR="00CD5FB5">
        <w:rPr>
          <w:rStyle w:val="Hyperlink"/>
          <w:rFonts w:ascii="Calibri" w:eastAsia="Times New Roman" w:hAnsi="Calibri" w:cs="Calibri"/>
          <w:shd w:val="clear" w:color="auto" w:fill="FFFFFF"/>
        </w:rPr>
        <w:br/>
      </w:r>
      <w:r w:rsidR="00CD5FB5" w:rsidRPr="00CD5FB5">
        <w:rPr>
          <w:shd w:val="clear" w:color="auto" w:fill="FFFFFF"/>
        </w:rPr>
        <w:t>A tool to determine the extent to which partner organizations are speaking with a common language, using a common framework, sharing data, creating a culture of collaboration, and changing organizational practices to form a better aligned consortium (example is based on education).</w:t>
      </w:r>
      <w:r w:rsidR="004F7A19">
        <w:rPr>
          <w:shd w:val="clear" w:color="auto" w:fill="FFFFFF"/>
        </w:rPr>
        <w:br/>
      </w:r>
      <w:r w:rsidR="00CD5FB5">
        <w:rPr>
          <w:b/>
          <w:shd w:val="clear" w:color="auto" w:fill="FFFFFF"/>
        </w:rPr>
        <w:br/>
      </w:r>
      <w:r w:rsidR="00E5117D" w:rsidRPr="00CD5FB5">
        <w:rPr>
          <w:b/>
          <w:shd w:val="clear" w:color="auto" w:fill="FFFFFF"/>
        </w:rPr>
        <w:t>Determining Advocacy Grantee Contribution</w:t>
      </w:r>
      <w:r w:rsidR="00E5117D">
        <w:rPr>
          <w:shd w:val="clear" w:color="auto" w:fill="FFFFFF"/>
        </w:rPr>
        <w:br/>
      </w:r>
      <w:hyperlink r:id="rId43" w:history="1">
        <w:r w:rsidR="00E5117D" w:rsidRPr="006E04D7">
          <w:rPr>
            <w:rStyle w:val="Hyperlink"/>
            <w:shd w:val="clear" w:color="auto" w:fill="FFFFFF"/>
          </w:rPr>
          <w:t>https://drive.google.com/open?id=12ecECJB6J2fnKcOeGEfZf1KVGRuccuPR</w:t>
        </w:r>
      </w:hyperlink>
    </w:p>
    <w:p w14:paraId="3138D18F" w14:textId="76AEC1D0" w:rsidR="00F96D2D" w:rsidRPr="009E155A" w:rsidRDefault="009E155A" w:rsidP="009E155A">
      <w:pPr>
        <w:rPr>
          <w:b/>
          <w:shd w:val="clear" w:color="auto" w:fill="FFFFFF"/>
        </w:rPr>
      </w:pPr>
      <w:proofErr w:type="gramStart"/>
      <w:r>
        <w:rPr>
          <w:b/>
          <w:shd w:val="clear" w:color="auto" w:fill="FFFFFF"/>
        </w:rPr>
        <w:t>Qualitative Document Analysis</w:t>
      </w:r>
      <w:r>
        <w:rPr>
          <w:b/>
          <w:shd w:val="clear" w:color="auto" w:fill="FFFFFF"/>
        </w:rPr>
        <w:br/>
      </w:r>
      <w:hyperlink r:id="rId44" w:history="1">
        <w:r w:rsidRPr="006E04D7">
          <w:rPr>
            <w:rStyle w:val="Hyperlink"/>
            <w:shd w:val="clear" w:color="auto" w:fill="FFFFFF"/>
          </w:rPr>
          <w:t>https://drive.google.com/open?id=1SVIg1CYimWgAg26lsEyOmA46Ld0vNKS3</w:t>
        </w:r>
      </w:hyperlink>
      <w:r>
        <w:rPr>
          <w:shd w:val="clear" w:color="auto" w:fill="FFFFFF"/>
        </w:rPr>
        <w:br/>
      </w:r>
      <w:r>
        <w:rPr>
          <w:shd w:val="clear" w:color="auto" w:fill="FFFFFF"/>
        </w:rPr>
        <w:lastRenderedPageBreak/>
        <w:t>R</w:t>
      </w:r>
      <w:r w:rsidRPr="009E155A">
        <w:rPr>
          <w:shd w:val="clear" w:color="auto" w:fill="FFFFFF"/>
        </w:rPr>
        <w:t>esearch method for</w:t>
      </w:r>
      <w:r w:rsidRPr="009E155A">
        <w:rPr>
          <w:shd w:val="clear" w:color="auto" w:fill="FFFFFF"/>
        </w:rPr>
        <w:t xml:space="preserve"> </w:t>
      </w:r>
      <w:r w:rsidRPr="009E155A">
        <w:rPr>
          <w:shd w:val="clear" w:color="auto" w:fill="FFFFFF"/>
        </w:rPr>
        <w:t xml:space="preserve">rigorously and systematically </w:t>
      </w:r>
      <w:r w:rsidRPr="009E155A">
        <w:rPr>
          <w:shd w:val="clear" w:color="auto" w:fill="FFFFFF"/>
        </w:rPr>
        <w:t>analyzing</w:t>
      </w:r>
      <w:r w:rsidRPr="009E155A">
        <w:rPr>
          <w:shd w:val="clear" w:color="auto" w:fill="FFFFFF"/>
        </w:rPr>
        <w:t xml:space="preserve"> the contents of written</w:t>
      </w:r>
      <w:r w:rsidRPr="009E155A">
        <w:rPr>
          <w:shd w:val="clear" w:color="auto" w:fill="FFFFFF"/>
        </w:rPr>
        <w:t xml:space="preserve"> </w:t>
      </w:r>
      <w:r w:rsidRPr="009E155A">
        <w:rPr>
          <w:shd w:val="clear" w:color="auto" w:fill="FFFFFF"/>
        </w:rPr>
        <w:t>documents</w:t>
      </w:r>
      <w:r w:rsidRPr="009E155A">
        <w:rPr>
          <w:shd w:val="clear" w:color="auto" w:fill="FFFFFF"/>
        </w:rPr>
        <w:t>.</w:t>
      </w:r>
      <w:proofErr w:type="gramEnd"/>
      <w:r>
        <w:rPr>
          <w:shd w:val="clear" w:color="auto" w:fill="FFFFFF"/>
        </w:rPr>
        <w:t xml:space="preserve"> </w:t>
      </w:r>
      <w:proofErr w:type="gramStart"/>
      <w:r>
        <w:rPr>
          <w:shd w:val="clear" w:color="auto" w:fill="FFFFFF"/>
        </w:rPr>
        <w:t>Useful for reviewing written documents that organizations have “contributed” to.</w:t>
      </w:r>
      <w:proofErr w:type="gramEnd"/>
      <w:r>
        <w:rPr>
          <w:b/>
          <w:shd w:val="clear" w:color="auto" w:fill="FFFFFF"/>
        </w:rPr>
        <w:br/>
      </w:r>
      <w:r>
        <w:rPr>
          <w:b/>
          <w:shd w:val="clear" w:color="auto" w:fill="FFFFFF"/>
        </w:rPr>
        <w:br/>
      </w:r>
      <w:r w:rsidR="00F96D2D" w:rsidRPr="00CD5FB5">
        <w:rPr>
          <w:b/>
          <w:shd w:val="clear" w:color="auto" w:fill="FFFFFF"/>
        </w:rPr>
        <w:t>CSO Sustainability Index Indicators</w:t>
      </w:r>
      <w:r w:rsidR="00F96D2D">
        <w:rPr>
          <w:shd w:val="clear" w:color="auto" w:fill="FFFFFF"/>
        </w:rPr>
        <w:br/>
      </w:r>
      <w:hyperlink r:id="rId45" w:history="1">
        <w:r w:rsidR="00254F56" w:rsidRPr="00784CE5">
          <w:rPr>
            <w:rStyle w:val="Hyperlink"/>
          </w:rPr>
          <w:t>http://bit.ly/CSOSIdemensions</w:t>
        </w:r>
        <w:bookmarkEnd w:id="12"/>
      </w:hyperlink>
      <w:r w:rsidR="00CD5FB5">
        <w:rPr>
          <w:rStyle w:val="Hyperlink"/>
        </w:rPr>
        <w:br/>
      </w:r>
      <w:r w:rsidR="00F96D2D">
        <w:rPr>
          <w:shd w:val="clear" w:color="auto" w:fill="FFFFFF"/>
        </w:rPr>
        <w:t xml:space="preserve">Questions relating to the Legal Environment, Organizational Capacity, Financial </w:t>
      </w:r>
      <w:r w:rsidR="00254F56">
        <w:rPr>
          <w:shd w:val="clear" w:color="auto" w:fill="FFFFFF"/>
        </w:rPr>
        <w:t>Viability</w:t>
      </w:r>
      <w:r w:rsidR="00F96D2D">
        <w:rPr>
          <w:shd w:val="clear" w:color="auto" w:fill="FFFFFF"/>
        </w:rPr>
        <w:t xml:space="preserve">, Advocacy, Service </w:t>
      </w:r>
      <w:r w:rsidR="00254F56">
        <w:rPr>
          <w:shd w:val="clear" w:color="auto" w:fill="FFFFFF"/>
        </w:rPr>
        <w:t>Provision</w:t>
      </w:r>
      <w:r w:rsidR="00F96D2D">
        <w:rPr>
          <w:shd w:val="clear" w:color="auto" w:fill="FFFFFF"/>
        </w:rPr>
        <w:t xml:space="preserve">, Infrastructure, and Public Image.  For Activity performance management </w:t>
      </w:r>
      <w:r w:rsidR="00254F56">
        <w:rPr>
          <w:shd w:val="clear" w:color="auto" w:fill="FFFFFF"/>
        </w:rPr>
        <w:t>specific elements of the framework should be identified as focus areas and a more nuanced grading rubric developed</w:t>
      </w:r>
      <w:r w:rsidR="00F96D2D">
        <w:rPr>
          <w:shd w:val="clear" w:color="auto" w:fill="FFFFFF"/>
        </w:rPr>
        <w:t>.</w:t>
      </w:r>
    </w:p>
    <w:p w14:paraId="10F89EC0" w14:textId="77777777" w:rsidR="00795421" w:rsidRPr="00A518FD" w:rsidRDefault="00795421" w:rsidP="00E45549">
      <w:pPr>
        <w:pStyle w:val="ListParagraph"/>
        <w:numPr>
          <w:ilvl w:val="0"/>
          <w:numId w:val="23"/>
        </w:numPr>
        <w:spacing w:after="0" w:line="240" w:lineRule="auto"/>
        <w:outlineLvl w:val="0"/>
        <w:rPr>
          <w:rFonts w:eastAsia="Times New Roman" w:cs="Calibri"/>
          <w:b/>
          <w:color w:val="222222"/>
          <w:sz w:val="24"/>
          <w:u w:val="single"/>
          <w:shd w:val="clear" w:color="auto" w:fill="FFFFFF"/>
        </w:rPr>
      </w:pPr>
      <w:bookmarkStart w:id="13" w:name="_Toc500836820"/>
      <w:r w:rsidRPr="00A518FD">
        <w:rPr>
          <w:rFonts w:eastAsia="Times New Roman" w:cs="Calibri"/>
          <w:b/>
          <w:color w:val="222222"/>
          <w:sz w:val="24"/>
          <w:u w:val="single"/>
          <w:shd w:val="clear" w:color="auto" w:fill="FFFFFF"/>
        </w:rPr>
        <w:t>Gender</w:t>
      </w:r>
      <w:bookmarkEnd w:id="13"/>
      <w:r w:rsidRPr="00A518FD">
        <w:rPr>
          <w:rFonts w:eastAsia="Times New Roman" w:cs="Calibri"/>
          <w:b/>
          <w:color w:val="222222"/>
          <w:sz w:val="24"/>
          <w:u w:val="single"/>
          <w:shd w:val="clear" w:color="auto" w:fill="FFFFFF"/>
        </w:rPr>
        <w:t xml:space="preserve"> </w:t>
      </w:r>
    </w:p>
    <w:p w14:paraId="2CEEF7CE" w14:textId="77777777" w:rsidR="00B9469C" w:rsidRDefault="00B9469C" w:rsidP="00697A53">
      <w:pPr>
        <w:spacing w:after="0" w:line="240" w:lineRule="auto"/>
        <w:rPr>
          <w:b/>
        </w:rPr>
      </w:pPr>
    </w:p>
    <w:p w14:paraId="66A55B52" w14:textId="6B874E2A" w:rsidR="00550FC9" w:rsidRDefault="00550FC9" w:rsidP="00697A53">
      <w:pPr>
        <w:spacing w:after="0" w:line="240" w:lineRule="auto"/>
        <w:rPr>
          <w:b/>
        </w:rPr>
      </w:pPr>
      <w:r>
        <w:rPr>
          <w:b/>
        </w:rPr>
        <w:t xml:space="preserve">Gender Equality survey – (a.k.a. Gender </w:t>
      </w:r>
      <w:proofErr w:type="spellStart"/>
      <w:r>
        <w:rPr>
          <w:b/>
        </w:rPr>
        <w:t>Mens</w:t>
      </w:r>
      <w:proofErr w:type="spellEnd"/>
      <w:proofErr w:type="gramStart"/>
      <w:r>
        <w:rPr>
          <w:b/>
        </w:rPr>
        <w:t>)</w:t>
      </w:r>
      <w:proofErr w:type="gramEnd"/>
      <w:r w:rsidR="00EE4AA3">
        <w:rPr>
          <w:b/>
        </w:rPr>
        <w:br/>
      </w:r>
      <w:r w:rsidR="00EE4AA3" w:rsidRPr="00EE4AA3">
        <w:t>Comprehensive household questionnaire on men’s attitudes and practices-along with women’s opinions and reports of men’s’ practices- on a wide variety of to</w:t>
      </w:r>
      <w:r w:rsidR="00EE4AA3">
        <w:t>pics related to gender equality.</w:t>
      </w:r>
      <w:r>
        <w:rPr>
          <w:b/>
        </w:rPr>
        <w:br/>
      </w:r>
      <w:hyperlink r:id="rId46" w:history="1">
        <w:r w:rsidRPr="00882BEC">
          <w:rPr>
            <w:rStyle w:val="Hyperlink"/>
          </w:rPr>
          <w:t>http://bit.ly/GenderMens</w:t>
        </w:r>
      </w:hyperlink>
    </w:p>
    <w:p w14:paraId="70AD4F8C" w14:textId="77777777" w:rsidR="00550FC9" w:rsidRDefault="00550FC9" w:rsidP="00697A53">
      <w:pPr>
        <w:spacing w:after="0" w:line="240" w:lineRule="auto"/>
        <w:rPr>
          <w:b/>
        </w:rPr>
      </w:pPr>
    </w:p>
    <w:p w14:paraId="43D1AA3E" w14:textId="77777777" w:rsidR="00254F56" w:rsidRDefault="00795421" w:rsidP="00697A53">
      <w:pPr>
        <w:spacing w:after="0" w:line="240" w:lineRule="auto"/>
        <w:rPr>
          <w:rStyle w:val="Hyperlink"/>
        </w:rPr>
      </w:pPr>
      <w:r w:rsidRPr="00B9469C">
        <w:rPr>
          <w:b/>
        </w:rPr>
        <w:t>Women’s Economic Empowerment</w:t>
      </w:r>
      <w:r w:rsidR="00697A53">
        <w:br/>
      </w:r>
      <w:hyperlink r:id="rId47" w:history="1">
        <w:r w:rsidR="00254F56" w:rsidRPr="00784CE5">
          <w:rPr>
            <w:rStyle w:val="Hyperlink"/>
          </w:rPr>
          <w:t>http://bit.ly/WomensEconEmp</w:t>
        </w:r>
      </w:hyperlink>
    </w:p>
    <w:p w14:paraId="5D7CD414" w14:textId="77777777" w:rsidR="00CF3593" w:rsidRDefault="00CF3593" w:rsidP="00697A53">
      <w:pPr>
        <w:spacing w:after="0" w:line="240" w:lineRule="auto"/>
      </w:pPr>
    </w:p>
    <w:p w14:paraId="18E0EF04" w14:textId="77777777" w:rsidR="00BF251B" w:rsidRDefault="00BF251B" w:rsidP="00697A53">
      <w:pPr>
        <w:spacing w:after="0" w:line="240" w:lineRule="auto"/>
      </w:pPr>
      <w:r w:rsidRPr="00280058">
        <w:rPr>
          <w:b/>
        </w:rPr>
        <w:t>Women’s Political Participation</w:t>
      </w:r>
      <w:r>
        <w:br/>
      </w:r>
      <w:hyperlink r:id="rId48" w:history="1">
        <w:r w:rsidRPr="00423CE0">
          <w:rPr>
            <w:rStyle w:val="Hyperlink"/>
          </w:rPr>
          <w:t>http://bit.ly/wompolitpartic</w:t>
        </w:r>
      </w:hyperlink>
    </w:p>
    <w:p w14:paraId="083E2793" w14:textId="77777777" w:rsidR="00BF251B" w:rsidRDefault="00BF251B" w:rsidP="00697A53">
      <w:pPr>
        <w:spacing w:after="0" w:line="240" w:lineRule="auto"/>
      </w:pPr>
    </w:p>
    <w:p w14:paraId="5380F1F1" w14:textId="77777777" w:rsidR="00697A53" w:rsidRDefault="00697A53" w:rsidP="00697A53">
      <w:pPr>
        <w:spacing w:after="0" w:line="240" w:lineRule="auto"/>
      </w:pPr>
      <w:r w:rsidRPr="00B9469C">
        <w:rPr>
          <w:b/>
        </w:rPr>
        <w:t>Gender Indicators for Media Organizations</w:t>
      </w:r>
      <w:r>
        <w:br/>
      </w:r>
      <w:hyperlink r:id="rId49" w:history="1">
        <w:r w:rsidR="00254F56" w:rsidRPr="00784CE5">
          <w:rPr>
            <w:rStyle w:val="Hyperlink"/>
          </w:rPr>
          <w:t>http://bit.ly/GenderMediaOrgs</w:t>
        </w:r>
      </w:hyperlink>
    </w:p>
    <w:p w14:paraId="14CE8597" w14:textId="77777777" w:rsidR="002A2CA2" w:rsidRPr="00A3443D" w:rsidRDefault="002A2CA2" w:rsidP="00A3443D">
      <w:pPr>
        <w:spacing w:after="0" w:line="240" w:lineRule="auto"/>
        <w:rPr>
          <w:rFonts w:eastAsia="Times New Roman" w:cs="Calibri"/>
          <w:b/>
          <w:bCs/>
          <w:color w:val="222222"/>
          <w:u w:val="single"/>
          <w:shd w:val="clear" w:color="auto" w:fill="FFFFFF"/>
        </w:rPr>
      </w:pPr>
    </w:p>
    <w:p w14:paraId="51E7BFEE" w14:textId="77777777" w:rsidR="00493D51" w:rsidRPr="00A518FD" w:rsidRDefault="00CF3593" w:rsidP="00E45549">
      <w:pPr>
        <w:pStyle w:val="ListParagraph"/>
        <w:numPr>
          <w:ilvl w:val="0"/>
          <w:numId w:val="23"/>
        </w:numPr>
        <w:spacing w:after="0" w:line="240" w:lineRule="auto"/>
        <w:outlineLvl w:val="0"/>
        <w:rPr>
          <w:rFonts w:eastAsia="Times New Roman" w:cs="Calibri"/>
          <w:b/>
          <w:color w:val="222222"/>
          <w:sz w:val="24"/>
          <w:u w:val="single"/>
          <w:shd w:val="clear" w:color="auto" w:fill="FFFFFF"/>
        </w:rPr>
      </w:pPr>
      <w:r w:rsidRPr="00CF3593">
        <w:rPr>
          <w:rFonts w:eastAsia="Times New Roman" w:cs="Calibri"/>
          <w:b/>
          <w:color w:val="222222"/>
          <w:sz w:val="24"/>
          <w:shd w:val="clear" w:color="auto" w:fill="FFFFFF"/>
        </w:rPr>
        <w:t xml:space="preserve"> </w:t>
      </w:r>
      <w:bookmarkStart w:id="14" w:name="_Toc500836821"/>
      <w:r w:rsidR="00493D51" w:rsidRPr="00A518FD">
        <w:rPr>
          <w:rFonts w:eastAsia="Times New Roman" w:cs="Calibri"/>
          <w:b/>
          <w:color w:val="222222"/>
          <w:sz w:val="24"/>
          <w:u w:val="single"/>
          <w:shd w:val="clear" w:color="auto" w:fill="FFFFFF"/>
        </w:rPr>
        <w:t>Economic Growth</w:t>
      </w:r>
      <w:bookmarkEnd w:id="14"/>
    </w:p>
    <w:p w14:paraId="42BAF1A4" w14:textId="1BF178DB" w:rsidR="00586FA6" w:rsidRPr="00C972F2" w:rsidRDefault="00C972F2" w:rsidP="00A3443D">
      <w:pPr>
        <w:spacing w:after="0" w:line="240" w:lineRule="auto"/>
        <w:rPr>
          <w:rFonts w:eastAsia="Times New Roman" w:cs="Calibri"/>
          <w:color w:val="222222"/>
          <w:shd w:val="clear" w:color="auto" w:fill="FFFFFF"/>
        </w:rPr>
      </w:pPr>
      <w:r>
        <w:rPr>
          <w:rFonts w:eastAsia="Times New Roman" w:cs="Calibri"/>
          <w:b/>
          <w:color w:val="222222"/>
          <w:u w:val="single"/>
          <w:shd w:val="clear" w:color="auto" w:fill="FFFFFF"/>
        </w:rPr>
        <w:br/>
      </w:r>
      <w:r w:rsidR="00472D63" w:rsidRPr="006973DF">
        <w:rPr>
          <w:rFonts w:eastAsia="Times New Roman" w:cs="Calibri"/>
          <w:b/>
          <w:color w:val="F79646" w:themeColor="accent6"/>
          <w:sz w:val="28"/>
          <w:u w:val="single"/>
          <w:shd w:val="clear" w:color="auto" w:fill="FFFFFF"/>
        </w:rPr>
        <w:t>https://microlinks.org/</w:t>
      </w:r>
      <w:r>
        <w:rPr>
          <w:rFonts w:eastAsia="Times New Roman" w:cs="Calibri"/>
          <w:b/>
          <w:color w:val="222222"/>
          <w:u w:val="single"/>
          <w:shd w:val="clear" w:color="auto" w:fill="FFFFFF"/>
        </w:rPr>
        <w:br/>
      </w:r>
      <w:r w:rsidRPr="00C972F2">
        <w:rPr>
          <w:rFonts w:eastAsia="Times New Roman" w:cs="Calibri"/>
          <w:color w:val="222222"/>
          <w:shd w:val="clear" w:color="auto" w:fill="FFFFFF"/>
        </w:rPr>
        <w:t>USAID sponsored website – Great for seminars and knowledge sharing</w:t>
      </w:r>
    </w:p>
    <w:p w14:paraId="18D4F4CD" w14:textId="131AE3B3" w:rsidR="000D011C" w:rsidRDefault="00EE4AA3" w:rsidP="00A3443D">
      <w:pPr>
        <w:spacing w:after="0" w:line="240" w:lineRule="auto"/>
        <w:rPr>
          <w:rFonts w:eastAsia="Times New Roman" w:cstheme="minorHAnsi"/>
          <w:b/>
        </w:rPr>
      </w:pPr>
      <w:r>
        <w:rPr>
          <w:rFonts w:eastAsia="Times New Roman" w:cstheme="minorHAnsi"/>
          <w:b/>
        </w:rPr>
        <w:br/>
      </w:r>
      <w:proofErr w:type="gramStart"/>
      <w:r w:rsidR="000D011C">
        <w:rPr>
          <w:rFonts w:eastAsia="Times New Roman" w:cstheme="minorHAnsi"/>
          <w:b/>
        </w:rPr>
        <w:t>Acumen Lean Data Field Guide</w:t>
      </w:r>
      <w:r w:rsidRPr="00EE4AA3">
        <w:rPr>
          <w:rFonts w:eastAsia="Times New Roman" w:cstheme="minorHAnsi"/>
          <w:b/>
        </w:rPr>
        <w:t xml:space="preserve"> </w:t>
      </w:r>
      <w:r>
        <w:rPr>
          <w:rFonts w:eastAsia="Times New Roman" w:cstheme="minorHAnsi"/>
          <w:b/>
        </w:rPr>
        <w:br/>
      </w:r>
      <w:r w:rsidRPr="00EE4AA3">
        <w:rPr>
          <w:rFonts w:eastAsia="Times New Roman" w:cstheme="minorHAnsi"/>
        </w:rPr>
        <w:t>Social Enterprise / Lean Data collection</w:t>
      </w:r>
      <w:r>
        <w:rPr>
          <w:rFonts w:eastAsia="Times New Roman" w:cstheme="minorHAnsi"/>
        </w:rPr>
        <w:t xml:space="preserve"> for rapid iteration when producing a product.</w:t>
      </w:r>
      <w:proofErr w:type="gramEnd"/>
      <w:r>
        <w:rPr>
          <w:rFonts w:eastAsia="Times New Roman" w:cstheme="minorHAnsi"/>
        </w:rPr>
        <w:br/>
      </w:r>
      <w:hyperlink r:id="rId50" w:history="1">
        <w:r w:rsidR="000D011C" w:rsidRPr="00423CE0">
          <w:rPr>
            <w:rStyle w:val="Hyperlink"/>
            <w:rFonts w:eastAsia="Times New Roman" w:cstheme="minorHAnsi"/>
          </w:rPr>
          <w:t>http://bit.ly/AcumenLeanData</w:t>
        </w:r>
      </w:hyperlink>
    </w:p>
    <w:p w14:paraId="3CC0163E" w14:textId="77777777" w:rsidR="000D011C" w:rsidRDefault="000D011C" w:rsidP="00A3443D">
      <w:pPr>
        <w:spacing w:after="0" w:line="240" w:lineRule="auto"/>
        <w:rPr>
          <w:rFonts w:eastAsia="Times New Roman" w:cstheme="minorHAnsi"/>
          <w:b/>
        </w:rPr>
      </w:pPr>
    </w:p>
    <w:p w14:paraId="5A05F52E" w14:textId="396787A5" w:rsidR="00C972F2" w:rsidRPr="006973DF" w:rsidRDefault="00C972F2" w:rsidP="00A3443D">
      <w:pPr>
        <w:spacing w:after="0" w:line="240" w:lineRule="auto"/>
        <w:rPr>
          <w:rFonts w:eastAsia="Times New Roman" w:cstheme="minorHAnsi"/>
        </w:rPr>
      </w:pPr>
      <w:r>
        <w:rPr>
          <w:rFonts w:eastAsia="Times New Roman" w:cstheme="minorHAnsi"/>
          <w:b/>
        </w:rPr>
        <w:t>Value Chain- Measuring Market System Health</w:t>
      </w:r>
      <w:r>
        <w:rPr>
          <w:rFonts w:eastAsia="Times New Roman" w:cstheme="minorHAnsi"/>
          <w:b/>
        </w:rPr>
        <w:br/>
      </w:r>
      <w:hyperlink r:id="rId51" w:history="1">
        <w:r w:rsidRPr="006973DF">
          <w:rPr>
            <w:rStyle w:val="Hyperlink"/>
            <w:rFonts w:eastAsia="Times New Roman" w:cstheme="minorHAnsi"/>
          </w:rPr>
          <w:t>https://drive.google.com/open?id=1dCbNb1yGFrC_yu1c42AcjmRWkApqFuYd</w:t>
        </w:r>
      </w:hyperlink>
    </w:p>
    <w:p w14:paraId="78BAB46C" w14:textId="363C51A6" w:rsidR="00C972F2" w:rsidRPr="00B521F8" w:rsidRDefault="00C972F2" w:rsidP="00B521F8">
      <w:pPr>
        <w:pStyle w:val="ListParagraph"/>
        <w:numPr>
          <w:ilvl w:val="0"/>
          <w:numId w:val="24"/>
        </w:numPr>
        <w:spacing w:after="0" w:line="240" w:lineRule="auto"/>
        <w:rPr>
          <w:rFonts w:eastAsia="Times New Roman" w:cstheme="minorHAnsi"/>
        </w:rPr>
      </w:pPr>
      <w:r w:rsidRPr="00B521F8">
        <w:rPr>
          <w:rFonts w:eastAsia="Times New Roman" w:cstheme="minorHAnsi"/>
        </w:rPr>
        <w:t>Presentation on using the tool</w:t>
      </w:r>
      <w:r w:rsidRPr="00B521F8">
        <w:rPr>
          <w:rFonts w:eastAsia="Times New Roman" w:cstheme="minorHAnsi"/>
        </w:rPr>
        <w:br/>
      </w:r>
      <w:hyperlink r:id="rId52" w:history="1">
        <w:r w:rsidRPr="00B521F8">
          <w:rPr>
            <w:rStyle w:val="Hyperlink"/>
            <w:rFonts w:eastAsia="Times New Roman" w:cstheme="minorHAnsi"/>
          </w:rPr>
          <w:t>https://drive.google.com/open?id=1U8PsJPyvnqi3OcCmy48ubhT84Ns6nG2v</w:t>
        </w:r>
      </w:hyperlink>
    </w:p>
    <w:p w14:paraId="30222416" w14:textId="1E36C550" w:rsidR="00795421" w:rsidRPr="00A3443D" w:rsidRDefault="00C972F2" w:rsidP="00A3443D">
      <w:pPr>
        <w:spacing w:after="0" w:line="240" w:lineRule="auto"/>
      </w:pPr>
      <w:r>
        <w:rPr>
          <w:rFonts w:eastAsia="Times New Roman" w:cstheme="minorHAnsi"/>
          <w:b/>
        </w:rPr>
        <w:br/>
      </w:r>
      <w:r w:rsidR="00795421" w:rsidRPr="00A3443D">
        <w:rPr>
          <w:rFonts w:eastAsia="Times New Roman" w:cstheme="minorHAnsi"/>
          <w:b/>
        </w:rPr>
        <w:t>Entrepreneurship Business Development</w:t>
      </w:r>
      <w:r w:rsidR="00795421" w:rsidRPr="00A3443D">
        <w:rPr>
          <w:rFonts w:eastAsia="Times New Roman" w:cs="Calibri"/>
          <w:b/>
          <w:color w:val="222222"/>
          <w:u w:val="single"/>
          <w:shd w:val="clear" w:color="auto" w:fill="FFFFFF"/>
        </w:rPr>
        <w:br/>
      </w:r>
      <w:r w:rsidR="00795421" w:rsidRPr="00A3443D">
        <w:t>SME Toolkit – Basel II</w:t>
      </w:r>
    </w:p>
    <w:p w14:paraId="28CF387C" w14:textId="77777777" w:rsidR="00F611AE" w:rsidRDefault="00627FA0" w:rsidP="00A3443D">
      <w:pPr>
        <w:spacing w:after="0" w:line="240" w:lineRule="auto"/>
      </w:pPr>
      <w:hyperlink r:id="rId53" w:history="1">
        <w:r w:rsidR="00254F56" w:rsidRPr="00784CE5">
          <w:rPr>
            <w:rStyle w:val="Hyperlink"/>
          </w:rPr>
          <w:t>http://bit.ly/Basel2SMEtoolkit</w:t>
        </w:r>
      </w:hyperlink>
    </w:p>
    <w:p w14:paraId="30B6B461" w14:textId="77777777" w:rsidR="00254F56" w:rsidRDefault="00254F56" w:rsidP="00A3443D">
      <w:pPr>
        <w:spacing w:after="0" w:line="240" w:lineRule="auto"/>
      </w:pPr>
    </w:p>
    <w:p w14:paraId="404BDDB6" w14:textId="3641CE0C" w:rsidR="00E25E71" w:rsidRPr="006973DF" w:rsidRDefault="00E25E71" w:rsidP="00A3443D">
      <w:pPr>
        <w:spacing w:after="0" w:line="240" w:lineRule="auto"/>
      </w:pPr>
      <w:r>
        <w:rPr>
          <w:b/>
        </w:rPr>
        <w:lastRenderedPageBreak/>
        <w:t>Poverty Probability Index (PPI</w:t>
      </w:r>
      <w:proofErr w:type="gramStart"/>
      <w:r>
        <w:rPr>
          <w:b/>
        </w:rPr>
        <w:t>)</w:t>
      </w:r>
      <w:proofErr w:type="gramEnd"/>
      <w:r>
        <w:rPr>
          <w:b/>
        </w:rPr>
        <w:br/>
      </w:r>
      <w:r w:rsidR="00EE4AA3" w:rsidRPr="00EE4AA3">
        <w:t>Survey for determining household income based on household assets</w:t>
      </w:r>
      <w:r w:rsidR="00EE4AA3">
        <w:t>.</w:t>
      </w:r>
      <w:r w:rsidR="00EE4AA3">
        <w:rPr>
          <w:b/>
        </w:rPr>
        <w:br/>
      </w:r>
      <w:hyperlink r:id="rId54" w:history="1">
        <w:r w:rsidRPr="006973DF">
          <w:rPr>
            <w:rStyle w:val="Hyperlink"/>
          </w:rPr>
          <w:t>https://www.povertyindex.org/country/bangladesh</w:t>
        </w:r>
      </w:hyperlink>
    </w:p>
    <w:p w14:paraId="4BDDA2CD" w14:textId="77777777" w:rsidR="00E25E71" w:rsidRDefault="00E25E71" w:rsidP="00A3443D">
      <w:pPr>
        <w:spacing w:after="0" w:line="240" w:lineRule="auto"/>
        <w:rPr>
          <w:b/>
        </w:rPr>
      </w:pPr>
    </w:p>
    <w:p w14:paraId="03D05683" w14:textId="77777777" w:rsidR="00493D51" w:rsidRPr="00A3443D" w:rsidRDefault="00493D51" w:rsidP="00A3443D">
      <w:pPr>
        <w:spacing w:after="0" w:line="240" w:lineRule="auto"/>
        <w:rPr>
          <w:rFonts w:eastAsia="Times New Roman" w:cstheme="minorHAnsi"/>
          <w:b/>
        </w:rPr>
      </w:pPr>
      <w:r w:rsidRPr="00A3443D">
        <w:rPr>
          <w:rFonts w:eastAsia="Times New Roman" w:cstheme="minorHAnsi"/>
          <w:b/>
        </w:rPr>
        <w:t>USAID/E3 Trade Indicators Handbook (November 2013)</w:t>
      </w:r>
    </w:p>
    <w:p w14:paraId="6A938AAC" w14:textId="77777777" w:rsidR="00F611AE" w:rsidRPr="00A3443D" w:rsidRDefault="00627FA0" w:rsidP="00A3443D">
      <w:pPr>
        <w:spacing w:after="0" w:line="240" w:lineRule="auto"/>
        <w:rPr>
          <w:rFonts w:eastAsia="Times New Roman" w:cs="Calibri"/>
          <w:b/>
          <w:color w:val="222222"/>
          <w:u w:val="single"/>
          <w:shd w:val="clear" w:color="auto" w:fill="FFFFFF"/>
        </w:rPr>
      </w:pPr>
      <w:hyperlink r:id="rId55" w:history="1">
        <w:r w:rsidR="00697A53" w:rsidRPr="00FF3DA7">
          <w:rPr>
            <w:rStyle w:val="Hyperlink"/>
          </w:rPr>
          <w:t>http://bit.ly/E3Trade</w:t>
        </w:r>
      </w:hyperlink>
      <w:r w:rsidR="00697A53">
        <w:br/>
      </w:r>
    </w:p>
    <w:p w14:paraId="393BD355" w14:textId="77777777" w:rsidR="00DC3EEB" w:rsidRPr="00A518FD" w:rsidRDefault="00DC3EEB" w:rsidP="00E45549">
      <w:pPr>
        <w:pStyle w:val="ListParagraph"/>
        <w:numPr>
          <w:ilvl w:val="0"/>
          <w:numId w:val="23"/>
        </w:numPr>
        <w:spacing w:after="0" w:line="240" w:lineRule="auto"/>
        <w:outlineLvl w:val="0"/>
        <w:rPr>
          <w:rFonts w:eastAsia="Times New Roman" w:cs="Calibri"/>
          <w:b/>
          <w:color w:val="222222"/>
          <w:sz w:val="24"/>
          <w:u w:val="single"/>
          <w:shd w:val="clear" w:color="auto" w:fill="FFFFFF"/>
        </w:rPr>
      </w:pPr>
      <w:bookmarkStart w:id="15" w:name="_Toc500836822"/>
      <w:r w:rsidRPr="00A518FD">
        <w:rPr>
          <w:rFonts w:eastAsia="Times New Roman" w:cs="Calibri"/>
          <w:b/>
          <w:color w:val="222222"/>
          <w:sz w:val="24"/>
          <w:u w:val="single"/>
          <w:shd w:val="clear" w:color="auto" w:fill="FFFFFF"/>
        </w:rPr>
        <w:t>Health</w:t>
      </w:r>
      <w:bookmarkEnd w:id="15"/>
    </w:p>
    <w:p w14:paraId="47273E78" w14:textId="77777777" w:rsidR="00DC3EEB" w:rsidRPr="00A3443D" w:rsidRDefault="00DC3EEB" w:rsidP="00A3443D">
      <w:pPr>
        <w:spacing w:after="0" w:line="240" w:lineRule="auto"/>
        <w:rPr>
          <w:rFonts w:eastAsia="Times New Roman" w:cs="Calibri"/>
          <w:b/>
          <w:bCs/>
          <w:color w:val="222222"/>
          <w:u w:val="single"/>
          <w:shd w:val="clear" w:color="auto" w:fill="FFFFFF"/>
        </w:rPr>
      </w:pPr>
    </w:p>
    <w:p w14:paraId="47944C39" w14:textId="77777777" w:rsidR="00BF251B" w:rsidRDefault="00BF251B" w:rsidP="00A3443D">
      <w:pPr>
        <w:spacing w:after="0" w:line="240" w:lineRule="auto"/>
        <w:rPr>
          <w:rFonts w:eastAsia="Times New Roman" w:cstheme="minorHAnsi"/>
          <w:b/>
        </w:rPr>
      </w:pPr>
      <w:r>
        <w:rPr>
          <w:rFonts w:eastAsia="Times New Roman" w:cstheme="minorHAnsi"/>
          <w:b/>
        </w:rPr>
        <w:t>Healthcare Access and Expenditure</w:t>
      </w:r>
      <w:r>
        <w:rPr>
          <w:rFonts w:eastAsia="Times New Roman" w:cstheme="minorHAnsi"/>
          <w:b/>
        </w:rPr>
        <w:br/>
      </w:r>
      <w:hyperlink r:id="rId56" w:history="1">
        <w:r w:rsidRPr="00423CE0">
          <w:rPr>
            <w:rStyle w:val="Hyperlink"/>
            <w:rFonts w:eastAsia="Times New Roman" w:cstheme="minorHAnsi"/>
          </w:rPr>
          <w:t>http://bit.ly/HCacessExpenditure</w:t>
        </w:r>
      </w:hyperlink>
    </w:p>
    <w:p w14:paraId="1F3CFD40" w14:textId="566FA297" w:rsidR="00BF251B" w:rsidRDefault="00E25E71" w:rsidP="00A3443D">
      <w:pPr>
        <w:spacing w:after="0" w:line="240" w:lineRule="auto"/>
        <w:rPr>
          <w:rFonts w:eastAsia="Times New Roman" w:cstheme="minorHAnsi"/>
          <w:b/>
        </w:rPr>
      </w:pPr>
      <w:r>
        <w:rPr>
          <w:rFonts w:eastAsia="Times New Roman" w:cstheme="minorHAnsi"/>
          <w:b/>
        </w:rPr>
        <w:br/>
        <w:t>Orphans and Vulnerable Children</w:t>
      </w:r>
      <w:r>
        <w:rPr>
          <w:rFonts w:eastAsia="Times New Roman" w:cstheme="minorHAnsi"/>
          <w:b/>
        </w:rPr>
        <w:br/>
      </w:r>
      <w:hyperlink r:id="rId57" w:history="1">
        <w:r w:rsidRPr="008328AA">
          <w:rPr>
            <w:rStyle w:val="Hyperlink"/>
            <w:rFonts w:eastAsia="Times New Roman" w:cstheme="minorHAnsi"/>
          </w:rPr>
          <w:t>https://drive.google.com/open?id=1ylwl_Vsvsdzd2nzivjSEDGAr9PWdBmiH</w:t>
        </w:r>
      </w:hyperlink>
    </w:p>
    <w:p w14:paraId="67268D0B" w14:textId="77777777" w:rsidR="00880F1D" w:rsidRDefault="00880F1D" w:rsidP="00A3443D">
      <w:pPr>
        <w:spacing w:after="0" w:line="240" w:lineRule="auto"/>
        <w:rPr>
          <w:rFonts w:eastAsia="Times New Roman" w:cstheme="minorHAnsi"/>
          <w:b/>
        </w:rPr>
      </w:pPr>
      <w:r>
        <w:rPr>
          <w:rFonts w:eastAsia="Times New Roman" w:cstheme="minorHAnsi"/>
          <w:b/>
        </w:rPr>
        <w:br/>
        <w:t>Child Status Index</w:t>
      </w:r>
    </w:p>
    <w:p w14:paraId="2835167C" w14:textId="36E43FFD" w:rsidR="008328AA" w:rsidRPr="008328AA" w:rsidRDefault="008328AA" w:rsidP="00A3443D">
      <w:pPr>
        <w:spacing w:after="0" w:line="240" w:lineRule="auto"/>
        <w:rPr>
          <w:rFonts w:eastAsia="Times New Roman" w:cstheme="minorHAnsi"/>
        </w:rPr>
      </w:pPr>
      <w:hyperlink r:id="rId58" w:history="1">
        <w:r w:rsidRPr="008328AA">
          <w:rPr>
            <w:rStyle w:val="Hyperlink"/>
            <w:rFonts w:eastAsia="Times New Roman" w:cstheme="minorHAnsi"/>
          </w:rPr>
          <w:t>https://www.measureevaluation.org/resources/publications/ms-08-31a</w:t>
        </w:r>
      </w:hyperlink>
    </w:p>
    <w:p w14:paraId="519F736C" w14:textId="6D77AB9E" w:rsidR="00E25E71" w:rsidRPr="008328AA" w:rsidRDefault="00880F1D" w:rsidP="00A3443D">
      <w:pPr>
        <w:spacing w:after="0" w:line="240" w:lineRule="auto"/>
        <w:rPr>
          <w:rFonts w:eastAsia="Times New Roman" w:cstheme="minorHAnsi"/>
          <w:b/>
        </w:rPr>
      </w:pPr>
      <w:r w:rsidRPr="00880F1D">
        <w:rPr>
          <w:rFonts w:eastAsia="Times New Roman" w:cs="Calibri"/>
          <w:bCs/>
          <w:color w:val="222222"/>
          <w:shd w:val="clear" w:color="auto" w:fill="FFFFFF"/>
        </w:rPr>
        <w:t>The Child Status Index (CSI) provides a framework for identifying the needs of children, creating individualized goal-directed service plans for use in monitoring the well-being of children and households, and program-level monitoring and planning at the local level.</w:t>
      </w:r>
    </w:p>
    <w:p w14:paraId="5D2BA3D4" w14:textId="14F1E04E" w:rsidR="00B521F8" w:rsidRDefault="008328AA" w:rsidP="00697A53">
      <w:pPr>
        <w:spacing w:after="0" w:line="240" w:lineRule="auto"/>
        <w:rPr>
          <w:rFonts w:eastAsia="Times New Roman" w:cs="Calibri"/>
          <w:b/>
          <w:bCs/>
          <w:color w:val="222222"/>
          <w:shd w:val="clear" w:color="auto" w:fill="FFFFFF"/>
        </w:rPr>
      </w:pPr>
      <w:r>
        <w:rPr>
          <w:rFonts w:eastAsia="Times New Roman" w:cs="Calibri"/>
          <w:bCs/>
          <w:color w:val="222222"/>
          <w:shd w:val="clear" w:color="auto" w:fill="FFFFFF"/>
        </w:rPr>
        <w:br/>
      </w:r>
      <w:r w:rsidR="00B521F8">
        <w:rPr>
          <w:rFonts w:eastAsia="Times New Roman" w:cs="Calibri"/>
          <w:b/>
          <w:bCs/>
          <w:color w:val="222222"/>
          <w:shd w:val="clear" w:color="auto" w:fill="FFFFFF"/>
        </w:rPr>
        <w:t>Monitoring Behavior change communication interventions</w:t>
      </w:r>
      <w:r w:rsidR="00B521F8">
        <w:rPr>
          <w:rFonts w:eastAsia="Times New Roman" w:cs="Calibri"/>
          <w:b/>
          <w:bCs/>
          <w:color w:val="222222"/>
          <w:shd w:val="clear" w:color="auto" w:fill="FFFFFF"/>
        </w:rPr>
        <w:br/>
      </w:r>
      <w:hyperlink r:id="rId59" w:history="1">
        <w:r w:rsidR="00B521F8" w:rsidRPr="00B521F8">
          <w:rPr>
            <w:rStyle w:val="Hyperlink"/>
            <w:rFonts w:eastAsia="Times New Roman" w:cs="Calibri"/>
            <w:bCs/>
            <w:shd w:val="clear" w:color="auto" w:fill="FFFFFF"/>
          </w:rPr>
          <w:t>https://drive.google.com/open?id=1boq4mTrFae9Jc3_5qjoKkfdgUBHefoZd</w:t>
        </w:r>
      </w:hyperlink>
    </w:p>
    <w:p w14:paraId="069BAFD9" w14:textId="069B755B" w:rsidR="00B521F8" w:rsidRPr="00B521F8" w:rsidRDefault="00B521F8" w:rsidP="00697A53">
      <w:pPr>
        <w:spacing w:after="0" w:line="240" w:lineRule="auto"/>
        <w:rPr>
          <w:rFonts w:eastAsia="Times New Roman" w:cs="Calibri"/>
          <w:bCs/>
          <w:color w:val="222222"/>
          <w:shd w:val="clear" w:color="auto" w:fill="FFFFFF"/>
        </w:rPr>
      </w:pPr>
      <w:proofErr w:type="gramStart"/>
      <w:r w:rsidRPr="00B521F8">
        <w:rPr>
          <w:rFonts w:eastAsia="Times New Roman" w:cs="Calibri"/>
          <w:bCs/>
          <w:color w:val="222222"/>
          <w:shd w:val="clear" w:color="auto" w:fill="FFFFFF"/>
        </w:rPr>
        <w:t xml:space="preserve">Uses a framework </w:t>
      </w:r>
      <w:r>
        <w:rPr>
          <w:rFonts w:eastAsia="Times New Roman" w:cs="Calibri"/>
          <w:bCs/>
          <w:color w:val="222222"/>
          <w:shd w:val="clear" w:color="auto" w:fill="FFFFFF"/>
        </w:rPr>
        <w:t>of Information (k</w:t>
      </w:r>
      <w:r w:rsidRPr="00B521F8">
        <w:rPr>
          <w:rFonts w:eastAsia="Times New Roman" w:cs="Calibri"/>
          <w:bCs/>
          <w:color w:val="222222"/>
          <w:shd w:val="clear" w:color="auto" w:fill="FFFFFF"/>
        </w:rPr>
        <w:t>nowledge,</w:t>
      </w:r>
      <w:r>
        <w:rPr>
          <w:rFonts w:eastAsia="Times New Roman" w:cs="Calibri"/>
          <w:bCs/>
          <w:color w:val="222222"/>
          <w:shd w:val="clear" w:color="auto" w:fill="FFFFFF"/>
        </w:rPr>
        <w:t xml:space="preserve"> e</w:t>
      </w:r>
      <w:r w:rsidRPr="00B521F8">
        <w:rPr>
          <w:rFonts w:eastAsia="Times New Roman" w:cs="Calibri"/>
          <w:bCs/>
          <w:color w:val="222222"/>
          <w:shd w:val="clear" w:color="auto" w:fill="FFFFFF"/>
        </w:rPr>
        <w:t>ducation), motivation and attitudes, ability to act (access, efficacy) and norms.</w:t>
      </w:r>
      <w:proofErr w:type="gramEnd"/>
    </w:p>
    <w:p w14:paraId="19C0D292" w14:textId="77777777" w:rsidR="00B521F8" w:rsidRDefault="00B521F8" w:rsidP="00697A53">
      <w:pPr>
        <w:spacing w:after="0" w:line="240" w:lineRule="auto"/>
        <w:rPr>
          <w:rFonts w:eastAsia="Times New Roman" w:cs="Calibri"/>
          <w:b/>
          <w:bCs/>
          <w:color w:val="222222"/>
          <w:shd w:val="clear" w:color="auto" w:fill="FFFFFF"/>
        </w:rPr>
      </w:pPr>
    </w:p>
    <w:p w14:paraId="0D11D56B" w14:textId="6E38F2A0" w:rsidR="00697A53" w:rsidRDefault="00DC3EEB" w:rsidP="00697A53">
      <w:pPr>
        <w:spacing w:after="0" w:line="240" w:lineRule="auto"/>
      </w:pPr>
      <w:r w:rsidRPr="008328AA">
        <w:rPr>
          <w:rFonts w:eastAsia="Times New Roman" w:cs="Calibri"/>
          <w:b/>
          <w:bCs/>
          <w:color w:val="222222"/>
          <w:shd w:val="clear" w:color="auto" w:fill="FFFFFF"/>
        </w:rPr>
        <w:t>PEPFAR Next Generation Indicators</w:t>
      </w:r>
      <w:r w:rsidR="00880F1D">
        <w:rPr>
          <w:rFonts w:eastAsia="Times New Roman" w:cs="Calibri"/>
          <w:bCs/>
          <w:color w:val="222222"/>
          <w:shd w:val="clear" w:color="auto" w:fill="FFFFFF"/>
        </w:rPr>
        <w:br/>
      </w:r>
      <w:hyperlink r:id="rId60" w:history="1">
        <w:r w:rsidR="00697A53" w:rsidRPr="009551A7">
          <w:rPr>
            <w:rStyle w:val="Hyperlink"/>
          </w:rPr>
          <w:t>http://bit.ly/PEPFARnextGen</w:t>
        </w:r>
      </w:hyperlink>
    </w:p>
    <w:p w14:paraId="003527C4" w14:textId="77777777" w:rsidR="00DC3EEB" w:rsidRPr="00A3443D" w:rsidRDefault="00DC3EEB" w:rsidP="00A3443D">
      <w:pPr>
        <w:spacing w:after="0" w:line="240" w:lineRule="auto"/>
        <w:rPr>
          <w:rFonts w:eastAsia="Times New Roman" w:cs="Calibri"/>
          <w:bCs/>
          <w:color w:val="222222"/>
          <w:shd w:val="clear" w:color="auto" w:fill="FFFFFF"/>
        </w:rPr>
      </w:pPr>
      <w:r w:rsidRPr="00A3443D">
        <w:rPr>
          <w:rFonts w:eastAsia="Times New Roman" w:cs="Calibri"/>
          <w:bCs/>
          <w:color w:val="222222"/>
          <w:shd w:val="clear" w:color="auto" w:fill="FFFFFF"/>
        </w:rPr>
        <w:t xml:space="preserve">The indicators in this guidance meet the minimum needs of PEPFAR to demonstrate progress </w:t>
      </w:r>
      <w:r w:rsidR="0089276D" w:rsidRPr="00A3443D">
        <w:rPr>
          <w:rFonts w:eastAsia="Times New Roman" w:cs="Calibri"/>
          <w:bCs/>
          <w:color w:val="222222"/>
          <w:shd w:val="clear" w:color="auto" w:fill="FFFFFF"/>
        </w:rPr>
        <w:t xml:space="preserve">in the fight against HIV/AIDS. </w:t>
      </w:r>
      <w:r w:rsidRPr="00A3443D">
        <w:rPr>
          <w:rFonts w:eastAsia="Times New Roman" w:cs="Calibri"/>
          <w:bCs/>
          <w:color w:val="222222"/>
          <w:shd w:val="clear" w:color="auto" w:fill="FFFFFF"/>
        </w:rPr>
        <w:t>Taken together, these indicators promote responsible program monitoring across and within PEPFAR-funded technical areas.</w:t>
      </w:r>
    </w:p>
    <w:p w14:paraId="4CE1A8FC" w14:textId="0F59A1E1" w:rsidR="00ED5203" w:rsidRDefault="00E25E71" w:rsidP="00A3443D">
      <w:pPr>
        <w:spacing w:after="0" w:line="240" w:lineRule="auto"/>
        <w:rPr>
          <w:rFonts w:eastAsia="Times New Roman" w:cs="Calibri"/>
          <w:b/>
          <w:bCs/>
          <w:color w:val="222222"/>
          <w:u w:val="single"/>
          <w:shd w:val="clear" w:color="auto" w:fill="FFFFFF"/>
        </w:rPr>
      </w:pPr>
      <w:r>
        <w:rPr>
          <w:rFonts w:eastAsia="Times New Roman" w:cs="Calibri"/>
          <w:b/>
          <w:bCs/>
          <w:color w:val="222222"/>
          <w:u w:val="single"/>
          <w:shd w:val="clear" w:color="auto" w:fill="FFFFFF"/>
        </w:rPr>
        <w:br/>
      </w:r>
      <w:r w:rsidR="00ED5203">
        <w:rPr>
          <w:rFonts w:eastAsia="Times New Roman" w:cs="Calibri"/>
          <w:b/>
          <w:bCs/>
          <w:color w:val="222222"/>
          <w:u w:val="single"/>
          <w:shd w:val="clear" w:color="auto" w:fill="FFFFFF"/>
        </w:rPr>
        <w:t xml:space="preserve">Measuring </w:t>
      </w:r>
      <w:r w:rsidR="008328AA">
        <w:rPr>
          <w:rFonts w:eastAsia="Times New Roman" w:cs="Calibri"/>
          <w:b/>
          <w:bCs/>
          <w:color w:val="222222"/>
          <w:u w:val="single"/>
          <w:shd w:val="clear" w:color="auto" w:fill="FFFFFF"/>
        </w:rPr>
        <w:t>Diarrhea</w:t>
      </w:r>
      <w:r w:rsidR="00ED5203">
        <w:rPr>
          <w:rFonts w:eastAsia="Times New Roman" w:cs="Calibri"/>
          <w:b/>
          <w:bCs/>
          <w:color w:val="222222"/>
          <w:u w:val="single"/>
          <w:shd w:val="clear" w:color="auto" w:fill="FFFFFF"/>
        </w:rPr>
        <w:br/>
      </w:r>
      <w:hyperlink r:id="rId61" w:history="1">
        <w:r w:rsidR="00ED5203" w:rsidRPr="006973DF">
          <w:rPr>
            <w:rStyle w:val="Hyperlink"/>
            <w:rFonts w:eastAsia="Times New Roman" w:cs="Calibri"/>
            <w:bCs/>
            <w:shd w:val="clear" w:color="auto" w:fill="FFFFFF"/>
          </w:rPr>
          <w:t>https://www.ncbi.nlm.nih.gov/pmc/articles/PMC3235024/</w:t>
        </w:r>
      </w:hyperlink>
    </w:p>
    <w:p w14:paraId="12433F08" w14:textId="3C411543" w:rsidR="00DC3EEB" w:rsidRDefault="00E25E71" w:rsidP="00A3443D">
      <w:pPr>
        <w:spacing w:after="0" w:line="240" w:lineRule="auto"/>
        <w:rPr>
          <w:rFonts w:eastAsia="Times New Roman" w:cs="Calibri"/>
          <w:b/>
          <w:bCs/>
          <w:color w:val="222222"/>
          <w:u w:val="single"/>
          <w:shd w:val="clear" w:color="auto" w:fill="FFFFFF"/>
        </w:rPr>
      </w:pPr>
      <w:r>
        <w:rPr>
          <w:rFonts w:eastAsia="Times New Roman" w:cs="Calibri"/>
          <w:b/>
          <w:bCs/>
          <w:color w:val="222222"/>
          <w:u w:val="single"/>
          <w:shd w:val="clear" w:color="auto" w:fill="FFFFFF"/>
        </w:rPr>
        <w:br/>
        <w:t>Bristol Stool Scale</w:t>
      </w:r>
      <w:r>
        <w:rPr>
          <w:rFonts w:eastAsia="Times New Roman" w:cs="Calibri"/>
          <w:b/>
          <w:bCs/>
          <w:color w:val="222222"/>
          <w:u w:val="single"/>
          <w:shd w:val="clear" w:color="auto" w:fill="FFFFFF"/>
        </w:rPr>
        <w:br/>
      </w:r>
      <w:hyperlink r:id="rId62" w:history="1">
        <w:r w:rsidR="00ED5203" w:rsidRPr="006973DF">
          <w:rPr>
            <w:rStyle w:val="Hyperlink"/>
            <w:rFonts w:eastAsia="Times New Roman" w:cs="Calibri"/>
            <w:bCs/>
            <w:shd w:val="clear" w:color="auto" w:fill="FFFFFF"/>
          </w:rPr>
          <w:t>http://www.tools4dev.org/resources/bristol-stool-scale-for-diarrhea-tool-review/</w:t>
        </w:r>
      </w:hyperlink>
    </w:p>
    <w:p w14:paraId="158A6799" w14:textId="77777777" w:rsidR="00EE4AA3" w:rsidRDefault="00EE4AA3" w:rsidP="00EE4AA3">
      <w:pPr>
        <w:pStyle w:val="ListParagraph"/>
        <w:spacing w:after="0" w:line="240" w:lineRule="auto"/>
        <w:ind w:left="360"/>
        <w:outlineLvl w:val="0"/>
        <w:rPr>
          <w:rFonts w:eastAsia="Times New Roman" w:cs="Calibri"/>
          <w:b/>
          <w:color w:val="222222"/>
          <w:sz w:val="24"/>
          <w:u w:val="single"/>
          <w:shd w:val="clear" w:color="auto" w:fill="FFFFFF"/>
        </w:rPr>
      </w:pPr>
      <w:bookmarkStart w:id="16" w:name="_Toc500836823"/>
    </w:p>
    <w:p w14:paraId="38D5CB8F" w14:textId="77777777" w:rsidR="00DC3EEB" w:rsidRPr="00A518FD" w:rsidRDefault="00DC3EEB" w:rsidP="00E45549">
      <w:pPr>
        <w:pStyle w:val="ListParagraph"/>
        <w:numPr>
          <w:ilvl w:val="0"/>
          <w:numId w:val="23"/>
        </w:numPr>
        <w:spacing w:after="0" w:line="240" w:lineRule="auto"/>
        <w:outlineLvl w:val="0"/>
        <w:rPr>
          <w:rFonts w:eastAsia="Times New Roman" w:cs="Calibri"/>
          <w:b/>
          <w:color w:val="222222"/>
          <w:sz w:val="24"/>
          <w:u w:val="single"/>
          <w:shd w:val="clear" w:color="auto" w:fill="FFFFFF"/>
        </w:rPr>
      </w:pPr>
      <w:r w:rsidRPr="00A518FD">
        <w:rPr>
          <w:rFonts w:eastAsia="Times New Roman" w:cs="Calibri"/>
          <w:b/>
          <w:color w:val="222222"/>
          <w:sz w:val="24"/>
          <w:u w:val="single"/>
          <w:shd w:val="clear" w:color="auto" w:fill="FFFFFF"/>
        </w:rPr>
        <w:t>Conflict Mitigation</w:t>
      </w:r>
      <w:bookmarkEnd w:id="16"/>
    </w:p>
    <w:p w14:paraId="7CEEF0E3" w14:textId="77777777" w:rsidR="00DC3EEB" w:rsidRPr="00A3443D" w:rsidRDefault="00DC3EEB" w:rsidP="00A3443D">
      <w:pPr>
        <w:spacing w:after="0" w:line="240" w:lineRule="auto"/>
        <w:rPr>
          <w:rFonts w:eastAsia="Times New Roman" w:cs="Calibri"/>
          <w:b/>
          <w:color w:val="222222"/>
          <w:shd w:val="clear" w:color="auto" w:fill="FFFFFF"/>
        </w:rPr>
      </w:pPr>
    </w:p>
    <w:p w14:paraId="759C32DE" w14:textId="77777777" w:rsidR="00DC3EEB" w:rsidRPr="00A3443D" w:rsidRDefault="00DC3EEB" w:rsidP="00A3443D">
      <w:pPr>
        <w:spacing w:after="0" w:line="240" w:lineRule="auto"/>
        <w:rPr>
          <w:rFonts w:eastAsia="Times New Roman" w:cs="Calibri"/>
          <w:b/>
          <w:color w:val="222222"/>
          <w:shd w:val="clear" w:color="auto" w:fill="FFFFFF"/>
        </w:rPr>
      </w:pPr>
      <w:r w:rsidRPr="00A3443D">
        <w:rPr>
          <w:rFonts w:eastAsia="Times New Roman" w:cs="Calibri"/>
          <w:b/>
          <w:color w:val="222222"/>
          <w:shd w:val="clear" w:color="auto" w:fill="FFFFFF"/>
        </w:rPr>
        <w:t>Fragile States and Peace-Building Illustrative Indicators</w:t>
      </w:r>
    </w:p>
    <w:p w14:paraId="045858FA" w14:textId="77777777" w:rsidR="00DC3EEB" w:rsidRPr="00A3443D" w:rsidRDefault="00627FA0" w:rsidP="00A3443D">
      <w:pPr>
        <w:spacing w:after="0" w:line="240" w:lineRule="auto"/>
      </w:pPr>
      <w:hyperlink r:id="rId63" w:history="1">
        <w:r w:rsidR="00697A53" w:rsidRPr="009551A7">
          <w:rPr>
            <w:rStyle w:val="Hyperlink"/>
          </w:rPr>
          <w:t>http://bit.ly/PeaceBuildingIndicators</w:t>
        </w:r>
      </w:hyperlink>
      <w:r w:rsidR="00697A53">
        <w:br/>
      </w:r>
      <w:r w:rsidR="00DC3EEB" w:rsidRPr="00A3443D">
        <w:t>This resource provides sample indicators for common USAID/OTI program objectives.</w:t>
      </w:r>
      <w:r w:rsidR="0089276D" w:rsidRPr="00A3443D">
        <w:t xml:space="preserve"> </w:t>
      </w:r>
      <w:r w:rsidR="00DC3EEB" w:rsidRPr="00A3443D">
        <w:t xml:space="preserve">The indicators </w:t>
      </w:r>
      <w:r w:rsidR="0089276D" w:rsidRPr="00A3443D">
        <w:t>focus</w:t>
      </w:r>
      <w:r w:rsidR="00DC3EEB" w:rsidRPr="00A3443D">
        <w:t xml:space="preserve"> on activities to mitigate and manage conflict, media outreach, advocacy, local governance transparency, re-integrating ex-combatants, protecting human rights, civilian control over the military, and strengthening civil society.</w:t>
      </w:r>
    </w:p>
    <w:p w14:paraId="4C5A18B4" w14:textId="77777777" w:rsidR="009A1275" w:rsidRPr="00A3443D" w:rsidRDefault="009A1275" w:rsidP="00A3443D">
      <w:pPr>
        <w:spacing w:after="0" w:line="240" w:lineRule="auto"/>
        <w:rPr>
          <w:rFonts w:eastAsia="Times New Roman" w:cs="Calibri"/>
          <w:b/>
          <w:bCs/>
          <w:color w:val="222222"/>
          <w:shd w:val="clear" w:color="auto" w:fill="FFFFFF"/>
        </w:rPr>
      </w:pPr>
    </w:p>
    <w:p w14:paraId="37729FD6" w14:textId="77777777" w:rsidR="00DC3EEB" w:rsidRPr="00A3443D" w:rsidRDefault="009A1275" w:rsidP="00A3443D">
      <w:pPr>
        <w:spacing w:after="0" w:line="240" w:lineRule="auto"/>
        <w:rPr>
          <w:rFonts w:eastAsia="Times New Roman" w:cs="Calibri"/>
          <w:b/>
          <w:bCs/>
          <w:color w:val="222222"/>
          <w:shd w:val="clear" w:color="auto" w:fill="FFFFFF"/>
        </w:rPr>
      </w:pPr>
      <w:r w:rsidRPr="00A3443D">
        <w:rPr>
          <w:rFonts w:eastAsia="Times New Roman" w:cs="Calibri"/>
          <w:b/>
          <w:bCs/>
          <w:color w:val="222222"/>
          <w:shd w:val="clear" w:color="auto" w:fill="FFFFFF"/>
        </w:rPr>
        <w:lastRenderedPageBreak/>
        <w:t>Social Capacity Assessment Questionnaire</w:t>
      </w:r>
      <w:r w:rsidR="001518A8">
        <w:rPr>
          <w:rFonts w:eastAsia="Times New Roman" w:cs="Calibri"/>
          <w:b/>
          <w:bCs/>
          <w:color w:val="222222"/>
          <w:shd w:val="clear" w:color="auto" w:fill="FFFFFF"/>
        </w:rPr>
        <w:t xml:space="preserve"> – Great resource for brainstorming survey questions (before reducing </w:t>
      </w:r>
      <w:r w:rsidR="001518A8" w:rsidRPr="001518A8">
        <w:rPr>
          <w:rFonts w:ascii="Segoe UI Emoji" w:eastAsia="Segoe UI Emoji" w:hAnsi="Segoe UI Emoji" w:cs="Segoe UI Emoji"/>
          <w:b/>
          <w:bCs/>
          <w:color w:val="222222"/>
          <w:shd w:val="clear" w:color="auto" w:fill="FFFFFF"/>
        </w:rPr>
        <w:t>😊</w:t>
      </w:r>
      <w:r w:rsidR="001518A8">
        <w:rPr>
          <w:rFonts w:ascii="Segoe UI Emoji" w:eastAsia="Segoe UI Emoji" w:hAnsi="Segoe UI Emoji" w:cs="Segoe UI Emoji"/>
          <w:b/>
          <w:bCs/>
          <w:color w:val="222222"/>
          <w:shd w:val="clear" w:color="auto" w:fill="FFFFFF"/>
        </w:rPr>
        <w:t>)</w:t>
      </w:r>
    </w:p>
    <w:p w14:paraId="436AA48A" w14:textId="77777777" w:rsidR="009A1275" w:rsidRPr="00A3443D" w:rsidRDefault="00627FA0" w:rsidP="00A3443D">
      <w:pPr>
        <w:spacing w:after="0" w:line="240" w:lineRule="auto"/>
        <w:rPr>
          <w:rFonts w:eastAsia="Times New Roman" w:cs="Calibri"/>
          <w:b/>
          <w:bCs/>
          <w:color w:val="222222"/>
          <w:shd w:val="clear" w:color="auto" w:fill="FFFFFF"/>
        </w:rPr>
      </w:pPr>
      <w:hyperlink r:id="rId64" w:history="1">
        <w:r w:rsidR="00697A53" w:rsidRPr="00181382">
          <w:rPr>
            <w:rStyle w:val="Hyperlink"/>
            <w:rFonts w:ascii="Calibri" w:eastAsia="Times New Roman" w:hAnsi="Calibri" w:cs="Calibri"/>
            <w:bCs/>
            <w:shd w:val="clear" w:color="auto" w:fill="FFFFFF"/>
          </w:rPr>
          <w:t>http://bit.ly/SocialCapacityAssessment</w:t>
        </w:r>
      </w:hyperlink>
      <w:r w:rsidR="001518A8">
        <w:rPr>
          <w:rStyle w:val="Hyperlink"/>
          <w:rFonts w:ascii="Calibri" w:eastAsia="Times New Roman" w:hAnsi="Calibri" w:cs="Calibri"/>
          <w:bCs/>
          <w:shd w:val="clear" w:color="auto" w:fill="FFFFFF"/>
        </w:rPr>
        <w:br/>
      </w:r>
      <w:r w:rsidR="001518A8" w:rsidRPr="001518A8">
        <w:rPr>
          <w:color w:val="222222"/>
        </w:rPr>
        <w:t>Community Cohesion</w:t>
      </w:r>
      <w:r w:rsidR="001518A8">
        <w:rPr>
          <w:color w:val="222222"/>
        </w:rPr>
        <w:br/>
        <w:t>Leader selection</w:t>
      </w:r>
      <w:r w:rsidR="001518A8">
        <w:rPr>
          <w:color w:val="222222"/>
        </w:rPr>
        <w:br/>
        <w:t>Community assets (Roads, Phones, Sewage)</w:t>
      </w:r>
      <w:r w:rsidR="001518A8">
        <w:rPr>
          <w:color w:val="222222"/>
        </w:rPr>
        <w:br/>
        <w:t>Recreation, services, employment</w:t>
      </w:r>
      <w:r w:rsidR="00697A53" w:rsidRPr="001518A8">
        <w:rPr>
          <w:rFonts w:eastAsia="Times New Roman" w:cs="Calibri"/>
          <w:bCs/>
          <w:color w:val="222222"/>
          <w:shd w:val="clear" w:color="auto" w:fill="FFFFFF"/>
        </w:rPr>
        <w:br/>
      </w:r>
    </w:p>
    <w:p w14:paraId="6D372D21" w14:textId="77777777" w:rsidR="00DC3EEB" w:rsidRPr="00A3443D" w:rsidRDefault="000377E9" w:rsidP="00A3443D">
      <w:pPr>
        <w:spacing w:after="0" w:line="240" w:lineRule="auto"/>
        <w:rPr>
          <w:rFonts w:eastAsia="Times New Roman" w:cs="Calibri"/>
          <w:b/>
          <w:color w:val="222222"/>
          <w:shd w:val="clear" w:color="auto" w:fill="FFFFFF"/>
        </w:rPr>
      </w:pPr>
      <w:proofErr w:type="spellStart"/>
      <w:r w:rsidRPr="00A3443D">
        <w:rPr>
          <w:rFonts w:eastAsia="Times New Roman" w:cs="Calibri"/>
          <w:b/>
          <w:color w:val="222222"/>
          <w:shd w:val="clear" w:color="auto" w:fill="FFFFFF"/>
        </w:rPr>
        <w:t>Saferworld</w:t>
      </w:r>
      <w:proofErr w:type="spellEnd"/>
      <w:r w:rsidRPr="00A3443D">
        <w:rPr>
          <w:rFonts w:eastAsia="Times New Roman" w:cs="Calibri"/>
          <w:b/>
          <w:color w:val="222222"/>
          <w:shd w:val="clear" w:color="auto" w:fill="FFFFFF"/>
        </w:rPr>
        <w:t xml:space="preserve"> Peacebuilding Indicators</w:t>
      </w:r>
    </w:p>
    <w:p w14:paraId="78CB3383" w14:textId="77777777" w:rsidR="000377E9" w:rsidRPr="00A3443D" w:rsidRDefault="00627FA0" w:rsidP="00A3443D">
      <w:pPr>
        <w:spacing w:after="0" w:line="240" w:lineRule="auto"/>
        <w:rPr>
          <w:rFonts w:eastAsia="Times New Roman" w:cs="Calibri"/>
          <w:bCs/>
          <w:color w:val="222222"/>
          <w:shd w:val="clear" w:color="auto" w:fill="FFFFFF"/>
        </w:rPr>
      </w:pPr>
      <w:hyperlink r:id="rId65" w:history="1">
        <w:r w:rsidR="00697A53" w:rsidRPr="009551A7">
          <w:rPr>
            <w:rStyle w:val="Hyperlink"/>
          </w:rPr>
          <w:t>http://bit.ly/ConflictViolanceIndicators</w:t>
        </w:r>
      </w:hyperlink>
      <w:r w:rsidR="00697A53">
        <w:br/>
      </w:r>
      <w:r w:rsidR="00DC3EEB" w:rsidRPr="00A3443D">
        <w:rPr>
          <w:rFonts w:eastAsia="Times New Roman" w:cs="Calibri"/>
          <w:bCs/>
          <w:color w:val="222222"/>
          <w:shd w:val="clear" w:color="auto" w:fill="FFFFFF"/>
        </w:rPr>
        <w:t>This briefing paper presents options for goals, targets</w:t>
      </w:r>
      <w:r w:rsidR="000377E9" w:rsidRPr="00A3443D">
        <w:rPr>
          <w:rFonts w:eastAsia="Times New Roman" w:cs="Calibri"/>
          <w:bCs/>
          <w:color w:val="222222"/>
          <w:shd w:val="clear" w:color="auto" w:fill="FFFFFF"/>
        </w:rPr>
        <w:t>,</w:t>
      </w:r>
      <w:r w:rsidR="00DC3EEB" w:rsidRPr="00A3443D">
        <w:rPr>
          <w:rFonts w:eastAsia="Times New Roman" w:cs="Calibri"/>
          <w:bCs/>
          <w:color w:val="222222"/>
          <w:shd w:val="clear" w:color="auto" w:fill="FFFFFF"/>
        </w:rPr>
        <w:t xml:space="preserve"> and indicators</w:t>
      </w:r>
      <w:r w:rsidR="000377E9" w:rsidRPr="00A3443D">
        <w:rPr>
          <w:rFonts w:eastAsia="Times New Roman" w:cs="Calibri"/>
          <w:bCs/>
          <w:color w:val="222222"/>
          <w:shd w:val="clear" w:color="auto" w:fill="FFFFFF"/>
        </w:rPr>
        <w:t xml:space="preserve"> </w:t>
      </w:r>
      <w:r w:rsidR="0089276D" w:rsidRPr="00A3443D">
        <w:rPr>
          <w:rFonts w:eastAsia="Times New Roman" w:cs="Calibri"/>
          <w:bCs/>
          <w:color w:val="222222"/>
          <w:shd w:val="clear" w:color="auto" w:fill="FFFFFF"/>
        </w:rPr>
        <w:t>pertaining to programs to</w:t>
      </w:r>
      <w:r w:rsidR="000377E9" w:rsidRPr="00A3443D">
        <w:rPr>
          <w:rFonts w:eastAsia="Times New Roman" w:cs="Calibri"/>
          <w:bCs/>
          <w:color w:val="222222"/>
          <w:shd w:val="clear" w:color="auto" w:fill="FFFFFF"/>
        </w:rPr>
        <w:t xml:space="preserve"> address conflict and violence</w:t>
      </w:r>
      <w:r w:rsidR="0089276D" w:rsidRPr="00A3443D">
        <w:rPr>
          <w:rFonts w:eastAsia="Times New Roman" w:cs="Calibri"/>
          <w:bCs/>
          <w:color w:val="222222"/>
          <w:shd w:val="clear" w:color="auto" w:fill="FFFFFF"/>
        </w:rPr>
        <w:t xml:space="preserve">. </w:t>
      </w:r>
      <w:r w:rsidR="000377E9" w:rsidRPr="00A3443D">
        <w:rPr>
          <w:rFonts w:eastAsia="Times New Roman" w:cs="Calibri"/>
          <w:bCs/>
          <w:color w:val="222222"/>
          <w:shd w:val="clear" w:color="auto" w:fill="FFFFFF"/>
        </w:rPr>
        <w:t>The paper provides capacity, situational, and public perception-based indicators focused on the following areas: violence and insecurity, violence against women, justice, social division, voice and participation, fair access to social services, livelihoods and shared growth, revenues and corruption, and other global factors.</w:t>
      </w:r>
    </w:p>
    <w:p w14:paraId="2684116B" w14:textId="77777777" w:rsidR="00A518FD" w:rsidRDefault="00A518FD" w:rsidP="00A518FD">
      <w:pPr>
        <w:spacing w:after="0" w:line="240" w:lineRule="auto"/>
        <w:rPr>
          <w:rFonts w:eastAsia="Times New Roman" w:cstheme="minorHAnsi"/>
          <w:b/>
          <w:u w:val="single"/>
        </w:rPr>
      </w:pPr>
    </w:p>
    <w:p w14:paraId="339CEDD8" w14:textId="77777777" w:rsidR="00BC1D6B" w:rsidRPr="00A518FD" w:rsidRDefault="00A3443D" w:rsidP="00E45549">
      <w:pPr>
        <w:pStyle w:val="ListParagraph"/>
        <w:numPr>
          <w:ilvl w:val="0"/>
          <w:numId w:val="23"/>
        </w:numPr>
        <w:spacing w:after="0" w:line="240" w:lineRule="auto"/>
        <w:outlineLvl w:val="0"/>
        <w:rPr>
          <w:rFonts w:eastAsia="Times New Roman" w:cs="Calibri"/>
          <w:b/>
          <w:color w:val="222222"/>
          <w:sz w:val="24"/>
          <w:u w:val="single"/>
          <w:shd w:val="clear" w:color="auto" w:fill="FFFFFF"/>
        </w:rPr>
      </w:pPr>
      <w:bookmarkStart w:id="17" w:name="_Toc500836824"/>
      <w:r w:rsidRPr="00A518FD">
        <w:rPr>
          <w:rFonts w:eastAsia="Times New Roman" w:cs="Calibri"/>
          <w:b/>
          <w:color w:val="222222"/>
          <w:sz w:val="24"/>
          <w:u w:val="single"/>
          <w:shd w:val="clear" w:color="auto" w:fill="FFFFFF"/>
        </w:rPr>
        <w:t>Nutrition &amp; Food Security</w:t>
      </w:r>
      <w:bookmarkEnd w:id="17"/>
    </w:p>
    <w:p w14:paraId="265D453F" w14:textId="0FEB7773" w:rsidR="00A3443D" w:rsidRDefault="008328AA" w:rsidP="00A3443D">
      <w:pPr>
        <w:spacing w:after="0" w:line="240" w:lineRule="auto"/>
        <w:rPr>
          <w:rFonts w:cs="Calibri"/>
          <w:color w:val="222222"/>
          <w:sz w:val="24"/>
          <w:u w:val="single"/>
          <w:shd w:val="clear" w:color="auto" w:fill="FFFFFF"/>
        </w:rPr>
      </w:pPr>
      <w:hyperlink r:id="rId66" w:history="1">
        <w:r w:rsidRPr="006E04D7">
          <w:rPr>
            <w:rStyle w:val="Hyperlink"/>
            <w:rFonts w:cs="Calibri"/>
            <w:sz w:val="24"/>
            <w:shd w:val="clear" w:color="auto" w:fill="FFFFFF"/>
          </w:rPr>
          <w:t>https://agrilinks.org/</w:t>
        </w:r>
      </w:hyperlink>
    </w:p>
    <w:p w14:paraId="13208536" w14:textId="77777777" w:rsidR="008328AA" w:rsidRPr="00A3443D" w:rsidRDefault="008328AA" w:rsidP="00A3443D">
      <w:pPr>
        <w:spacing w:after="0" w:line="240" w:lineRule="auto"/>
      </w:pPr>
    </w:p>
    <w:p w14:paraId="63364A31" w14:textId="77777777" w:rsidR="00A3443D" w:rsidRPr="00A518FD" w:rsidRDefault="00A3443D" w:rsidP="00A3443D">
      <w:pPr>
        <w:spacing w:after="0" w:line="240" w:lineRule="auto"/>
        <w:rPr>
          <w:b/>
        </w:rPr>
      </w:pPr>
      <w:r w:rsidRPr="00A518FD">
        <w:rPr>
          <w:b/>
        </w:rPr>
        <w:t xml:space="preserve">USAID/Food </w:t>
      </w:r>
      <w:proofErr w:type="gramStart"/>
      <w:r w:rsidRPr="00A518FD">
        <w:rPr>
          <w:b/>
        </w:rPr>
        <w:t>For</w:t>
      </w:r>
      <w:proofErr w:type="gramEnd"/>
      <w:r w:rsidRPr="00A518FD">
        <w:rPr>
          <w:b/>
        </w:rPr>
        <w:t xml:space="preserve"> Peace Performance Indicator Reference Sheets (PIRS)</w:t>
      </w:r>
    </w:p>
    <w:p w14:paraId="34C91E81" w14:textId="77777777" w:rsidR="00795421" w:rsidRPr="00A3443D" w:rsidRDefault="00627FA0" w:rsidP="00A3443D">
      <w:pPr>
        <w:spacing w:after="0" w:line="240" w:lineRule="auto"/>
      </w:pPr>
      <w:hyperlink r:id="rId67" w:history="1">
        <w:r w:rsidR="00697A53" w:rsidRPr="009551A7">
          <w:rPr>
            <w:rStyle w:val="Hyperlink"/>
          </w:rPr>
          <w:t>http://bit.ly/FFPIndicators</w:t>
        </w:r>
      </w:hyperlink>
    </w:p>
    <w:p w14:paraId="22A41980" w14:textId="77777777" w:rsidR="00B9469C" w:rsidRDefault="00B9469C" w:rsidP="00B9469C">
      <w:pPr>
        <w:pStyle w:val="ListParagraph"/>
        <w:spacing w:after="0" w:line="240" w:lineRule="auto"/>
        <w:ind w:left="360"/>
        <w:outlineLvl w:val="0"/>
        <w:rPr>
          <w:rFonts w:eastAsia="Times New Roman" w:cs="Calibri"/>
          <w:b/>
          <w:color w:val="222222"/>
          <w:sz w:val="24"/>
          <w:u w:val="single"/>
          <w:shd w:val="clear" w:color="auto" w:fill="FFFFFF"/>
        </w:rPr>
      </w:pPr>
    </w:p>
    <w:p w14:paraId="0C7306CA" w14:textId="77777777" w:rsidR="00A3443D" w:rsidRPr="00A518FD" w:rsidRDefault="00795421" w:rsidP="00E45549">
      <w:pPr>
        <w:pStyle w:val="ListParagraph"/>
        <w:numPr>
          <w:ilvl w:val="0"/>
          <w:numId w:val="23"/>
        </w:numPr>
        <w:spacing w:after="0" w:line="240" w:lineRule="auto"/>
        <w:outlineLvl w:val="0"/>
        <w:rPr>
          <w:rFonts w:eastAsia="Times New Roman" w:cs="Calibri"/>
          <w:b/>
          <w:color w:val="222222"/>
          <w:sz w:val="24"/>
          <w:u w:val="single"/>
          <w:shd w:val="clear" w:color="auto" w:fill="FFFFFF"/>
        </w:rPr>
      </w:pPr>
      <w:bookmarkStart w:id="18" w:name="_Toc500836825"/>
      <w:r w:rsidRPr="00A518FD">
        <w:rPr>
          <w:rFonts w:eastAsia="Times New Roman" w:cs="Calibri"/>
          <w:b/>
          <w:color w:val="222222"/>
          <w:sz w:val="24"/>
          <w:u w:val="single"/>
          <w:shd w:val="clear" w:color="auto" w:fill="FFFFFF"/>
        </w:rPr>
        <w:t>Education</w:t>
      </w:r>
      <w:bookmarkEnd w:id="18"/>
    </w:p>
    <w:p w14:paraId="33D82B35" w14:textId="77777777" w:rsidR="00A3443D" w:rsidRPr="00A518FD" w:rsidRDefault="00795421" w:rsidP="00A3443D">
      <w:pPr>
        <w:spacing w:after="0" w:line="240" w:lineRule="auto"/>
        <w:rPr>
          <w:b/>
        </w:rPr>
      </w:pPr>
      <w:r w:rsidRPr="00A3443D">
        <w:rPr>
          <w:rFonts w:eastAsia="Times New Roman" w:cs="Calibri"/>
          <w:b/>
          <w:color w:val="222222"/>
          <w:u w:val="single"/>
          <w:shd w:val="clear" w:color="auto" w:fill="FFFFFF"/>
        </w:rPr>
        <w:br/>
      </w:r>
      <w:r w:rsidR="00A3443D" w:rsidRPr="00A518FD">
        <w:rPr>
          <w:b/>
        </w:rPr>
        <w:t>Early Grade Reading A</w:t>
      </w:r>
      <w:r w:rsidRPr="00A518FD">
        <w:rPr>
          <w:b/>
        </w:rPr>
        <w:t>ssessment</w:t>
      </w:r>
      <w:r w:rsidR="00A518FD" w:rsidRPr="00A518FD">
        <w:rPr>
          <w:b/>
        </w:rPr>
        <w:t xml:space="preserve"> (EGRA)</w:t>
      </w:r>
    </w:p>
    <w:p w14:paraId="06FE5019" w14:textId="77777777" w:rsidR="00DE2D1E" w:rsidRDefault="00627FA0" w:rsidP="00A3443D">
      <w:pPr>
        <w:spacing w:after="0" w:line="240" w:lineRule="auto"/>
      </w:pPr>
      <w:hyperlink r:id="rId68" w:history="1">
        <w:r w:rsidR="00DE2D1E" w:rsidRPr="00882BEC">
          <w:rPr>
            <w:rStyle w:val="Hyperlink"/>
          </w:rPr>
          <w:t>http://bit.ly/EGRAII</w:t>
        </w:r>
      </w:hyperlink>
    </w:p>
    <w:p w14:paraId="65537944" w14:textId="77777777" w:rsidR="00A3443D" w:rsidRPr="00A3443D" w:rsidRDefault="00A518FD" w:rsidP="00A3443D">
      <w:pPr>
        <w:spacing w:after="0" w:line="240" w:lineRule="auto"/>
      </w:pPr>
      <w:r>
        <w:t>EGRA</w:t>
      </w:r>
      <w:r w:rsidR="00A3443D">
        <w:t xml:space="preserve"> is an oral student assessment designed to measure the most basic foundation skills for literacy acquisition in the early grades: recognizing letters of the alphabet, reading simple words, understanding sentences and paragraphs, and listening with comprehension.  </w:t>
      </w:r>
      <w:proofErr w:type="spellStart"/>
      <w:r w:rsidR="00A3443D">
        <w:t>EdData</w:t>
      </w:r>
      <w:proofErr w:type="spellEnd"/>
      <w:r w:rsidR="00A3443D">
        <w:t xml:space="preserve"> II developed the EGRA methodology and has applied it in 11 countries and 19 languages. It has been adopted and used by other implementing partners in more than 30 other countries and more than 60 other languages. Data from EGRA have been used for feedback on teacher practice in rigorous but easy-to-understand ways.</w:t>
      </w:r>
    </w:p>
    <w:p w14:paraId="4E6009A8" w14:textId="77777777" w:rsidR="00586FA6" w:rsidRPr="00A3443D" w:rsidRDefault="00586FA6" w:rsidP="00A3443D">
      <w:pPr>
        <w:spacing w:after="0" w:line="240" w:lineRule="auto"/>
      </w:pPr>
    </w:p>
    <w:p w14:paraId="555F57B5" w14:textId="77777777" w:rsidR="00586FA6" w:rsidRPr="00A3443D" w:rsidRDefault="009B637B" w:rsidP="00A3443D">
      <w:pPr>
        <w:spacing w:after="0" w:line="240" w:lineRule="auto"/>
      </w:pPr>
      <w:r w:rsidRPr="00A518FD">
        <w:rPr>
          <w:b/>
        </w:rPr>
        <w:t>Factor</w:t>
      </w:r>
      <w:r w:rsidR="00A3443D" w:rsidRPr="00A518FD">
        <w:rPr>
          <w:b/>
        </w:rPr>
        <w:t>s and Frameworks for Education A</w:t>
      </w:r>
      <w:r w:rsidRPr="00A518FD">
        <w:rPr>
          <w:b/>
        </w:rPr>
        <w:t>ssessment</w:t>
      </w:r>
      <w:r w:rsidRPr="00A518FD">
        <w:rPr>
          <w:b/>
        </w:rPr>
        <w:br/>
      </w:r>
      <w:hyperlink r:id="rId69" w:history="1">
        <w:r w:rsidR="00697A53" w:rsidRPr="009551A7">
          <w:rPr>
            <w:rStyle w:val="Hyperlink"/>
          </w:rPr>
          <w:t>http://bit.ly/OECDEducation</w:t>
        </w:r>
      </w:hyperlink>
    </w:p>
    <w:p w14:paraId="45B4A740" w14:textId="77777777" w:rsidR="00586FA6" w:rsidRPr="00A3443D" w:rsidRDefault="00586FA6" w:rsidP="00A3443D">
      <w:pPr>
        <w:spacing w:after="0" w:line="240" w:lineRule="auto"/>
      </w:pPr>
    </w:p>
    <w:p w14:paraId="3E811CB0" w14:textId="77777777" w:rsidR="00795421" w:rsidRDefault="00795421" w:rsidP="00A3443D">
      <w:pPr>
        <w:spacing w:after="0" w:line="240" w:lineRule="auto"/>
        <w:rPr>
          <w:color w:val="FF0000"/>
        </w:rPr>
      </w:pPr>
      <w:bookmarkStart w:id="19" w:name="_GoBack"/>
      <w:r w:rsidRPr="00A518FD">
        <w:rPr>
          <w:b/>
        </w:rPr>
        <w:t>Vocational Education</w:t>
      </w:r>
      <w:r w:rsidR="00A3443D">
        <w:t xml:space="preserve"> </w:t>
      </w:r>
    </w:p>
    <w:bookmarkEnd w:id="19"/>
    <w:p w14:paraId="154CE510" w14:textId="77777777" w:rsidR="00586FA6" w:rsidRDefault="00586FA6" w:rsidP="00A3443D">
      <w:pPr>
        <w:spacing w:after="0" w:line="240" w:lineRule="auto"/>
      </w:pPr>
    </w:p>
    <w:p w14:paraId="06A3AB09" w14:textId="75341653" w:rsidR="00627FA0" w:rsidRPr="00627FA0" w:rsidRDefault="00627FA0" w:rsidP="00627FA0">
      <w:pPr>
        <w:spacing w:after="0" w:line="240" w:lineRule="auto"/>
      </w:pPr>
      <w:r w:rsidRPr="00472D63">
        <w:rPr>
          <w:b/>
        </w:rPr>
        <w:t>Life Skills for Youth Development</w:t>
      </w:r>
      <w:r>
        <w:rPr>
          <w:b/>
        </w:rPr>
        <w:br/>
      </w:r>
      <w:r>
        <w:t xml:space="preserve">Measuring “Soft Skills” : problem solving, decision making, self-confidence, self-esteem, stress management, social responsibility, maintaining relationships, respecting others, values, emotions, adequate expression of thought. </w:t>
      </w:r>
    </w:p>
    <w:p w14:paraId="4FE52F7E" w14:textId="77777777" w:rsidR="00627FA0" w:rsidRDefault="00627FA0" w:rsidP="00627FA0">
      <w:pPr>
        <w:spacing w:after="0" w:line="240" w:lineRule="auto"/>
      </w:pPr>
      <w:hyperlink r:id="rId70" w:history="1">
        <w:r w:rsidRPr="00423CE0">
          <w:rPr>
            <w:rStyle w:val="Hyperlink"/>
          </w:rPr>
          <w:t>http://bit.ly/lifeSkillsYouth</w:t>
        </w:r>
      </w:hyperlink>
    </w:p>
    <w:p w14:paraId="265BC998" w14:textId="77777777" w:rsidR="00627FA0" w:rsidRPr="00A3443D" w:rsidRDefault="00627FA0" w:rsidP="00627FA0">
      <w:pPr>
        <w:spacing w:after="0" w:line="240" w:lineRule="auto"/>
      </w:pPr>
    </w:p>
    <w:p w14:paraId="2A519760" w14:textId="77777777" w:rsidR="00627FA0" w:rsidRPr="00A3443D" w:rsidRDefault="00627FA0" w:rsidP="00627FA0">
      <w:pPr>
        <w:spacing w:after="0" w:line="240" w:lineRule="auto"/>
        <w:rPr>
          <w:b/>
        </w:rPr>
      </w:pPr>
      <w:r w:rsidRPr="00A3443D">
        <w:rPr>
          <w:b/>
        </w:rPr>
        <w:t>Youth Livelihood Indicators</w:t>
      </w:r>
    </w:p>
    <w:p w14:paraId="1728F879" w14:textId="77777777" w:rsidR="00627FA0" w:rsidRDefault="00627FA0" w:rsidP="00627FA0">
      <w:pPr>
        <w:spacing w:after="0" w:line="240" w:lineRule="auto"/>
      </w:pPr>
      <w:r>
        <w:rPr>
          <w:rFonts w:ascii="Calibri" w:hAnsi="Calibri"/>
          <w:color w:val="222222"/>
          <w:sz w:val="23"/>
          <w:szCs w:val="23"/>
          <w:shd w:val="clear" w:color="auto" w:fill="FFFFFF"/>
        </w:rPr>
        <w:t>Abridged Version</w:t>
      </w:r>
      <w:r>
        <w:t xml:space="preserve">:  </w:t>
      </w:r>
      <w:hyperlink r:id="rId71" w:history="1">
        <w:r w:rsidRPr="00784CE5">
          <w:rPr>
            <w:rStyle w:val="Hyperlink"/>
          </w:rPr>
          <w:t>http://bit.ly/YouthLivelyhoodIndicators</w:t>
        </w:r>
      </w:hyperlink>
    </w:p>
    <w:p w14:paraId="19D0EF15" w14:textId="77777777" w:rsidR="00627FA0" w:rsidRDefault="00627FA0" w:rsidP="00627FA0">
      <w:pPr>
        <w:spacing w:after="0" w:line="240" w:lineRule="auto"/>
        <w:rPr>
          <w:rFonts w:ascii="Calibri" w:eastAsia="Times New Roman" w:hAnsi="Calibri" w:cs="Calibri"/>
          <w:b/>
          <w:color w:val="222222"/>
          <w:u w:val="single"/>
          <w:shd w:val="clear" w:color="auto" w:fill="FFFFFF"/>
        </w:rPr>
      </w:pPr>
      <w:r w:rsidRPr="00F611AE">
        <w:rPr>
          <w:rFonts w:ascii="Calibri" w:eastAsia="Times New Roman" w:hAnsi="Calibri" w:cs="Calibri"/>
          <w:color w:val="222222"/>
          <w:shd w:val="clear" w:color="auto" w:fill="FFFFFF"/>
        </w:rPr>
        <w:t>Expanded Version</w:t>
      </w:r>
      <w:r w:rsidRPr="00F611AE">
        <w:rPr>
          <w:rFonts w:ascii="Calibri" w:eastAsia="Times New Roman" w:hAnsi="Calibri" w:cs="Calibri"/>
          <w:b/>
          <w:color w:val="222222"/>
          <w:shd w:val="clear" w:color="auto" w:fill="FFFFFF"/>
        </w:rPr>
        <w:t>:</w:t>
      </w:r>
      <w:r w:rsidRPr="00FF3DA7">
        <w:rPr>
          <w:rFonts w:ascii="Calibri" w:eastAsia="Times New Roman" w:hAnsi="Calibri" w:cs="Calibri"/>
          <w:color w:val="222222"/>
          <w:shd w:val="clear" w:color="auto" w:fill="FFFFFF"/>
        </w:rPr>
        <w:t xml:space="preserve">  </w:t>
      </w:r>
      <w:hyperlink r:id="rId72" w:history="1">
        <w:r w:rsidRPr="00FF3DA7">
          <w:rPr>
            <w:rStyle w:val="Hyperlink"/>
            <w:rFonts w:ascii="Calibri" w:eastAsia="Times New Roman" w:hAnsi="Calibri" w:cs="Calibri"/>
            <w:shd w:val="clear" w:color="auto" w:fill="FFFFFF"/>
          </w:rPr>
          <w:t>http://bit.ly/YouthLivelyhoodExtended</w:t>
        </w:r>
      </w:hyperlink>
    </w:p>
    <w:p w14:paraId="400B2553" w14:textId="77777777" w:rsidR="00627FA0" w:rsidRPr="00627FA0" w:rsidRDefault="00627FA0" w:rsidP="00A3443D">
      <w:pPr>
        <w:spacing w:after="0" w:line="240" w:lineRule="auto"/>
        <w:rPr>
          <w:b/>
        </w:rPr>
      </w:pPr>
    </w:p>
    <w:p w14:paraId="41FC41BF" w14:textId="77777777" w:rsidR="00795421" w:rsidRPr="00A518FD" w:rsidRDefault="00795421" w:rsidP="00E45549">
      <w:pPr>
        <w:pStyle w:val="ListParagraph"/>
        <w:numPr>
          <w:ilvl w:val="0"/>
          <w:numId w:val="23"/>
        </w:numPr>
        <w:spacing w:after="0" w:line="240" w:lineRule="auto"/>
        <w:outlineLvl w:val="0"/>
        <w:rPr>
          <w:sz w:val="24"/>
        </w:rPr>
      </w:pPr>
      <w:bookmarkStart w:id="20" w:name="_Toc500836826"/>
      <w:r w:rsidRPr="00A518FD">
        <w:rPr>
          <w:rFonts w:eastAsia="Times New Roman" w:cs="Calibri"/>
          <w:b/>
          <w:color w:val="222222"/>
          <w:sz w:val="24"/>
          <w:u w:val="single"/>
          <w:shd w:val="clear" w:color="auto" w:fill="FFFFFF"/>
        </w:rPr>
        <w:t>Finance</w:t>
      </w:r>
      <w:bookmarkEnd w:id="20"/>
    </w:p>
    <w:p w14:paraId="0573194D" w14:textId="77777777" w:rsidR="00795421" w:rsidRDefault="00795421" w:rsidP="00A3443D">
      <w:pPr>
        <w:spacing w:after="0" w:line="240" w:lineRule="auto"/>
        <w:rPr>
          <w:color w:val="FF0000"/>
        </w:rPr>
      </w:pPr>
    </w:p>
    <w:p w14:paraId="2B9E5B71" w14:textId="7CA3F267" w:rsidR="000C2D2A" w:rsidRDefault="000C2D2A" w:rsidP="000C2D2A">
      <w:pPr>
        <w:spacing w:after="0" w:line="240" w:lineRule="auto"/>
        <w:rPr>
          <w:color w:val="FF0000"/>
        </w:rPr>
      </w:pPr>
      <w:r w:rsidRPr="00A3443D">
        <w:rPr>
          <w:color w:val="FF0000"/>
        </w:rPr>
        <w:t>[</w:t>
      </w:r>
      <w:r>
        <w:rPr>
          <w:color w:val="FF0000"/>
        </w:rPr>
        <w:t>Pending</w:t>
      </w:r>
      <w:r w:rsidRPr="00A3443D">
        <w:rPr>
          <w:color w:val="FF0000"/>
        </w:rPr>
        <w:t>]</w:t>
      </w:r>
      <w:r w:rsidR="008328AA">
        <w:rPr>
          <w:color w:val="FF0000"/>
        </w:rPr>
        <w:br/>
      </w:r>
    </w:p>
    <w:p w14:paraId="6BD0D30B" w14:textId="46A9111C" w:rsidR="000B052F" w:rsidRPr="00361233" w:rsidRDefault="000B052F" w:rsidP="00E45549">
      <w:pPr>
        <w:pStyle w:val="ListParagraph"/>
        <w:numPr>
          <w:ilvl w:val="0"/>
          <w:numId w:val="23"/>
        </w:numPr>
        <w:spacing w:after="0" w:line="240" w:lineRule="auto"/>
        <w:outlineLvl w:val="0"/>
        <w:rPr>
          <w:rFonts w:eastAsia="Times New Roman" w:cs="Calibri"/>
          <w:b/>
          <w:color w:val="222222"/>
          <w:sz w:val="24"/>
          <w:u w:val="single"/>
          <w:shd w:val="clear" w:color="auto" w:fill="FFFFFF"/>
        </w:rPr>
      </w:pPr>
      <w:bookmarkStart w:id="21" w:name="_Toc500836827"/>
      <w:r w:rsidRPr="00361233">
        <w:rPr>
          <w:rFonts w:eastAsia="Times New Roman" w:cs="Calibri"/>
          <w:b/>
          <w:color w:val="222222"/>
          <w:sz w:val="24"/>
          <w:u w:val="single"/>
          <w:shd w:val="clear" w:color="auto" w:fill="FFFFFF"/>
        </w:rPr>
        <w:t>Countering violent extremism</w:t>
      </w:r>
      <w:bookmarkEnd w:id="21"/>
    </w:p>
    <w:p w14:paraId="453D4841" w14:textId="77777777" w:rsidR="00E718CD" w:rsidRPr="004B29A5" w:rsidRDefault="00323288" w:rsidP="000B052F">
      <w:pPr>
        <w:spacing w:after="0" w:line="240" w:lineRule="auto"/>
        <w:rPr>
          <w:rFonts w:eastAsia="Times New Roman" w:cstheme="minorHAnsi"/>
          <w:b/>
        </w:rPr>
      </w:pPr>
      <w:r w:rsidRPr="004B29A5">
        <w:rPr>
          <w:rFonts w:eastAsia="Times New Roman" w:cstheme="minorHAnsi"/>
          <w:b/>
        </w:rPr>
        <w:t>Accommodating religious identity in peacebuilding</w:t>
      </w:r>
    </w:p>
    <w:p w14:paraId="5B09B7CF" w14:textId="77777777" w:rsidR="00FB41F8" w:rsidRDefault="00E718CD" w:rsidP="000B052F">
      <w:pPr>
        <w:spacing w:after="0" w:line="240" w:lineRule="auto"/>
        <w:rPr>
          <w:rFonts w:eastAsia="Times New Roman" w:cstheme="minorHAnsi"/>
        </w:rPr>
      </w:pPr>
      <w:r>
        <w:rPr>
          <w:rFonts w:eastAsia="Times New Roman" w:cstheme="minorHAnsi"/>
        </w:rPr>
        <w:t>Universal Code of Conduct on holy sites</w:t>
      </w:r>
      <w:r>
        <w:rPr>
          <w:rFonts w:eastAsia="Times New Roman" w:cstheme="minorHAnsi"/>
        </w:rPr>
        <w:br/>
      </w:r>
      <w:hyperlink r:id="rId73" w:history="1">
        <w:r w:rsidR="00FB41F8" w:rsidRPr="00882BEC">
          <w:rPr>
            <w:rStyle w:val="Hyperlink"/>
            <w:rFonts w:eastAsia="Times New Roman" w:cstheme="minorHAnsi"/>
          </w:rPr>
          <w:t>https://www.codeonholysites.org/translations-of-the-code</w:t>
        </w:r>
      </w:hyperlink>
    </w:p>
    <w:p w14:paraId="1EDD6402" w14:textId="77777777" w:rsidR="00FB41F8" w:rsidRDefault="00323288" w:rsidP="000B052F">
      <w:pPr>
        <w:spacing w:after="0" w:line="240" w:lineRule="auto"/>
        <w:rPr>
          <w:rFonts w:eastAsia="Times New Roman" w:cstheme="minorHAnsi"/>
        </w:rPr>
      </w:pPr>
      <w:r>
        <w:rPr>
          <w:rFonts w:eastAsia="Times New Roman" w:cstheme="minorHAnsi"/>
        </w:rPr>
        <w:br/>
      </w:r>
      <w:r w:rsidRPr="004B29A5">
        <w:rPr>
          <w:rFonts w:eastAsia="Times New Roman" w:cstheme="minorHAnsi"/>
          <w:b/>
        </w:rPr>
        <w:t>Applying existing DME strategies</w:t>
      </w:r>
      <w:r>
        <w:rPr>
          <w:rFonts w:eastAsia="Times New Roman" w:cstheme="minorHAnsi"/>
        </w:rPr>
        <w:br/>
      </w:r>
      <w:hyperlink r:id="rId74" w:history="1">
        <w:r w:rsidR="00FB41F8" w:rsidRPr="00882BEC">
          <w:rPr>
            <w:rStyle w:val="Hyperlink"/>
            <w:rFonts w:eastAsia="Times New Roman" w:cstheme="minorHAnsi"/>
          </w:rPr>
          <w:t>http://bit.ly/MVEaid</w:t>
        </w:r>
      </w:hyperlink>
    </w:p>
    <w:p w14:paraId="2E52521B" w14:textId="77777777" w:rsidR="000B052F" w:rsidRPr="004B29A5" w:rsidRDefault="00E718CD" w:rsidP="000B052F">
      <w:pPr>
        <w:spacing w:after="0" w:line="240" w:lineRule="auto"/>
        <w:rPr>
          <w:rFonts w:eastAsia="Times New Roman" w:cstheme="minorHAnsi"/>
          <w:b/>
        </w:rPr>
      </w:pPr>
      <w:r>
        <w:rPr>
          <w:rFonts w:eastAsia="Times New Roman" w:cstheme="minorHAnsi"/>
        </w:rPr>
        <w:br/>
      </w:r>
      <w:r w:rsidR="00323288" w:rsidRPr="004B29A5">
        <w:rPr>
          <w:rFonts w:eastAsia="Times New Roman" w:cstheme="minorHAnsi"/>
          <w:b/>
        </w:rPr>
        <w:t>Monitoring for CVE</w:t>
      </w:r>
    </w:p>
    <w:p w14:paraId="2724A42F" w14:textId="77777777" w:rsidR="00323288" w:rsidRDefault="00627FA0" w:rsidP="000B052F">
      <w:pPr>
        <w:spacing w:after="0" w:line="240" w:lineRule="auto"/>
        <w:rPr>
          <w:rFonts w:eastAsia="Times New Roman" w:cstheme="minorHAnsi"/>
        </w:rPr>
      </w:pPr>
      <w:hyperlink r:id="rId75" w:history="1">
        <w:r w:rsidR="004B29A5" w:rsidRPr="002D6B65">
          <w:rPr>
            <w:rStyle w:val="Hyperlink"/>
            <w:rFonts w:eastAsia="Times New Roman" w:cstheme="minorHAnsi"/>
          </w:rPr>
          <w:t>http://bit.ly/MonitoringCVE</w:t>
        </w:r>
      </w:hyperlink>
    </w:p>
    <w:p w14:paraId="43BB78C3" w14:textId="77777777" w:rsidR="004B29A5" w:rsidRDefault="004B29A5" w:rsidP="000B052F">
      <w:pPr>
        <w:spacing w:after="0" w:line="240" w:lineRule="auto"/>
        <w:rPr>
          <w:rFonts w:eastAsia="Times New Roman" w:cstheme="minorHAnsi"/>
        </w:rPr>
      </w:pPr>
    </w:p>
    <w:p w14:paraId="0A14BAF1" w14:textId="77777777" w:rsidR="00323288" w:rsidRPr="00EE4AA3" w:rsidRDefault="00323288" w:rsidP="000B052F">
      <w:pPr>
        <w:spacing w:after="0" w:line="240" w:lineRule="auto"/>
        <w:rPr>
          <w:rFonts w:eastAsia="Times New Roman" w:cs="Calibri"/>
          <w:b/>
          <w:color w:val="222222"/>
          <w:sz w:val="24"/>
          <w:u w:val="single"/>
          <w:shd w:val="clear" w:color="auto" w:fill="FFFFFF"/>
        </w:rPr>
      </w:pPr>
    </w:p>
    <w:p w14:paraId="3774DEDD" w14:textId="77777777" w:rsidR="00EE4AA3" w:rsidRPr="008328AA" w:rsidRDefault="000B052F" w:rsidP="00E45549">
      <w:pPr>
        <w:pStyle w:val="ListParagraph"/>
        <w:numPr>
          <w:ilvl w:val="0"/>
          <w:numId w:val="23"/>
        </w:numPr>
        <w:autoSpaceDE w:val="0"/>
        <w:autoSpaceDN w:val="0"/>
        <w:adjustRightInd w:val="0"/>
        <w:spacing w:after="0" w:line="240" w:lineRule="auto"/>
        <w:rPr>
          <w:rFonts w:eastAsia="Times New Roman" w:cstheme="minorHAnsi"/>
          <w:b/>
        </w:rPr>
      </w:pPr>
      <w:bookmarkStart w:id="22" w:name="_Toc500836828"/>
      <w:r w:rsidRPr="008328AA">
        <w:rPr>
          <w:rFonts w:cs="Calibri"/>
          <w:b/>
          <w:bCs/>
          <w:color w:val="222222"/>
          <w:sz w:val="24"/>
          <w:u w:val="single"/>
          <w:shd w:val="clear" w:color="auto" w:fill="FFFFFF"/>
        </w:rPr>
        <w:t>Monitoring large interventions</w:t>
      </w:r>
      <w:bookmarkEnd w:id="22"/>
    </w:p>
    <w:p w14:paraId="3E772EC0" w14:textId="77777777" w:rsidR="00EE4AA3" w:rsidRDefault="00EE4AA3" w:rsidP="00EE4AA3">
      <w:pPr>
        <w:pStyle w:val="ListParagraph"/>
        <w:autoSpaceDE w:val="0"/>
        <w:autoSpaceDN w:val="0"/>
        <w:adjustRightInd w:val="0"/>
        <w:spacing w:after="0" w:line="240" w:lineRule="auto"/>
        <w:ind w:left="0"/>
        <w:rPr>
          <w:rFonts w:eastAsia="Times New Roman" w:cstheme="minorHAnsi"/>
        </w:rPr>
      </w:pPr>
    </w:p>
    <w:p w14:paraId="58546AD1" w14:textId="199684F3" w:rsidR="000B052F" w:rsidRPr="004B29A5" w:rsidRDefault="000B052F" w:rsidP="00EE4AA3">
      <w:pPr>
        <w:pStyle w:val="ListParagraph"/>
        <w:autoSpaceDE w:val="0"/>
        <w:autoSpaceDN w:val="0"/>
        <w:adjustRightInd w:val="0"/>
        <w:spacing w:after="0" w:line="240" w:lineRule="auto"/>
        <w:ind w:left="0"/>
        <w:rPr>
          <w:rFonts w:eastAsia="Times New Roman" w:cstheme="minorHAnsi"/>
        </w:rPr>
      </w:pPr>
      <w:r w:rsidRPr="00EE4AA3">
        <w:rPr>
          <w:rFonts w:eastAsia="Times New Roman" w:cstheme="minorHAnsi"/>
          <w:b/>
        </w:rPr>
        <w:t>Lot Quality Assurance</w:t>
      </w:r>
      <w:r w:rsidR="00E718CD" w:rsidRPr="004B29A5">
        <w:rPr>
          <w:rFonts w:eastAsia="Times New Roman" w:cstheme="minorHAnsi"/>
        </w:rPr>
        <w:t xml:space="preserve"> – use randomized checks to monitor dispersed interventions</w:t>
      </w:r>
    </w:p>
    <w:p w14:paraId="3992C7C4" w14:textId="77777777" w:rsidR="000C2D2A" w:rsidRDefault="00627FA0" w:rsidP="00A3443D">
      <w:pPr>
        <w:spacing w:after="0" w:line="240" w:lineRule="auto"/>
        <w:rPr>
          <w:rFonts w:eastAsia="Times New Roman" w:cs="Calibri"/>
          <w:b/>
          <w:color w:val="222222"/>
          <w:u w:val="single"/>
          <w:shd w:val="clear" w:color="auto" w:fill="FFFFFF"/>
        </w:rPr>
      </w:pPr>
      <w:hyperlink r:id="rId76" w:history="1">
        <w:r w:rsidR="00E718CD" w:rsidRPr="00882BEC">
          <w:rPr>
            <w:rStyle w:val="Hyperlink"/>
            <w:rFonts w:eastAsia="Times New Roman" w:cs="Calibri"/>
            <w:shd w:val="clear" w:color="auto" w:fill="FFFFFF"/>
          </w:rPr>
          <w:t>http://bit.ly/LotQualityAssuranceMonitoring</w:t>
        </w:r>
      </w:hyperlink>
    </w:p>
    <w:p w14:paraId="4F067D00" w14:textId="77777777" w:rsidR="00E718CD" w:rsidRDefault="00E718CD" w:rsidP="00A3443D">
      <w:pPr>
        <w:spacing w:after="0" w:line="240" w:lineRule="auto"/>
        <w:rPr>
          <w:rFonts w:eastAsia="Times New Roman" w:cs="Calibri"/>
          <w:b/>
          <w:color w:val="222222"/>
          <w:u w:val="single"/>
          <w:shd w:val="clear" w:color="auto" w:fill="FFFFFF"/>
        </w:rPr>
      </w:pPr>
    </w:p>
    <w:p w14:paraId="46F637D3" w14:textId="77777777" w:rsidR="000B052F" w:rsidRPr="00A3443D" w:rsidRDefault="000B052F" w:rsidP="00A3443D">
      <w:pPr>
        <w:spacing w:after="0" w:line="240" w:lineRule="auto"/>
        <w:rPr>
          <w:rFonts w:eastAsia="Times New Roman" w:cs="Calibri"/>
          <w:b/>
          <w:color w:val="222222"/>
          <w:u w:val="single"/>
          <w:shd w:val="clear" w:color="auto" w:fill="FFFFFF"/>
        </w:rPr>
      </w:pPr>
    </w:p>
    <w:p w14:paraId="6EC876C9" w14:textId="77777777" w:rsidR="00247C72" w:rsidRPr="00A518FD" w:rsidRDefault="00586FA6" w:rsidP="00E45549">
      <w:pPr>
        <w:pStyle w:val="ListParagraph"/>
        <w:numPr>
          <w:ilvl w:val="0"/>
          <w:numId w:val="23"/>
        </w:numPr>
        <w:spacing w:after="0" w:line="240" w:lineRule="auto"/>
        <w:outlineLvl w:val="0"/>
        <w:rPr>
          <w:rFonts w:eastAsia="Times New Roman" w:cs="Calibri"/>
          <w:b/>
          <w:color w:val="222222"/>
          <w:sz w:val="24"/>
          <w:u w:val="single"/>
          <w:shd w:val="clear" w:color="auto" w:fill="FFFFFF"/>
        </w:rPr>
      </w:pPr>
      <w:bookmarkStart w:id="23" w:name="_Toc500836829"/>
      <w:r w:rsidRPr="00A518FD">
        <w:rPr>
          <w:rFonts w:eastAsia="Times New Roman" w:cs="Calibri"/>
          <w:b/>
          <w:color w:val="222222"/>
          <w:sz w:val="24"/>
          <w:u w:val="single"/>
          <w:shd w:val="clear" w:color="auto" w:fill="FFFFFF"/>
        </w:rPr>
        <w:t xml:space="preserve">Context Indicators </w:t>
      </w:r>
      <w:r w:rsidR="00BC1D6B" w:rsidRPr="00A518FD">
        <w:rPr>
          <w:rFonts w:eastAsia="Times New Roman" w:cs="Calibri"/>
          <w:b/>
          <w:color w:val="222222"/>
          <w:sz w:val="24"/>
          <w:u w:val="single"/>
          <w:shd w:val="clear" w:color="auto" w:fill="FFFFFF"/>
        </w:rPr>
        <w:t xml:space="preserve">(not </w:t>
      </w:r>
      <w:r w:rsidR="006B45D6" w:rsidRPr="00A518FD">
        <w:rPr>
          <w:rFonts w:eastAsia="Times New Roman" w:cs="Calibri"/>
          <w:b/>
          <w:color w:val="222222"/>
          <w:sz w:val="24"/>
          <w:u w:val="single"/>
          <w:shd w:val="clear" w:color="auto" w:fill="FFFFFF"/>
        </w:rPr>
        <w:t>performance</w:t>
      </w:r>
      <w:r w:rsidR="00BC1D6B" w:rsidRPr="00A518FD">
        <w:rPr>
          <w:rFonts w:eastAsia="Times New Roman" w:cs="Calibri"/>
          <w:b/>
          <w:color w:val="222222"/>
          <w:sz w:val="24"/>
          <w:u w:val="single"/>
          <w:shd w:val="clear" w:color="auto" w:fill="FFFFFF"/>
        </w:rPr>
        <w:t xml:space="preserve"> management indicators)</w:t>
      </w:r>
      <w:bookmarkEnd w:id="23"/>
    </w:p>
    <w:p w14:paraId="1B81F4C2" w14:textId="77777777" w:rsidR="00C04AE3" w:rsidRPr="00A3443D" w:rsidRDefault="00C04AE3" w:rsidP="00A3443D">
      <w:pPr>
        <w:spacing w:after="0" w:line="240" w:lineRule="auto"/>
        <w:rPr>
          <w:rFonts w:eastAsia="Times New Roman" w:cstheme="minorHAnsi"/>
          <w:b/>
        </w:rPr>
      </w:pPr>
    </w:p>
    <w:p w14:paraId="63977424" w14:textId="77777777" w:rsidR="00C960D4" w:rsidRPr="00A3443D" w:rsidRDefault="00895694" w:rsidP="00A3443D">
      <w:pPr>
        <w:spacing w:after="0" w:line="240" w:lineRule="auto"/>
        <w:rPr>
          <w:rFonts w:eastAsia="Times New Roman" w:cstheme="minorHAnsi"/>
          <w:b/>
        </w:rPr>
      </w:pPr>
      <w:r w:rsidRPr="00A3443D">
        <w:rPr>
          <w:rFonts w:eastAsia="Times New Roman" w:cstheme="minorHAnsi"/>
          <w:b/>
        </w:rPr>
        <w:t>UNSTAT Social Indicators</w:t>
      </w:r>
    </w:p>
    <w:p w14:paraId="444F75B9" w14:textId="77777777" w:rsidR="00697A53" w:rsidRDefault="00627FA0" w:rsidP="00697A53">
      <w:pPr>
        <w:spacing w:after="0" w:line="240" w:lineRule="auto"/>
      </w:pPr>
      <w:hyperlink r:id="rId77" w:history="1">
        <w:r w:rsidR="00697A53" w:rsidRPr="009551A7">
          <w:rPr>
            <w:rStyle w:val="Hyperlink"/>
          </w:rPr>
          <w:t>http://bit.ly/UNSocialStats</w:t>
        </w:r>
      </w:hyperlink>
    </w:p>
    <w:p w14:paraId="37642295" w14:textId="77777777" w:rsidR="00895694" w:rsidRPr="00A3443D" w:rsidRDefault="00895694" w:rsidP="00A3443D">
      <w:pPr>
        <w:spacing w:after="0" w:line="240" w:lineRule="auto"/>
        <w:rPr>
          <w:rFonts w:eastAsia="Times New Roman" w:cstheme="minorHAnsi"/>
          <w:b/>
        </w:rPr>
      </w:pPr>
      <w:r w:rsidRPr="00A3443D">
        <w:rPr>
          <w:rFonts w:cstheme="minorHAnsi"/>
          <w:shd w:val="clear" w:color="auto" w:fill="FFFFFF"/>
        </w:rPr>
        <w:t>Social indicators covering a wide range of subject-matter fields are compiled by the Statistics Division, Department of Economic and Social Affairs of the U.N. Secretariat, from many national and international sources.</w:t>
      </w:r>
      <w:r w:rsidRPr="00A3443D">
        <w:rPr>
          <w:rFonts w:cstheme="minorHAnsi"/>
        </w:rPr>
        <w:t xml:space="preserve"> Indicators are p</w:t>
      </w:r>
      <w:r w:rsidR="0089276D" w:rsidRPr="00A3443D">
        <w:rPr>
          <w:rFonts w:cstheme="minorHAnsi"/>
        </w:rPr>
        <w:t>rovided on the following areas:</w:t>
      </w:r>
      <w:r w:rsidRPr="00A3443D">
        <w:rPr>
          <w:rFonts w:cstheme="minorHAnsi"/>
        </w:rPr>
        <w:t xml:space="preserve"> Population, Health, Housing, Education, and Work.  (</w:t>
      </w:r>
      <w:r w:rsidRPr="00A3443D">
        <w:rPr>
          <w:rFonts w:cstheme="minorHAnsi"/>
          <w:shd w:val="clear" w:color="auto" w:fill="FFFFFF"/>
        </w:rPr>
        <w:t>Technical background on the development of social indicators is contained in two United Nations publications,</w:t>
      </w:r>
      <w:r w:rsidRPr="00A3443D">
        <w:rPr>
          <w:rStyle w:val="apple-converted-space"/>
          <w:rFonts w:cstheme="minorHAnsi"/>
          <w:shd w:val="clear" w:color="auto" w:fill="FFFFFF"/>
        </w:rPr>
        <w:t> </w:t>
      </w:r>
      <w:hyperlink r:id="rId78" w:history="1">
        <w:r w:rsidRPr="00A3443D">
          <w:rPr>
            <w:rStyle w:val="Hyperlink"/>
            <w:rFonts w:cstheme="minorHAnsi"/>
            <w:bCs/>
            <w:i/>
            <w:iCs/>
            <w:color w:val="auto"/>
            <w:bdr w:val="none" w:sz="0" w:space="0" w:color="auto" w:frame="1"/>
          </w:rPr>
          <w:t>Handbook on Social Indicators</w:t>
        </w:r>
      </w:hyperlink>
      <w:r w:rsidRPr="00A3443D">
        <w:rPr>
          <w:rFonts w:cstheme="minorHAnsi"/>
        </w:rPr>
        <w:t xml:space="preserve"> </w:t>
      </w:r>
      <w:r w:rsidRPr="00A3443D">
        <w:rPr>
          <w:rFonts w:cstheme="minorHAnsi"/>
          <w:shd w:val="clear" w:color="auto" w:fill="FFFFFF"/>
        </w:rPr>
        <w:t>(U.N. publication, Series F, No. 49, 1989) and</w:t>
      </w:r>
      <w:r w:rsidRPr="00A3443D">
        <w:rPr>
          <w:rStyle w:val="apple-converted-space"/>
          <w:rFonts w:cstheme="minorHAnsi"/>
          <w:i/>
          <w:iCs/>
          <w:bdr w:val="none" w:sz="0" w:space="0" w:color="auto" w:frame="1"/>
          <w:shd w:val="clear" w:color="auto" w:fill="FFFFFF"/>
        </w:rPr>
        <w:t> </w:t>
      </w:r>
      <w:hyperlink r:id="rId79" w:history="1">
        <w:r w:rsidRPr="00A3443D">
          <w:rPr>
            <w:rStyle w:val="Hyperlink"/>
            <w:rFonts w:cstheme="minorHAnsi"/>
            <w:bCs/>
            <w:i/>
            <w:iCs/>
            <w:color w:val="auto"/>
            <w:bdr w:val="none" w:sz="0" w:space="0" w:color="auto" w:frame="1"/>
          </w:rPr>
          <w:t>Towards a System of Social and Demographic Statistics</w:t>
        </w:r>
      </w:hyperlink>
      <w:r w:rsidRPr="00A3443D">
        <w:rPr>
          <w:rStyle w:val="apple-converted-space"/>
          <w:rFonts w:cstheme="minorHAnsi"/>
          <w:shd w:val="clear" w:color="auto" w:fill="FFFFFF"/>
        </w:rPr>
        <w:t> </w:t>
      </w:r>
      <w:r w:rsidRPr="00A3443D">
        <w:rPr>
          <w:rFonts w:cstheme="minorHAnsi"/>
          <w:shd w:val="clear" w:color="auto" w:fill="FFFFFF"/>
        </w:rPr>
        <w:t>(U.N. publication, Series F, No. 18, 1975)</w:t>
      </w:r>
      <w:r w:rsidRPr="00A3443D">
        <w:rPr>
          <w:rStyle w:val="apple-converted-space"/>
          <w:rFonts w:cstheme="minorHAnsi"/>
          <w:shd w:val="clear" w:color="auto" w:fill="FFFFFF"/>
        </w:rPr>
        <w:t>).</w:t>
      </w:r>
    </w:p>
    <w:p w14:paraId="178F88F2" w14:textId="77777777" w:rsidR="00C960D4" w:rsidRPr="00A3443D" w:rsidRDefault="00C960D4" w:rsidP="00A3443D">
      <w:pPr>
        <w:spacing w:after="0" w:line="240" w:lineRule="auto"/>
        <w:rPr>
          <w:rFonts w:eastAsia="Times New Roman" w:cstheme="minorHAnsi"/>
          <w:b/>
        </w:rPr>
      </w:pPr>
    </w:p>
    <w:p w14:paraId="78856515" w14:textId="77777777" w:rsidR="00247C72" w:rsidRPr="00A3443D" w:rsidRDefault="00247C72" w:rsidP="00A3443D">
      <w:pPr>
        <w:spacing w:after="0" w:line="240" w:lineRule="auto"/>
        <w:rPr>
          <w:rFonts w:eastAsia="Times New Roman" w:cstheme="minorHAnsi"/>
          <w:b/>
        </w:rPr>
      </w:pPr>
      <w:r w:rsidRPr="00A3443D">
        <w:rPr>
          <w:rFonts w:eastAsia="Times New Roman" w:cstheme="minorHAnsi"/>
          <w:b/>
        </w:rPr>
        <w:t>World Bank Open Data Initiative</w:t>
      </w:r>
    </w:p>
    <w:p w14:paraId="3083C72C" w14:textId="77777777" w:rsidR="00697A53" w:rsidRDefault="00627FA0" w:rsidP="00697A53">
      <w:pPr>
        <w:spacing w:after="0" w:line="240" w:lineRule="auto"/>
        <w:rPr>
          <w:rFonts w:eastAsia="Times New Roman" w:cstheme="minorHAnsi"/>
        </w:rPr>
      </w:pPr>
      <w:hyperlink r:id="rId80" w:history="1">
        <w:r w:rsidR="00697A53" w:rsidRPr="009551A7">
          <w:rPr>
            <w:rStyle w:val="Hyperlink"/>
            <w:rFonts w:eastAsia="Times New Roman" w:cstheme="minorHAnsi"/>
          </w:rPr>
          <w:t>http://bit.ly/WBDataBank</w:t>
        </w:r>
      </w:hyperlink>
    </w:p>
    <w:p w14:paraId="4A7CB63B" w14:textId="77777777" w:rsidR="002A2CA2" w:rsidRDefault="00247C72" w:rsidP="00A3443D">
      <w:pPr>
        <w:spacing w:after="0" w:line="240" w:lineRule="auto"/>
        <w:rPr>
          <w:rFonts w:eastAsia="Times New Roman" w:cstheme="minorHAnsi"/>
        </w:rPr>
      </w:pPr>
      <w:r w:rsidRPr="00A3443D">
        <w:rPr>
          <w:rFonts w:eastAsia="Times New Roman" w:cstheme="minorHAnsi"/>
        </w:rPr>
        <w:t>The World Bank's Open Data Initiative data catalogue provides access to all open source available World Bank datas</w:t>
      </w:r>
      <w:r w:rsidR="0089276D" w:rsidRPr="00A3443D">
        <w:rPr>
          <w:rFonts w:eastAsia="Times New Roman" w:cstheme="minorHAnsi"/>
        </w:rPr>
        <w:t xml:space="preserve">ets pertaining to development. </w:t>
      </w:r>
      <w:r w:rsidRPr="00A3443D">
        <w:rPr>
          <w:rFonts w:eastAsia="Times New Roman" w:cstheme="minorHAnsi"/>
        </w:rPr>
        <w:t>Themes include:  Agriculture &amp; Rural Development, Health, Aid Effectiveness, Infrastructure, Climate Change, Poverty, Economy &amp; Growth, Private Sector, Education, Public Sector, Energy &amp; Mining, Science &amp; Technology, E</w:t>
      </w:r>
      <w:r w:rsidR="00586FA6" w:rsidRPr="00A3443D">
        <w:rPr>
          <w:rFonts w:eastAsia="Times New Roman" w:cstheme="minorHAnsi"/>
        </w:rPr>
        <w:t xml:space="preserve">nvironment, Social Development, </w:t>
      </w:r>
      <w:r w:rsidRPr="00A3443D">
        <w:rPr>
          <w:rFonts w:eastAsia="Times New Roman" w:cstheme="minorHAnsi"/>
        </w:rPr>
        <w:t>External Debt, Social Protection &amp; Labor, Financial Sector, Trade, Gender, and Urban Development.</w:t>
      </w:r>
    </w:p>
    <w:p w14:paraId="2D67C7B5" w14:textId="72DF1075" w:rsidR="00550FC9" w:rsidRDefault="00FA15FF" w:rsidP="00FA15FF">
      <w:r>
        <w:br/>
      </w:r>
      <w:r w:rsidR="00361233">
        <w:br/>
      </w:r>
      <w:r w:rsidR="00550FC9">
        <w:t>Journey Mapping and Segmentation</w:t>
      </w:r>
      <w:r w:rsidR="00550FC9">
        <w:br/>
      </w:r>
      <w:hyperlink r:id="rId81" w:history="1">
        <w:r w:rsidR="00550FC9" w:rsidRPr="00882BEC">
          <w:rPr>
            <w:rStyle w:val="Hyperlink"/>
            <w:rFonts w:eastAsia="Times New Roman" w:cstheme="minorHAnsi"/>
          </w:rPr>
          <w:t>http://bit.ly/JourneymappingSegmentation</w:t>
        </w:r>
      </w:hyperlink>
    </w:p>
    <w:p w14:paraId="2F1CBC16" w14:textId="6E58EB0C" w:rsidR="00F7734C" w:rsidRDefault="00550FC9" w:rsidP="00FA15FF">
      <w:r>
        <w:lastRenderedPageBreak/>
        <w:br/>
        <w:t>Gorilla Monitoring- Driving the data to your net</w:t>
      </w:r>
      <w:r>
        <w:br/>
        <w:t>Sign up for loyalty programs</w:t>
      </w:r>
      <w:r>
        <w:br/>
      </w:r>
      <w:r w:rsidR="00F7734C">
        <w:br/>
      </w:r>
      <w:r w:rsidR="00F7734C" w:rsidRPr="00F7734C">
        <w:rPr>
          <w:b/>
        </w:rPr>
        <w:t>Sample Likert based scales</w:t>
      </w:r>
      <w:r w:rsidR="00F7734C">
        <w:br/>
        <w:t>A collection of common scale wordings</w:t>
      </w:r>
      <w:r w:rsidR="00F7734C">
        <w:br/>
      </w:r>
      <w:hyperlink r:id="rId82" w:history="1">
        <w:r w:rsidR="00F7734C" w:rsidRPr="006E04D7">
          <w:rPr>
            <w:rStyle w:val="Hyperlink"/>
          </w:rPr>
          <w:t>https://drive.google.com/open?id=1Mw7TMvKBUcrFF8mtpNVJS2NRxGuo4xd0</w:t>
        </w:r>
      </w:hyperlink>
    </w:p>
    <w:p w14:paraId="01652F2B" w14:textId="57521EF0" w:rsidR="004B29A5" w:rsidRPr="006973DF" w:rsidRDefault="004B29A5" w:rsidP="00FA15FF">
      <w:pPr>
        <w:rPr>
          <w:rFonts w:cs="Calibri"/>
          <w:color w:val="222222"/>
          <w:sz w:val="24"/>
          <w:u w:val="single"/>
          <w:shd w:val="clear" w:color="auto" w:fill="FFFFFF"/>
        </w:rPr>
      </w:pPr>
      <w:r>
        <w:br/>
      </w:r>
      <w:r>
        <w:br/>
      </w:r>
      <w:r w:rsidRPr="006973DF">
        <w:rPr>
          <w:rFonts w:cs="Calibri"/>
          <w:color w:val="222222"/>
          <w:sz w:val="24"/>
          <w:u w:val="single"/>
          <w:shd w:val="clear" w:color="auto" w:fill="FFFFFF"/>
        </w:rPr>
        <w:t>KDID.org</w:t>
      </w:r>
      <w:r w:rsidRPr="006973DF">
        <w:rPr>
          <w:rFonts w:cs="Calibri"/>
          <w:color w:val="222222"/>
          <w:sz w:val="24"/>
          <w:u w:val="single"/>
          <w:shd w:val="clear" w:color="auto" w:fill="FFFFFF"/>
        </w:rPr>
        <w:br/>
        <w:t>https://usaidlearninglab.org/</w:t>
      </w:r>
    </w:p>
    <w:sectPr w:rsidR="004B29A5" w:rsidRPr="006973DF" w:rsidSect="00A518F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illSansStd-Light">
    <w:altName w:val="Calibri"/>
    <w:panose1 w:val="00000000000000000000"/>
    <w:charset w:val="00"/>
    <w:family w:val="swiss"/>
    <w:notTrueType/>
    <w:pitch w:val="default"/>
    <w:sig w:usb0="00000003" w:usb1="00000000" w:usb2="00000000" w:usb3="00000000" w:csb0="00000001" w:csb1="00000000"/>
  </w:font>
  <w:font w:name="GillSansStd-Bold">
    <w:panose1 w:val="00000000000000000000"/>
    <w:charset w:val="00"/>
    <w:family w:val="swiss"/>
    <w:notTrueType/>
    <w:pitch w:val="default"/>
    <w:sig w:usb0="00000003" w:usb1="00000000" w:usb2="00000000" w:usb3="00000000" w:csb0="00000001" w:csb1="00000000"/>
  </w:font>
  <w:font w:name="Segoe UI Emoji">
    <w:altName w:val="Segoe UI Symbol"/>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03343"/>
    <w:multiLevelType w:val="hybridMultilevel"/>
    <w:tmpl w:val="AEDE27BE"/>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nsid w:val="154E0AC6"/>
    <w:multiLevelType w:val="hybridMultilevel"/>
    <w:tmpl w:val="C2A25032"/>
    <w:lvl w:ilvl="0" w:tplc="87DC7FAE">
      <w:start w:val="1"/>
      <w:numFmt w:val="decimal"/>
      <w:lvlText w:val="%1)"/>
      <w:lvlJc w:val="left"/>
      <w:pPr>
        <w:ind w:left="360" w:hanging="360"/>
      </w:pPr>
      <w:rPr>
        <w:rFonts w:hint="default"/>
        <w:b/>
        <w:color w:val="auto"/>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7E39F3"/>
    <w:multiLevelType w:val="hybridMultilevel"/>
    <w:tmpl w:val="BD12137C"/>
    <w:lvl w:ilvl="0" w:tplc="7E889D58">
      <w:start w:val="1"/>
      <w:numFmt w:val="decimal"/>
      <w:lvlText w:val="%1)"/>
      <w:lvlJc w:val="left"/>
      <w:pPr>
        <w:ind w:left="360" w:hanging="360"/>
      </w:pPr>
      <w:rPr>
        <w:rFonts w:hint="default"/>
        <w:b/>
        <w:sz w:val="24"/>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76E0334"/>
    <w:multiLevelType w:val="hybridMultilevel"/>
    <w:tmpl w:val="258CC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4A5183"/>
    <w:multiLevelType w:val="hybridMultilevel"/>
    <w:tmpl w:val="CFD6FD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B5B6F96"/>
    <w:multiLevelType w:val="hybridMultilevel"/>
    <w:tmpl w:val="29C49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F753D4"/>
    <w:multiLevelType w:val="hybridMultilevel"/>
    <w:tmpl w:val="8CCAA3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3C011B1"/>
    <w:multiLevelType w:val="hybridMultilevel"/>
    <w:tmpl w:val="D4AA3C6C"/>
    <w:lvl w:ilvl="0" w:tplc="736A044C">
      <w:start w:val="1"/>
      <w:numFmt w:val="bullet"/>
      <w:lvlText w:val=""/>
      <w:lvlJc w:val="left"/>
      <w:pPr>
        <w:tabs>
          <w:tab w:val="num" w:pos="720"/>
        </w:tabs>
        <w:ind w:left="720" w:hanging="360"/>
      </w:pPr>
      <w:rPr>
        <w:rFonts w:ascii="Wingdings" w:hAnsi="Wingdings" w:hint="default"/>
      </w:rPr>
    </w:lvl>
    <w:lvl w:ilvl="1" w:tplc="42F63EA4">
      <w:start w:val="756"/>
      <w:numFmt w:val="bullet"/>
      <w:lvlText w:val=""/>
      <w:lvlJc w:val="left"/>
      <w:pPr>
        <w:tabs>
          <w:tab w:val="num" w:pos="1440"/>
        </w:tabs>
        <w:ind w:left="1440" w:hanging="360"/>
      </w:pPr>
      <w:rPr>
        <w:rFonts w:ascii="Wingdings" w:hAnsi="Wingdings" w:hint="default"/>
      </w:rPr>
    </w:lvl>
    <w:lvl w:ilvl="2" w:tplc="62ACEBCE" w:tentative="1">
      <w:start w:val="1"/>
      <w:numFmt w:val="bullet"/>
      <w:lvlText w:val=""/>
      <w:lvlJc w:val="left"/>
      <w:pPr>
        <w:tabs>
          <w:tab w:val="num" w:pos="2160"/>
        </w:tabs>
        <w:ind w:left="2160" w:hanging="360"/>
      </w:pPr>
      <w:rPr>
        <w:rFonts w:ascii="Wingdings" w:hAnsi="Wingdings" w:hint="default"/>
      </w:rPr>
    </w:lvl>
    <w:lvl w:ilvl="3" w:tplc="D7C07D4E" w:tentative="1">
      <w:start w:val="1"/>
      <w:numFmt w:val="bullet"/>
      <w:lvlText w:val=""/>
      <w:lvlJc w:val="left"/>
      <w:pPr>
        <w:tabs>
          <w:tab w:val="num" w:pos="2880"/>
        </w:tabs>
        <w:ind w:left="2880" w:hanging="360"/>
      </w:pPr>
      <w:rPr>
        <w:rFonts w:ascii="Wingdings" w:hAnsi="Wingdings" w:hint="default"/>
      </w:rPr>
    </w:lvl>
    <w:lvl w:ilvl="4" w:tplc="AEBAC00A" w:tentative="1">
      <w:start w:val="1"/>
      <w:numFmt w:val="bullet"/>
      <w:lvlText w:val=""/>
      <w:lvlJc w:val="left"/>
      <w:pPr>
        <w:tabs>
          <w:tab w:val="num" w:pos="3600"/>
        </w:tabs>
        <w:ind w:left="3600" w:hanging="360"/>
      </w:pPr>
      <w:rPr>
        <w:rFonts w:ascii="Wingdings" w:hAnsi="Wingdings" w:hint="default"/>
      </w:rPr>
    </w:lvl>
    <w:lvl w:ilvl="5" w:tplc="D7F0C160" w:tentative="1">
      <w:start w:val="1"/>
      <w:numFmt w:val="bullet"/>
      <w:lvlText w:val=""/>
      <w:lvlJc w:val="left"/>
      <w:pPr>
        <w:tabs>
          <w:tab w:val="num" w:pos="4320"/>
        </w:tabs>
        <w:ind w:left="4320" w:hanging="360"/>
      </w:pPr>
      <w:rPr>
        <w:rFonts w:ascii="Wingdings" w:hAnsi="Wingdings" w:hint="default"/>
      </w:rPr>
    </w:lvl>
    <w:lvl w:ilvl="6" w:tplc="0C80C782" w:tentative="1">
      <w:start w:val="1"/>
      <w:numFmt w:val="bullet"/>
      <w:lvlText w:val=""/>
      <w:lvlJc w:val="left"/>
      <w:pPr>
        <w:tabs>
          <w:tab w:val="num" w:pos="5040"/>
        </w:tabs>
        <w:ind w:left="5040" w:hanging="360"/>
      </w:pPr>
      <w:rPr>
        <w:rFonts w:ascii="Wingdings" w:hAnsi="Wingdings" w:hint="default"/>
      </w:rPr>
    </w:lvl>
    <w:lvl w:ilvl="7" w:tplc="3A6A68D8" w:tentative="1">
      <w:start w:val="1"/>
      <w:numFmt w:val="bullet"/>
      <w:lvlText w:val=""/>
      <w:lvlJc w:val="left"/>
      <w:pPr>
        <w:tabs>
          <w:tab w:val="num" w:pos="5760"/>
        </w:tabs>
        <w:ind w:left="5760" w:hanging="360"/>
      </w:pPr>
      <w:rPr>
        <w:rFonts w:ascii="Wingdings" w:hAnsi="Wingdings" w:hint="default"/>
      </w:rPr>
    </w:lvl>
    <w:lvl w:ilvl="8" w:tplc="BAC6DAD2" w:tentative="1">
      <w:start w:val="1"/>
      <w:numFmt w:val="bullet"/>
      <w:lvlText w:val=""/>
      <w:lvlJc w:val="left"/>
      <w:pPr>
        <w:tabs>
          <w:tab w:val="num" w:pos="6480"/>
        </w:tabs>
        <w:ind w:left="6480" w:hanging="360"/>
      </w:pPr>
      <w:rPr>
        <w:rFonts w:ascii="Wingdings" w:hAnsi="Wingdings" w:hint="default"/>
      </w:rPr>
    </w:lvl>
  </w:abstractNum>
  <w:abstractNum w:abstractNumId="8">
    <w:nsid w:val="409E3410"/>
    <w:multiLevelType w:val="hybridMultilevel"/>
    <w:tmpl w:val="12300D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3141C9F"/>
    <w:multiLevelType w:val="hybridMultilevel"/>
    <w:tmpl w:val="74C63A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3C76F75"/>
    <w:multiLevelType w:val="hybridMultilevel"/>
    <w:tmpl w:val="4CA01B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D859C1"/>
    <w:multiLevelType w:val="hybridMultilevel"/>
    <w:tmpl w:val="17962110"/>
    <w:lvl w:ilvl="0" w:tplc="87DC7FAE">
      <w:start w:val="1"/>
      <w:numFmt w:val="decimal"/>
      <w:lvlText w:val="%1)"/>
      <w:lvlJc w:val="left"/>
      <w:pPr>
        <w:ind w:left="360" w:hanging="360"/>
      </w:pPr>
      <w:rPr>
        <w:rFonts w:hint="default"/>
        <w:b/>
        <w:color w:val="auto"/>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D9109E"/>
    <w:multiLevelType w:val="hybridMultilevel"/>
    <w:tmpl w:val="73B42F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EAA0779"/>
    <w:multiLevelType w:val="hybridMultilevel"/>
    <w:tmpl w:val="C8F63674"/>
    <w:lvl w:ilvl="0" w:tplc="74DEE872">
      <w:start w:val="1"/>
      <w:numFmt w:val="bullet"/>
      <w:lvlText w:val=""/>
      <w:lvlJc w:val="left"/>
      <w:pPr>
        <w:tabs>
          <w:tab w:val="num" w:pos="720"/>
        </w:tabs>
        <w:ind w:left="720" w:hanging="360"/>
      </w:pPr>
      <w:rPr>
        <w:rFonts w:ascii="Wingdings" w:hAnsi="Wingdings" w:hint="default"/>
      </w:rPr>
    </w:lvl>
    <w:lvl w:ilvl="1" w:tplc="237A43A8">
      <w:start w:val="756"/>
      <w:numFmt w:val="bullet"/>
      <w:lvlText w:val=""/>
      <w:lvlJc w:val="left"/>
      <w:pPr>
        <w:tabs>
          <w:tab w:val="num" w:pos="1440"/>
        </w:tabs>
        <w:ind w:left="1440" w:hanging="360"/>
      </w:pPr>
      <w:rPr>
        <w:rFonts w:ascii="Wingdings" w:hAnsi="Wingdings" w:hint="default"/>
      </w:rPr>
    </w:lvl>
    <w:lvl w:ilvl="2" w:tplc="EA3EF700" w:tentative="1">
      <w:start w:val="1"/>
      <w:numFmt w:val="bullet"/>
      <w:lvlText w:val=""/>
      <w:lvlJc w:val="left"/>
      <w:pPr>
        <w:tabs>
          <w:tab w:val="num" w:pos="2160"/>
        </w:tabs>
        <w:ind w:left="2160" w:hanging="360"/>
      </w:pPr>
      <w:rPr>
        <w:rFonts w:ascii="Wingdings" w:hAnsi="Wingdings" w:hint="default"/>
      </w:rPr>
    </w:lvl>
    <w:lvl w:ilvl="3" w:tplc="72CEB9F0" w:tentative="1">
      <w:start w:val="1"/>
      <w:numFmt w:val="bullet"/>
      <w:lvlText w:val=""/>
      <w:lvlJc w:val="left"/>
      <w:pPr>
        <w:tabs>
          <w:tab w:val="num" w:pos="2880"/>
        </w:tabs>
        <w:ind w:left="2880" w:hanging="360"/>
      </w:pPr>
      <w:rPr>
        <w:rFonts w:ascii="Wingdings" w:hAnsi="Wingdings" w:hint="default"/>
      </w:rPr>
    </w:lvl>
    <w:lvl w:ilvl="4" w:tplc="C6E83F48" w:tentative="1">
      <w:start w:val="1"/>
      <w:numFmt w:val="bullet"/>
      <w:lvlText w:val=""/>
      <w:lvlJc w:val="left"/>
      <w:pPr>
        <w:tabs>
          <w:tab w:val="num" w:pos="3600"/>
        </w:tabs>
        <w:ind w:left="3600" w:hanging="360"/>
      </w:pPr>
      <w:rPr>
        <w:rFonts w:ascii="Wingdings" w:hAnsi="Wingdings" w:hint="default"/>
      </w:rPr>
    </w:lvl>
    <w:lvl w:ilvl="5" w:tplc="182473F6" w:tentative="1">
      <w:start w:val="1"/>
      <w:numFmt w:val="bullet"/>
      <w:lvlText w:val=""/>
      <w:lvlJc w:val="left"/>
      <w:pPr>
        <w:tabs>
          <w:tab w:val="num" w:pos="4320"/>
        </w:tabs>
        <w:ind w:left="4320" w:hanging="360"/>
      </w:pPr>
      <w:rPr>
        <w:rFonts w:ascii="Wingdings" w:hAnsi="Wingdings" w:hint="default"/>
      </w:rPr>
    </w:lvl>
    <w:lvl w:ilvl="6" w:tplc="FFE81004" w:tentative="1">
      <w:start w:val="1"/>
      <w:numFmt w:val="bullet"/>
      <w:lvlText w:val=""/>
      <w:lvlJc w:val="left"/>
      <w:pPr>
        <w:tabs>
          <w:tab w:val="num" w:pos="5040"/>
        </w:tabs>
        <w:ind w:left="5040" w:hanging="360"/>
      </w:pPr>
      <w:rPr>
        <w:rFonts w:ascii="Wingdings" w:hAnsi="Wingdings" w:hint="default"/>
      </w:rPr>
    </w:lvl>
    <w:lvl w:ilvl="7" w:tplc="D472CDA2" w:tentative="1">
      <w:start w:val="1"/>
      <w:numFmt w:val="bullet"/>
      <w:lvlText w:val=""/>
      <w:lvlJc w:val="left"/>
      <w:pPr>
        <w:tabs>
          <w:tab w:val="num" w:pos="5760"/>
        </w:tabs>
        <w:ind w:left="5760" w:hanging="360"/>
      </w:pPr>
      <w:rPr>
        <w:rFonts w:ascii="Wingdings" w:hAnsi="Wingdings" w:hint="default"/>
      </w:rPr>
    </w:lvl>
    <w:lvl w:ilvl="8" w:tplc="458A3E82" w:tentative="1">
      <w:start w:val="1"/>
      <w:numFmt w:val="bullet"/>
      <w:lvlText w:val=""/>
      <w:lvlJc w:val="left"/>
      <w:pPr>
        <w:tabs>
          <w:tab w:val="num" w:pos="6480"/>
        </w:tabs>
        <w:ind w:left="6480" w:hanging="360"/>
      </w:pPr>
      <w:rPr>
        <w:rFonts w:ascii="Wingdings" w:hAnsi="Wingdings" w:hint="default"/>
      </w:rPr>
    </w:lvl>
  </w:abstractNum>
  <w:abstractNum w:abstractNumId="14">
    <w:nsid w:val="56FA0746"/>
    <w:multiLevelType w:val="hybridMultilevel"/>
    <w:tmpl w:val="730A9F9C"/>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5">
    <w:nsid w:val="589F23EB"/>
    <w:multiLevelType w:val="hybridMultilevel"/>
    <w:tmpl w:val="2E1C61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BE51C76"/>
    <w:multiLevelType w:val="hybridMultilevel"/>
    <w:tmpl w:val="38E4CD46"/>
    <w:lvl w:ilvl="0" w:tplc="A28A2EBA">
      <w:start w:val="1"/>
      <w:numFmt w:val="bullet"/>
      <w:lvlText w:val=""/>
      <w:lvlJc w:val="left"/>
      <w:pPr>
        <w:tabs>
          <w:tab w:val="num" w:pos="720"/>
        </w:tabs>
        <w:ind w:left="720" w:hanging="360"/>
      </w:pPr>
      <w:rPr>
        <w:rFonts w:ascii="Wingdings" w:hAnsi="Wingdings" w:hint="default"/>
      </w:rPr>
    </w:lvl>
    <w:lvl w:ilvl="1" w:tplc="F5B4BB66">
      <w:start w:val="1"/>
      <w:numFmt w:val="bullet"/>
      <w:lvlText w:val=""/>
      <w:lvlJc w:val="left"/>
      <w:pPr>
        <w:tabs>
          <w:tab w:val="num" w:pos="1440"/>
        </w:tabs>
        <w:ind w:left="1440" w:hanging="360"/>
      </w:pPr>
      <w:rPr>
        <w:rFonts w:ascii="Wingdings" w:hAnsi="Wingdings" w:hint="default"/>
      </w:rPr>
    </w:lvl>
    <w:lvl w:ilvl="2" w:tplc="BB80ADDA" w:tentative="1">
      <w:start w:val="1"/>
      <w:numFmt w:val="bullet"/>
      <w:lvlText w:val=""/>
      <w:lvlJc w:val="left"/>
      <w:pPr>
        <w:tabs>
          <w:tab w:val="num" w:pos="2160"/>
        </w:tabs>
        <w:ind w:left="2160" w:hanging="360"/>
      </w:pPr>
      <w:rPr>
        <w:rFonts w:ascii="Wingdings" w:hAnsi="Wingdings" w:hint="default"/>
      </w:rPr>
    </w:lvl>
    <w:lvl w:ilvl="3" w:tplc="18943C04" w:tentative="1">
      <w:start w:val="1"/>
      <w:numFmt w:val="bullet"/>
      <w:lvlText w:val=""/>
      <w:lvlJc w:val="left"/>
      <w:pPr>
        <w:tabs>
          <w:tab w:val="num" w:pos="2880"/>
        </w:tabs>
        <w:ind w:left="2880" w:hanging="360"/>
      </w:pPr>
      <w:rPr>
        <w:rFonts w:ascii="Wingdings" w:hAnsi="Wingdings" w:hint="default"/>
      </w:rPr>
    </w:lvl>
    <w:lvl w:ilvl="4" w:tplc="B4BAC29C" w:tentative="1">
      <w:start w:val="1"/>
      <w:numFmt w:val="bullet"/>
      <w:lvlText w:val=""/>
      <w:lvlJc w:val="left"/>
      <w:pPr>
        <w:tabs>
          <w:tab w:val="num" w:pos="3600"/>
        </w:tabs>
        <w:ind w:left="3600" w:hanging="360"/>
      </w:pPr>
      <w:rPr>
        <w:rFonts w:ascii="Wingdings" w:hAnsi="Wingdings" w:hint="default"/>
      </w:rPr>
    </w:lvl>
    <w:lvl w:ilvl="5" w:tplc="75AA5D0C" w:tentative="1">
      <w:start w:val="1"/>
      <w:numFmt w:val="bullet"/>
      <w:lvlText w:val=""/>
      <w:lvlJc w:val="left"/>
      <w:pPr>
        <w:tabs>
          <w:tab w:val="num" w:pos="4320"/>
        </w:tabs>
        <w:ind w:left="4320" w:hanging="360"/>
      </w:pPr>
      <w:rPr>
        <w:rFonts w:ascii="Wingdings" w:hAnsi="Wingdings" w:hint="default"/>
      </w:rPr>
    </w:lvl>
    <w:lvl w:ilvl="6" w:tplc="E77AE650" w:tentative="1">
      <w:start w:val="1"/>
      <w:numFmt w:val="bullet"/>
      <w:lvlText w:val=""/>
      <w:lvlJc w:val="left"/>
      <w:pPr>
        <w:tabs>
          <w:tab w:val="num" w:pos="5040"/>
        </w:tabs>
        <w:ind w:left="5040" w:hanging="360"/>
      </w:pPr>
      <w:rPr>
        <w:rFonts w:ascii="Wingdings" w:hAnsi="Wingdings" w:hint="default"/>
      </w:rPr>
    </w:lvl>
    <w:lvl w:ilvl="7" w:tplc="2B58588C" w:tentative="1">
      <w:start w:val="1"/>
      <w:numFmt w:val="bullet"/>
      <w:lvlText w:val=""/>
      <w:lvlJc w:val="left"/>
      <w:pPr>
        <w:tabs>
          <w:tab w:val="num" w:pos="5760"/>
        </w:tabs>
        <w:ind w:left="5760" w:hanging="360"/>
      </w:pPr>
      <w:rPr>
        <w:rFonts w:ascii="Wingdings" w:hAnsi="Wingdings" w:hint="default"/>
      </w:rPr>
    </w:lvl>
    <w:lvl w:ilvl="8" w:tplc="4E0213DC" w:tentative="1">
      <w:start w:val="1"/>
      <w:numFmt w:val="bullet"/>
      <w:lvlText w:val=""/>
      <w:lvlJc w:val="left"/>
      <w:pPr>
        <w:tabs>
          <w:tab w:val="num" w:pos="6480"/>
        </w:tabs>
        <w:ind w:left="6480" w:hanging="360"/>
      </w:pPr>
      <w:rPr>
        <w:rFonts w:ascii="Wingdings" w:hAnsi="Wingdings" w:hint="default"/>
      </w:rPr>
    </w:lvl>
  </w:abstractNum>
  <w:abstractNum w:abstractNumId="17">
    <w:nsid w:val="656523AE"/>
    <w:multiLevelType w:val="hybridMultilevel"/>
    <w:tmpl w:val="FE4A2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55169E"/>
    <w:multiLevelType w:val="hybridMultilevel"/>
    <w:tmpl w:val="70447EAE"/>
    <w:lvl w:ilvl="0" w:tplc="04090011">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0D731A1"/>
    <w:multiLevelType w:val="hybridMultilevel"/>
    <w:tmpl w:val="57269F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5BA35B8"/>
    <w:multiLevelType w:val="hybridMultilevel"/>
    <w:tmpl w:val="C6E02C22"/>
    <w:lvl w:ilvl="0" w:tplc="87DC7FAE">
      <w:start w:val="1"/>
      <w:numFmt w:val="decimal"/>
      <w:lvlText w:val="%1)"/>
      <w:lvlJc w:val="left"/>
      <w:pPr>
        <w:ind w:left="360" w:hanging="360"/>
      </w:pPr>
      <w:rPr>
        <w:rFonts w:hint="default"/>
        <w:b/>
        <w:color w:val="auto"/>
        <w:sz w:val="24"/>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78B6F56"/>
    <w:multiLevelType w:val="multilevel"/>
    <w:tmpl w:val="26C0159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nsid w:val="7EE27D0F"/>
    <w:multiLevelType w:val="multilevel"/>
    <w:tmpl w:val="DBBA1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FF22F2C"/>
    <w:multiLevelType w:val="hybridMultilevel"/>
    <w:tmpl w:val="D0C00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1"/>
  </w:num>
  <w:num w:numId="3">
    <w:abstractNumId w:val="7"/>
  </w:num>
  <w:num w:numId="4">
    <w:abstractNumId w:val="16"/>
  </w:num>
  <w:num w:numId="5">
    <w:abstractNumId w:val="13"/>
  </w:num>
  <w:num w:numId="6">
    <w:abstractNumId w:val="15"/>
  </w:num>
  <w:num w:numId="7">
    <w:abstractNumId w:val="4"/>
  </w:num>
  <w:num w:numId="8">
    <w:abstractNumId w:val="6"/>
  </w:num>
  <w:num w:numId="9">
    <w:abstractNumId w:val="18"/>
  </w:num>
  <w:num w:numId="10">
    <w:abstractNumId w:val="20"/>
  </w:num>
  <w:num w:numId="11">
    <w:abstractNumId w:val="2"/>
  </w:num>
  <w:num w:numId="12">
    <w:abstractNumId w:val="5"/>
  </w:num>
  <w:num w:numId="13">
    <w:abstractNumId w:val="0"/>
  </w:num>
  <w:num w:numId="14">
    <w:abstractNumId w:val="22"/>
  </w:num>
  <w:num w:numId="15">
    <w:abstractNumId w:val="17"/>
  </w:num>
  <w:num w:numId="16">
    <w:abstractNumId w:val="14"/>
  </w:num>
  <w:num w:numId="17">
    <w:abstractNumId w:val="23"/>
  </w:num>
  <w:num w:numId="18">
    <w:abstractNumId w:val="12"/>
  </w:num>
  <w:num w:numId="19">
    <w:abstractNumId w:val="10"/>
  </w:num>
  <w:num w:numId="20">
    <w:abstractNumId w:val="19"/>
  </w:num>
  <w:num w:numId="21">
    <w:abstractNumId w:val="3"/>
  </w:num>
  <w:num w:numId="22">
    <w:abstractNumId w:val="1"/>
  </w:num>
  <w:num w:numId="23">
    <w:abstractNumId w:val="11"/>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55C"/>
    <w:rsid w:val="00005717"/>
    <w:rsid w:val="000377E9"/>
    <w:rsid w:val="00070203"/>
    <w:rsid w:val="000B052F"/>
    <w:rsid w:val="000C2D2A"/>
    <w:rsid w:val="000D011C"/>
    <w:rsid w:val="00106A7B"/>
    <w:rsid w:val="001518A8"/>
    <w:rsid w:val="0016165E"/>
    <w:rsid w:val="00197E6D"/>
    <w:rsid w:val="001C5AE1"/>
    <w:rsid w:val="001D1375"/>
    <w:rsid w:val="001F0410"/>
    <w:rsid w:val="00247C72"/>
    <w:rsid w:val="00250B9B"/>
    <w:rsid w:val="00250C62"/>
    <w:rsid w:val="00254F56"/>
    <w:rsid w:val="00280058"/>
    <w:rsid w:val="002A2CA2"/>
    <w:rsid w:val="002B23AB"/>
    <w:rsid w:val="00323288"/>
    <w:rsid w:val="0034255C"/>
    <w:rsid w:val="00352DA8"/>
    <w:rsid w:val="00361233"/>
    <w:rsid w:val="003D364B"/>
    <w:rsid w:val="00413181"/>
    <w:rsid w:val="004459F6"/>
    <w:rsid w:val="00472D63"/>
    <w:rsid w:val="00477177"/>
    <w:rsid w:val="00493D51"/>
    <w:rsid w:val="004B29A5"/>
    <w:rsid w:val="004B70BB"/>
    <w:rsid w:val="004D6D6E"/>
    <w:rsid w:val="004F7A19"/>
    <w:rsid w:val="00522199"/>
    <w:rsid w:val="00550FC9"/>
    <w:rsid w:val="00570112"/>
    <w:rsid w:val="00586233"/>
    <w:rsid w:val="00586FA6"/>
    <w:rsid w:val="005A42F5"/>
    <w:rsid w:val="005C7D59"/>
    <w:rsid w:val="00627FA0"/>
    <w:rsid w:val="00645373"/>
    <w:rsid w:val="006973DF"/>
    <w:rsid w:val="00697A53"/>
    <w:rsid w:val="006B45D6"/>
    <w:rsid w:val="006E30E6"/>
    <w:rsid w:val="006F0AC6"/>
    <w:rsid w:val="00771ACA"/>
    <w:rsid w:val="007754FD"/>
    <w:rsid w:val="00795421"/>
    <w:rsid w:val="00796647"/>
    <w:rsid w:val="00801943"/>
    <w:rsid w:val="008058A0"/>
    <w:rsid w:val="0081576E"/>
    <w:rsid w:val="008328AA"/>
    <w:rsid w:val="00871B08"/>
    <w:rsid w:val="00880F1D"/>
    <w:rsid w:val="0089276D"/>
    <w:rsid w:val="00895694"/>
    <w:rsid w:val="0093667D"/>
    <w:rsid w:val="0094182E"/>
    <w:rsid w:val="009708AC"/>
    <w:rsid w:val="009869CB"/>
    <w:rsid w:val="009A1275"/>
    <w:rsid w:val="009B637B"/>
    <w:rsid w:val="009D1849"/>
    <w:rsid w:val="009E155A"/>
    <w:rsid w:val="00A3443D"/>
    <w:rsid w:val="00A41658"/>
    <w:rsid w:val="00A518FD"/>
    <w:rsid w:val="00A96254"/>
    <w:rsid w:val="00A96D06"/>
    <w:rsid w:val="00B521F8"/>
    <w:rsid w:val="00B9469C"/>
    <w:rsid w:val="00BC1D6B"/>
    <w:rsid w:val="00BF251B"/>
    <w:rsid w:val="00C04AE3"/>
    <w:rsid w:val="00C94627"/>
    <w:rsid w:val="00C960D4"/>
    <w:rsid w:val="00C972F2"/>
    <w:rsid w:val="00CA12FA"/>
    <w:rsid w:val="00CB3D50"/>
    <w:rsid w:val="00CD5FB5"/>
    <w:rsid w:val="00CF3593"/>
    <w:rsid w:val="00D34E00"/>
    <w:rsid w:val="00DC3EEB"/>
    <w:rsid w:val="00DE2D1E"/>
    <w:rsid w:val="00DE706E"/>
    <w:rsid w:val="00E25E71"/>
    <w:rsid w:val="00E45549"/>
    <w:rsid w:val="00E5117D"/>
    <w:rsid w:val="00E56271"/>
    <w:rsid w:val="00E718CD"/>
    <w:rsid w:val="00EC3148"/>
    <w:rsid w:val="00ED5203"/>
    <w:rsid w:val="00EE4AA3"/>
    <w:rsid w:val="00F3175E"/>
    <w:rsid w:val="00F4202F"/>
    <w:rsid w:val="00F5296E"/>
    <w:rsid w:val="00F611AE"/>
    <w:rsid w:val="00F63067"/>
    <w:rsid w:val="00F65CC0"/>
    <w:rsid w:val="00F76D88"/>
    <w:rsid w:val="00F7734C"/>
    <w:rsid w:val="00F96D2D"/>
    <w:rsid w:val="00FA15FF"/>
    <w:rsid w:val="00FA2CE7"/>
    <w:rsid w:val="00FB41F8"/>
    <w:rsid w:val="00FB450A"/>
    <w:rsid w:val="00FC7D97"/>
    <w:rsid w:val="00FD2932"/>
    <w:rsid w:val="00FF2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97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416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425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4255C"/>
    <w:rPr>
      <w:color w:val="0000FF"/>
      <w:u w:val="single"/>
    </w:rPr>
  </w:style>
  <w:style w:type="character" w:customStyle="1" w:styleId="apple-converted-space">
    <w:name w:val="apple-converted-space"/>
    <w:basedOn w:val="DefaultParagraphFont"/>
    <w:rsid w:val="00895694"/>
  </w:style>
  <w:style w:type="character" w:styleId="FollowedHyperlink">
    <w:name w:val="FollowedHyperlink"/>
    <w:basedOn w:val="DefaultParagraphFont"/>
    <w:uiPriority w:val="99"/>
    <w:semiHidden/>
    <w:unhideWhenUsed/>
    <w:rsid w:val="002B23AB"/>
    <w:rPr>
      <w:color w:val="800080" w:themeColor="followedHyperlink"/>
      <w:u w:val="single"/>
    </w:rPr>
  </w:style>
  <w:style w:type="paragraph" w:styleId="BalloonText">
    <w:name w:val="Balloon Text"/>
    <w:basedOn w:val="Normal"/>
    <w:link w:val="BalloonTextChar"/>
    <w:uiPriority w:val="99"/>
    <w:semiHidden/>
    <w:unhideWhenUsed/>
    <w:rsid w:val="002B23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3AB"/>
    <w:rPr>
      <w:rFonts w:ascii="Tahoma" w:hAnsi="Tahoma" w:cs="Tahoma"/>
      <w:sz w:val="16"/>
      <w:szCs w:val="16"/>
    </w:rPr>
  </w:style>
  <w:style w:type="character" w:customStyle="1" w:styleId="Heading1Char">
    <w:name w:val="Heading 1 Char"/>
    <w:basedOn w:val="DefaultParagraphFont"/>
    <w:link w:val="Heading1"/>
    <w:uiPriority w:val="9"/>
    <w:rsid w:val="00A41658"/>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645373"/>
    <w:pPr>
      <w:ind w:left="720"/>
      <w:contextualSpacing/>
    </w:pPr>
  </w:style>
  <w:style w:type="character" w:styleId="Strong">
    <w:name w:val="Strong"/>
    <w:basedOn w:val="DefaultParagraphFont"/>
    <w:uiPriority w:val="22"/>
    <w:qFormat/>
    <w:rsid w:val="00645373"/>
    <w:rPr>
      <w:b/>
      <w:bCs/>
    </w:rPr>
  </w:style>
  <w:style w:type="paragraph" w:styleId="TOCHeading">
    <w:name w:val="TOC Heading"/>
    <w:basedOn w:val="Heading1"/>
    <w:next w:val="Normal"/>
    <w:uiPriority w:val="39"/>
    <w:unhideWhenUsed/>
    <w:qFormat/>
    <w:rsid w:val="00F65CC0"/>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Normal"/>
    <w:next w:val="Normal"/>
    <w:autoRedefine/>
    <w:uiPriority w:val="39"/>
    <w:unhideWhenUsed/>
    <w:rsid w:val="00361233"/>
    <w:pPr>
      <w:tabs>
        <w:tab w:val="left" w:pos="660"/>
        <w:tab w:val="right" w:leader="dot" w:pos="4310"/>
      </w:tabs>
      <w:spacing w:after="100"/>
    </w:pPr>
    <w:rPr>
      <w:rFonts w:ascii="Calibri" w:hAnsi="Calibri" w:cs="Calibri"/>
      <w:b/>
      <w:noProof/>
    </w:rPr>
  </w:style>
  <w:style w:type="character" w:customStyle="1" w:styleId="UnresolvedMention">
    <w:name w:val="Unresolved Mention"/>
    <w:basedOn w:val="DefaultParagraphFont"/>
    <w:uiPriority w:val="99"/>
    <w:semiHidden/>
    <w:unhideWhenUsed/>
    <w:rsid w:val="000D011C"/>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416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425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4255C"/>
    <w:rPr>
      <w:color w:val="0000FF"/>
      <w:u w:val="single"/>
    </w:rPr>
  </w:style>
  <w:style w:type="character" w:customStyle="1" w:styleId="apple-converted-space">
    <w:name w:val="apple-converted-space"/>
    <w:basedOn w:val="DefaultParagraphFont"/>
    <w:rsid w:val="00895694"/>
  </w:style>
  <w:style w:type="character" w:styleId="FollowedHyperlink">
    <w:name w:val="FollowedHyperlink"/>
    <w:basedOn w:val="DefaultParagraphFont"/>
    <w:uiPriority w:val="99"/>
    <w:semiHidden/>
    <w:unhideWhenUsed/>
    <w:rsid w:val="002B23AB"/>
    <w:rPr>
      <w:color w:val="800080" w:themeColor="followedHyperlink"/>
      <w:u w:val="single"/>
    </w:rPr>
  </w:style>
  <w:style w:type="paragraph" w:styleId="BalloonText">
    <w:name w:val="Balloon Text"/>
    <w:basedOn w:val="Normal"/>
    <w:link w:val="BalloonTextChar"/>
    <w:uiPriority w:val="99"/>
    <w:semiHidden/>
    <w:unhideWhenUsed/>
    <w:rsid w:val="002B23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3AB"/>
    <w:rPr>
      <w:rFonts w:ascii="Tahoma" w:hAnsi="Tahoma" w:cs="Tahoma"/>
      <w:sz w:val="16"/>
      <w:szCs w:val="16"/>
    </w:rPr>
  </w:style>
  <w:style w:type="character" w:customStyle="1" w:styleId="Heading1Char">
    <w:name w:val="Heading 1 Char"/>
    <w:basedOn w:val="DefaultParagraphFont"/>
    <w:link w:val="Heading1"/>
    <w:uiPriority w:val="9"/>
    <w:rsid w:val="00A41658"/>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645373"/>
    <w:pPr>
      <w:ind w:left="720"/>
      <w:contextualSpacing/>
    </w:pPr>
  </w:style>
  <w:style w:type="character" w:styleId="Strong">
    <w:name w:val="Strong"/>
    <w:basedOn w:val="DefaultParagraphFont"/>
    <w:uiPriority w:val="22"/>
    <w:qFormat/>
    <w:rsid w:val="00645373"/>
    <w:rPr>
      <w:b/>
      <w:bCs/>
    </w:rPr>
  </w:style>
  <w:style w:type="paragraph" w:styleId="TOCHeading">
    <w:name w:val="TOC Heading"/>
    <w:basedOn w:val="Heading1"/>
    <w:next w:val="Normal"/>
    <w:uiPriority w:val="39"/>
    <w:unhideWhenUsed/>
    <w:qFormat/>
    <w:rsid w:val="00F65CC0"/>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Normal"/>
    <w:next w:val="Normal"/>
    <w:autoRedefine/>
    <w:uiPriority w:val="39"/>
    <w:unhideWhenUsed/>
    <w:rsid w:val="00361233"/>
    <w:pPr>
      <w:tabs>
        <w:tab w:val="left" w:pos="660"/>
        <w:tab w:val="right" w:leader="dot" w:pos="4310"/>
      </w:tabs>
      <w:spacing w:after="100"/>
    </w:pPr>
    <w:rPr>
      <w:rFonts w:ascii="Calibri" w:hAnsi="Calibri" w:cs="Calibri"/>
      <w:b/>
      <w:noProof/>
    </w:rPr>
  </w:style>
  <w:style w:type="character" w:customStyle="1" w:styleId="UnresolvedMention">
    <w:name w:val="Unresolved Mention"/>
    <w:basedOn w:val="DefaultParagraphFont"/>
    <w:uiPriority w:val="99"/>
    <w:semiHidden/>
    <w:unhideWhenUsed/>
    <w:rsid w:val="000D011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442461">
      <w:bodyDiv w:val="1"/>
      <w:marLeft w:val="0"/>
      <w:marRight w:val="0"/>
      <w:marTop w:val="0"/>
      <w:marBottom w:val="0"/>
      <w:divBdr>
        <w:top w:val="none" w:sz="0" w:space="0" w:color="auto"/>
        <w:left w:val="none" w:sz="0" w:space="0" w:color="auto"/>
        <w:bottom w:val="none" w:sz="0" w:space="0" w:color="auto"/>
        <w:right w:val="none" w:sz="0" w:space="0" w:color="auto"/>
      </w:divBdr>
    </w:div>
    <w:div w:id="192619133">
      <w:bodyDiv w:val="1"/>
      <w:marLeft w:val="0"/>
      <w:marRight w:val="0"/>
      <w:marTop w:val="0"/>
      <w:marBottom w:val="0"/>
      <w:divBdr>
        <w:top w:val="none" w:sz="0" w:space="0" w:color="auto"/>
        <w:left w:val="none" w:sz="0" w:space="0" w:color="auto"/>
        <w:bottom w:val="none" w:sz="0" w:space="0" w:color="auto"/>
        <w:right w:val="none" w:sz="0" w:space="0" w:color="auto"/>
      </w:divBdr>
    </w:div>
    <w:div w:id="641270989">
      <w:bodyDiv w:val="1"/>
      <w:marLeft w:val="0"/>
      <w:marRight w:val="0"/>
      <w:marTop w:val="0"/>
      <w:marBottom w:val="0"/>
      <w:divBdr>
        <w:top w:val="none" w:sz="0" w:space="0" w:color="auto"/>
        <w:left w:val="none" w:sz="0" w:space="0" w:color="auto"/>
        <w:bottom w:val="none" w:sz="0" w:space="0" w:color="auto"/>
        <w:right w:val="none" w:sz="0" w:space="0" w:color="auto"/>
      </w:divBdr>
    </w:div>
    <w:div w:id="1178352678">
      <w:bodyDiv w:val="1"/>
      <w:marLeft w:val="0"/>
      <w:marRight w:val="0"/>
      <w:marTop w:val="0"/>
      <w:marBottom w:val="0"/>
      <w:divBdr>
        <w:top w:val="none" w:sz="0" w:space="0" w:color="auto"/>
        <w:left w:val="none" w:sz="0" w:space="0" w:color="auto"/>
        <w:bottom w:val="none" w:sz="0" w:space="0" w:color="auto"/>
        <w:right w:val="none" w:sz="0" w:space="0" w:color="auto"/>
      </w:divBdr>
      <w:divsChild>
        <w:div w:id="301547840">
          <w:marLeft w:val="1166"/>
          <w:marRight w:val="0"/>
          <w:marTop w:val="96"/>
          <w:marBottom w:val="0"/>
          <w:divBdr>
            <w:top w:val="none" w:sz="0" w:space="0" w:color="auto"/>
            <w:left w:val="none" w:sz="0" w:space="0" w:color="auto"/>
            <w:bottom w:val="none" w:sz="0" w:space="0" w:color="auto"/>
            <w:right w:val="none" w:sz="0" w:space="0" w:color="auto"/>
          </w:divBdr>
        </w:div>
        <w:div w:id="654335250">
          <w:marLeft w:val="547"/>
          <w:marRight w:val="0"/>
          <w:marTop w:val="134"/>
          <w:marBottom w:val="0"/>
          <w:divBdr>
            <w:top w:val="none" w:sz="0" w:space="0" w:color="auto"/>
            <w:left w:val="none" w:sz="0" w:space="0" w:color="auto"/>
            <w:bottom w:val="none" w:sz="0" w:space="0" w:color="auto"/>
            <w:right w:val="none" w:sz="0" w:space="0" w:color="auto"/>
          </w:divBdr>
        </w:div>
        <w:div w:id="1219170598">
          <w:marLeft w:val="1166"/>
          <w:marRight w:val="0"/>
          <w:marTop w:val="96"/>
          <w:marBottom w:val="0"/>
          <w:divBdr>
            <w:top w:val="none" w:sz="0" w:space="0" w:color="auto"/>
            <w:left w:val="none" w:sz="0" w:space="0" w:color="auto"/>
            <w:bottom w:val="none" w:sz="0" w:space="0" w:color="auto"/>
            <w:right w:val="none" w:sz="0" w:space="0" w:color="auto"/>
          </w:divBdr>
        </w:div>
        <w:div w:id="1887643472">
          <w:marLeft w:val="1166"/>
          <w:marRight w:val="0"/>
          <w:marTop w:val="96"/>
          <w:marBottom w:val="0"/>
          <w:divBdr>
            <w:top w:val="none" w:sz="0" w:space="0" w:color="auto"/>
            <w:left w:val="none" w:sz="0" w:space="0" w:color="auto"/>
            <w:bottom w:val="none" w:sz="0" w:space="0" w:color="auto"/>
            <w:right w:val="none" w:sz="0" w:space="0" w:color="auto"/>
          </w:divBdr>
        </w:div>
      </w:divsChild>
    </w:div>
    <w:div w:id="1246693311">
      <w:bodyDiv w:val="1"/>
      <w:marLeft w:val="0"/>
      <w:marRight w:val="0"/>
      <w:marTop w:val="0"/>
      <w:marBottom w:val="0"/>
      <w:divBdr>
        <w:top w:val="none" w:sz="0" w:space="0" w:color="auto"/>
        <w:left w:val="none" w:sz="0" w:space="0" w:color="auto"/>
        <w:bottom w:val="none" w:sz="0" w:space="0" w:color="auto"/>
        <w:right w:val="none" w:sz="0" w:space="0" w:color="auto"/>
      </w:divBdr>
    </w:div>
    <w:div w:id="1270501630">
      <w:bodyDiv w:val="1"/>
      <w:marLeft w:val="0"/>
      <w:marRight w:val="0"/>
      <w:marTop w:val="0"/>
      <w:marBottom w:val="0"/>
      <w:divBdr>
        <w:top w:val="none" w:sz="0" w:space="0" w:color="auto"/>
        <w:left w:val="none" w:sz="0" w:space="0" w:color="auto"/>
        <w:bottom w:val="none" w:sz="0" w:space="0" w:color="auto"/>
        <w:right w:val="none" w:sz="0" w:space="0" w:color="auto"/>
      </w:divBdr>
      <w:divsChild>
        <w:div w:id="97065123">
          <w:marLeft w:val="547"/>
          <w:marRight w:val="0"/>
          <w:marTop w:val="134"/>
          <w:marBottom w:val="0"/>
          <w:divBdr>
            <w:top w:val="none" w:sz="0" w:space="0" w:color="auto"/>
            <w:left w:val="none" w:sz="0" w:space="0" w:color="auto"/>
            <w:bottom w:val="none" w:sz="0" w:space="0" w:color="auto"/>
            <w:right w:val="none" w:sz="0" w:space="0" w:color="auto"/>
          </w:divBdr>
        </w:div>
        <w:div w:id="265700604">
          <w:marLeft w:val="1166"/>
          <w:marRight w:val="0"/>
          <w:marTop w:val="86"/>
          <w:marBottom w:val="0"/>
          <w:divBdr>
            <w:top w:val="none" w:sz="0" w:space="0" w:color="auto"/>
            <w:left w:val="none" w:sz="0" w:space="0" w:color="auto"/>
            <w:bottom w:val="none" w:sz="0" w:space="0" w:color="auto"/>
            <w:right w:val="none" w:sz="0" w:space="0" w:color="auto"/>
          </w:divBdr>
        </w:div>
        <w:div w:id="310717345">
          <w:marLeft w:val="1166"/>
          <w:marRight w:val="0"/>
          <w:marTop w:val="86"/>
          <w:marBottom w:val="0"/>
          <w:divBdr>
            <w:top w:val="none" w:sz="0" w:space="0" w:color="auto"/>
            <w:left w:val="none" w:sz="0" w:space="0" w:color="auto"/>
            <w:bottom w:val="none" w:sz="0" w:space="0" w:color="auto"/>
            <w:right w:val="none" w:sz="0" w:space="0" w:color="auto"/>
          </w:divBdr>
        </w:div>
        <w:div w:id="1388722253">
          <w:marLeft w:val="1166"/>
          <w:marRight w:val="0"/>
          <w:marTop w:val="86"/>
          <w:marBottom w:val="0"/>
          <w:divBdr>
            <w:top w:val="none" w:sz="0" w:space="0" w:color="auto"/>
            <w:left w:val="none" w:sz="0" w:space="0" w:color="auto"/>
            <w:bottom w:val="none" w:sz="0" w:space="0" w:color="auto"/>
            <w:right w:val="none" w:sz="0" w:space="0" w:color="auto"/>
          </w:divBdr>
        </w:div>
        <w:div w:id="1505827066">
          <w:marLeft w:val="1166"/>
          <w:marRight w:val="0"/>
          <w:marTop w:val="86"/>
          <w:marBottom w:val="0"/>
          <w:divBdr>
            <w:top w:val="none" w:sz="0" w:space="0" w:color="auto"/>
            <w:left w:val="none" w:sz="0" w:space="0" w:color="auto"/>
            <w:bottom w:val="none" w:sz="0" w:space="0" w:color="auto"/>
            <w:right w:val="none" w:sz="0" w:space="0" w:color="auto"/>
          </w:divBdr>
        </w:div>
        <w:div w:id="1716542450">
          <w:marLeft w:val="547"/>
          <w:marRight w:val="0"/>
          <w:marTop w:val="134"/>
          <w:marBottom w:val="0"/>
          <w:divBdr>
            <w:top w:val="none" w:sz="0" w:space="0" w:color="auto"/>
            <w:left w:val="none" w:sz="0" w:space="0" w:color="auto"/>
            <w:bottom w:val="none" w:sz="0" w:space="0" w:color="auto"/>
            <w:right w:val="none" w:sz="0" w:space="0" w:color="auto"/>
          </w:divBdr>
        </w:div>
      </w:divsChild>
    </w:div>
    <w:div w:id="1308632479">
      <w:bodyDiv w:val="1"/>
      <w:marLeft w:val="0"/>
      <w:marRight w:val="0"/>
      <w:marTop w:val="0"/>
      <w:marBottom w:val="0"/>
      <w:divBdr>
        <w:top w:val="none" w:sz="0" w:space="0" w:color="auto"/>
        <w:left w:val="none" w:sz="0" w:space="0" w:color="auto"/>
        <w:bottom w:val="none" w:sz="0" w:space="0" w:color="auto"/>
        <w:right w:val="none" w:sz="0" w:space="0" w:color="auto"/>
      </w:divBdr>
    </w:div>
    <w:div w:id="1480806121">
      <w:bodyDiv w:val="1"/>
      <w:marLeft w:val="0"/>
      <w:marRight w:val="0"/>
      <w:marTop w:val="0"/>
      <w:marBottom w:val="0"/>
      <w:divBdr>
        <w:top w:val="none" w:sz="0" w:space="0" w:color="auto"/>
        <w:left w:val="none" w:sz="0" w:space="0" w:color="auto"/>
        <w:bottom w:val="none" w:sz="0" w:space="0" w:color="auto"/>
        <w:right w:val="none" w:sz="0" w:space="0" w:color="auto"/>
      </w:divBdr>
    </w:div>
    <w:div w:id="1604915741">
      <w:bodyDiv w:val="1"/>
      <w:marLeft w:val="0"/>
      <w:marRight w:val="0"/>
      <w:marTop w:val="0"/>
      <w:marBottom w:val="0"/>
      <w:divBdr>
        <w:top w:val="none" w:sz="0" w:space="0" w:color="auto"/>
        <w:left w:val="none" w:sz="0" w:space="0" w:color="auto"/>
        <w:bottom w:val="none" w:sz="0" w:space="0" w:color="auto"/>
        <w:right w:val="none" w:sz="0" w:space="0" w:color="auto"/>
      </w:divBdr>
    </w:div>
    <w:div w:id="1609237777">
      <w:bodyDiv w:val="1"/>
      <w:marLeft w:val="0"/>
      <w:marRight w:val="0"/>
      <w:marTop w:val="0"/>
      <w:marBottom w:val="0"/>
      <w:divBdr>
        <w:top w:val="none" w:sz="0" w:space="0" w:color="auto"/>
        <w:left w:val="none" w:sz="0" w:space="0" w:color="auto"/>
        <w:bottom w:val="none" w:sz="0" w:space="0" w:color="auto"/>
        <w:right w:val="none" w:sz="0" w:space="0" w:color="auto"/>
      </w:divBdr>
      <w:divsChild>
        <w:div w:id="2025596446">
          <w:marLeft w:val="1166"/>
          <w:marRight w:val="0"/>
          <w:marTop w:val="62"/>
          <w:marBottom w:val="0"/>
          <w:divBdr>
            <w:top w:val="none" w:sz="0" w:space="0" w:color="auto"/>
            <w:left w:val="none" w:sz="0" w:space="0" w:color="auto"/>
            <w:bottom w:val="none" w:sz="0" w:space="0" w:color="auto"/>
            <w:right w:val="none" w:sz="0" w:space="0" w:color="auto"/>
          </w:divBdr>
        </w:div>
      </w:divsChild>
    </w:div>
    <w:div w:id="1724674089">
      <w:bodyDiv w:val="1"/>
      <w:marLeft w:val="0"/>
      <w:marRight w:val="0"/>
      <w:marTop w:val="0"/>
      <w:marBottom w:val="0"/>
      <w:divBdr>
        <w:top w:val="none" w:sz="0" w:space="0" w:color="auto"/>
        <w:left w:val="none" w:sz="0" w:space="0" w:color="auto"/>
        <w:bottom w:val="none" w:sz="0" w:space="0" w:color="auto"/>
        <w:right w:val="none" w:sz="0" w:space="0" w:color="auto"/>
      </w:divBdr>
    </w:div>
    <w:div w:id="1912809100">
      <w:bodyDiv w:val="1"/>
      <w:marLeft w:val="0"/>
      <w:marRight w:val="0"/>
      <w:marTop w:val="0"/>
      <w:marBottom w:val="0"/>
      <w:divBdr>
        <w:top w:val="none" w:sz="0" w:space="0" w:color="auto"/>
        <w:left w:val="none" w:sz="0" w:space="0" w:color="auto"/>
        <w:bottom w:val="none" w:sz="0" w:space="0" w:color="auto"/>
        <w:right w:val="none" w:sz="0" w:space="0" w:color="auto"/>
      </w:divBdr>
      <w:divsChild>
        <w:div w:id="194273808">
          <w:marLeft w:val="0"/>
          <w:marRight w:val="0"/>
          <w:marTop w:val="0"/>
          <w:marBottom w:val="0"/>
          <w:divBdr>
            <w:top w:val="none" w:sz="0" w:space="0" w:color="auto"/>
            <w:left w:val="none" w:sz="0" w:space="0" w:color="auto"/>
            <w:bottom w:val="none" w:sz="0" w:space="0" w:color="auto"/>
            <w:right w:val="none" w:sz="0" w:space="0" w:color="auto"/>
          </w:divBdr>
          <w:divsChild>
            <w:div w:id="1712152716">
              <w:marLeft w:val="0"/>
              <w:marRight w:val="0"/>
              <w:marTop w:val="0"/>
              <w:marBottom w:val="0"/>
              <w:divBdr>
                <w:top w:val="none" w:sz="0" w:space="0" w:color="auto"/>
                <w:left w:val="none" w:sz="0" w:space="0" w:color="auto"/>
                <w:bottom w:val="none" w:sz="0" w:space="0" w:color="auto"/>
                <w:right w:val="none" w:sz="0" w:space="0" w:color="auto"/>
              </w:divBdr>
            </w:div>
          </w:divsChild>
        </w:div>
        <w:div w:id="324673762">
          <w:marLeft w:val="0"/>
          <w:marRight w:val="0"/>
          <w:marTop w:val="0"/>
          <w:marBottom w:val="0"/>
          <w:divBdr>
            <w:top w:val="none" w:sz="0" w:space="0" w:color="auto"/>
            <w:left w:val="none" w:sz="0" w:space="0" w:color="auto"/>
            <w:bottom w:val="none" w:sz="0" w:space="0" w:color="auto"/>
            <w:right w:val="none" w:sz="0" w:space="0" w:color="auto"/>
          </w:divBdr>
          <w:divsChild>
            <w:div w:id="1117987943">
              <w:marLeft w:val="0"/>
              <w:marRight w:val="0"/>
              <w:marTop w:val="0"/>
              <w:marBottom w:val="0"/>
              <w:divBdr>
                <w:top w:val="none" w:sz="0" w:space="0" w:color="auto"/>
                <w:left w:val="none" w:sz="0" w:space="0" w:color="auto"/>
                <w:bottom w:val="none" w:sz="0" w:space="0" w:color="auto"/>
                <w:right w:val="none" w:sz="0" w:space="0" w:color="auto"/>
              </w:divBdr>
            </w:div>
          </w:divsChild>
        </w:div>
        <w:div w:id="381247970">
          <w:marLeft w:val="0"/>
          <w:marRight w:val="0"/>
          <w:marTop w:val="0"/>
          <w:marBottom w:val="0"/>
          <w:divBdr>
            <w:top w:val="none" w:sz="0" w:space="0" w:color="auto"/>
            <w:left w:val="none" w:sz="0" w:space="0" w:color="auto"/>
            <w:bottom w:val="none" w:sz="0" w:space="0" w:color="auto"/>
            <w:right w:val="none" w:sz="0" w:space="0" w:color="auto"/>
          </w:divBdr>
          <w:divsChild>
            <w:div w:id="1897740953">
              <w:marLeft w:val="0"/>
              <w:marRight w:val="0"/>
              <w:marTop w:val="0"/>
              <w:marBottom w:val="0"/>
              <w:divBdr>
                <w:top w:val="none" w:sz="0" w:space="0" w:color="auto"/>
                <w:left w:val="none" w:sz="0" w:space="0" w:color="auto"/>
                <w:bottom w:val="none" w:sz="0" w:space="0" w:color="auto"/>
                <w:right w:val="none" w:sz="0" w:space="0" w:color="auto"/>
              </w:divBdr>
            </w:div>
          </w:divsChild>
        </w:div>
        <w:div w:id="424806306">
          <w:marLeft w:val="0"/>
          <w:marRight w:val="0"/>
          <w:marTop w:val="0"/>
          <w:marBottom w:val="0"/>
          <w:divBdr>
            <w:top w:val="none" w:sz="0" w:space="0" w:color="auto"/>
            <w:left w:val="none" w:sz="0" w:space="0" w:color="auto"/>
            <w:bottom w:val="none" w:sz="0" w:space="0" w:color="auto"/>
            <w:right w:val="none" w:sz="0" w:space="0" w:color="auto"/>
          </w:divBdr>
          <w:divsChild>
            <w:div w:id="1922056527">
              <w:marLeft w:val="0"/>
              <w:marRight w:val="0"/>
              <w:marTop w:val="0"/>
              <w:marBottom w:val="0"/>
              <w:divBdr>
                <w:top w:val="none" w:sz="0" w:space="0" w:color="auto"/>
                <w:left w:val="none" w:sz="0" w:space="0" w:color="auto"/>
                <w:bottom w:val="none" w:sz="0" w:space="0" w:color="auto"/>
                <w:right w:val="none" w:sz="0" w:space="0" w:color="auto"/>
              </w:divBdr>
            </w:div>
          </w:divsChild>
        </w:div>
        <w:div w:id="446317221">
          <w:marLeft w:val="0"/>
          <w:marRight w:val="0"/>
          <w:marTop w:val="0"/>
          <w:marBottom w:val="0"/>
          <w:divBdr>
            <w:top w:val="none" w:sz="0" w:space="0" w:color="auto"/>
            <w:left w:val="none" w:sz="0" w:space="0" w:color="auto"/>
            <w:bottom w:val="none" w:sz="0" w:space="0" w:color="auto"/>
            <w:right w:val="none" w:sz="0" w:space="0" w:color="auto"/>
          </w:divBdr>
          <w:divsChild>
            <w:div w:id="422457598">
              <w:marLeft w:val="0"/>
              <w:marRight w:val="0"/>
              <w:marTop w:val="0"/>
              <w:marBottom w:val="0"/>
              <w:divBdr>
                <w:top w:val="none" w:sz="0" w:space="0" w:color="auto"/>
                <w:left w:val="none" w:sz="0" w:space="0" w:color="auto"/>
                <w:bottom w:val="none" w:sz="0" w:space="0" w:color="auto"/>
                <w:right w:val="none" w:sz="0" w:space="0" w:color="auto"/>
              </w:divBdr>
            </w:div>
          </w:divsChild>
        </w:div>
        <w:div w:id="495851310">
          <w:marLeft w:val="0"/>
          <w:marRight w:val="0"/>
          <w:marTop w:val="0"/>
          <w:marBottom w:val="0"/>
          <w:divBdr>
            <w:top w:val="none" w:sz="0" w:space="0" w:color="auto"/>
            <w:left w:val="none" w:sz="0" w:space="0" w:color="auto"/>
            <w:bottom w:val="none" w:sz="0" w:space="0" w:color="auto"/>
            <w:right w:val="none" w:sz="0" w:space="0" w:color="auto"/>
          </w:divBdr>
          <w:divsChild>
            <w:div w:id="1311592751">
              <w:marLeft w:val="0"/>
              <w:marRight w:val="0"/>
              <w:marTop w:val="0"/>
              <w:marBottom w:val="0"/>
              <w:divBdr>
                <w:top w:val="none" w:sz="0" w:space="0" w:color="auto"/>
                <w:left w:val="none" w:sz="0" w:space="0" w:color="auto"/>
                <w:bottom w:val="none" w:sz="0" w:space="0" w:color="auto"/>
                <w:right w:val="none" w:sz="0" w:space="0" w:color="auto"/>
              </w:divBdr>
            </w:div>
          </w:divsChild>
        </w:div>
        <w:div w:id="585455513">
          <w:marLeft w:val="0"/>
          <w:marRight w:val="0"/>
          <w:marTop w:val="0"/>
          <w:marBottom w:val="0"/>
          <w:divBdr>
            <w:top w:val="none" w:sz="0" w:space="0" w:color="auto"/>
            <w:left w:val="none" w:sz="0" w:space="0" w:color="auto"/>
            <w:bottom w:val="none" w:sz="0" w:space="0" w:color="auto"/>
            <w:right w:val="none" w:sz="0" w:space="0" w:color="auto"/>
          </w:divBdr>
          <w:divsChild>
            <w:div w:id="1013729606">
              <w:marLeft w:val="0"/>
              <w:marRight w:val="0"/>
              <w:marTop w:val="0"/>
              <w:marBottom w:val="0"/>
              <w:divBdr>
                <w:top w:val="none" w:sz="0" w:space="0" w:color="auto"/>
                <w:left w:val="none" w:sz="0" w:space="0" w:color="auto"/>
                <w:bottom w:val="none" w:sz="0" w:space="0" w:color="auto"/>
                <w:right w:val="none" w:sz="0" w:space="0" w:color="auto"/>
              </w:divBdr>
            </w:div>
          </w:divsChild>
        </w:div>
        <w:div w:id="974992306">
          <w:marLeft w:val="0"/>
          <w:marRight w:val="0"/>
          <w:marTop w:val="0"/>
          <w:marBottom w:val="0"/>
          <w:divBdr>
            <w:top w:val="none" w:sz="0" w:space="0" w:color="auto"/>
            <w:left w:val="none" w:sz="0" w:space="0" w:color="auto"/>
            <w:bottom w:val="none" w:sz="0" w:space="0" w:color="auto"/>
            <w:right w:val="none" w:sz="0" w:space="0" w:color="auto"/>
          </w:divBdr>
          <w:divsChild>
            <w:div w:id="701440931">
              <w:marLeft w:val="0"/>
              <w:marRight w:val="0"/>
              <w:marTop w:val="0"/>
              <w:marBottom w:val="0"/>
              <w:divBdr>
                <w:top w:val="none" w:sz="0" w:space="0" w:color="auto"/>
                <w:left w:val="none" w:sz="0" w:space="0" w:color="auto"/>
                <w:bottom w:val="none" w:sz="0" w:space="0" w:color="auto"/>
                <w:right w:val="none" w:sz="0" w:space="0" w:color="auto"/>
              </w:divBdr>
            </w:div>
          </w:divsChild>
        </w:div>
        <w:div w:id="1097336605">
          <w:marLeft w:val="0"/>
          <w:marRight w:val="0"/>
          <w:marTop w:val="0"/>
          <w:marBottom w:val="0"/>
          <w:divBdr>
            <w:top w:val="none" w:sz="0" w:space="0" w:color="auto"/>
            <w:left w:val="none" w:sz="0" w:space="0" w:color="auto"/>
            <w:bottom w:val="none" w:sz="0" w:space="0" w:color="auto"/>
            <w:right w:val="none" w:sz="0" w:space="0" w:color="auto"/>
          </w:divBdr>
          <w:divsChild>
            <w:div w:id="1274823670">
              <w:marLeft w:val="0"/>
              <w:marRight w:val="0"/>
              <w:marTop w:val="0"/>
              <w:marBottom w:val="0"/>
              <w:divBdr>
                <w:top w:val="none" w:sz="0" w:space="0" w:color="auto"/>
                <w:left w:val="none" w:sz="0" w:space="0" w:color="auto"/>
                <w:bottom w:val="none" w:sz="0" w:space="0" w:color="auto"/>
                <w:right w:val="none" w:sz="0" w:space="0" w:color="auto"/>
              </w:divBdr>
            </w:div>
          </w:divsChild>
        </w:div>
        <w:div w:id="1145388725">
          <w:marLeft w:val="0"/>
          <w:marRight w:val="0"/>
          <w:marTop w:val="0"/>
          <w:marBottom w:val="0"/>
          <w:divBdr>
            <w:top w:val="none" w:sz="0" w:space="0" w:color="auto"/>
            <w:left w:val="none" w:sz="0" w:space="0" w:color="auto"/>
            <w:bottom w:val="none" w:sz="0" w:space="0" w:color="auto"/>
            <w:right w:val="none" w:sz="0" w:space="0" w:color="auto"/>
          </w:divBdr>
          <w:divsChild>
            <w:div w:id="1516190052">
              <w:marLeft w:val="0"/>
              <w:marRight w:val="0"/>
              <w:marTop w:val="0"/>
              <w:marBottom w:val="0"/>
              <w:divBdr>
                <w:top w:val="none" w:sz="0" w:space="0" w:color="auto"/>
                <w:left w:val="none" w:sz="0" w:space="0" w:color="auto"/>
                <w:bottom w:val="none" w:sz="0" w:space="0" w:color="auto"/>
                <w:right w:val="none" w:sz="0" w:space="0" w:color="auto"/>
              </w:divBdr>
            </w:div>
          </w:divsChild>
        </w:div>
        <w:div w:id="1240602460">
          <w:marLeft w:val="0"/>
          <w:marRight w:val="0"/>
          <w:marTop w:val="0"/>
          <w:marBottom w:val="0"/>
          <w:divBdr>
            <w:top w:val="none" w:sz="0" w:space="0" w:color="auto"/>
            <w:left w:val="none" w:sz="0" w:space="0" w:color="auto"/>
            <w:bottom w:val="none" w:sz="0" w:space="0" w:color="auto"/>
            <w:right w:val="none" w:sz="0" w:space="0" w:color="auto"/>
          </w:divBdr>
          <w:divsChild>
            <w:div w:id="2014063427">
              <w:marLeft w:val="0"/>
              <w:marRight w:val="0"/>
              <w:marTop w:val="0"/>
              <w:marBottom w:val="0"/>
              <w:divBdr>
                <w:top w:val="none" w:sz="0" w:space="0" w:color="auto"/>
                <w:left w:val="none" w:sz="0" w:space="0" w:color="auto"/>
                <w:bottom w:val="none" w:sz="0" w:space="0" w:color="auto"/>
                <w:right w:val="none" w:sz="0" w:space="0" w:color="auto"/>
              </w:divBdr>
            </w:div>
          </w:divsChild>
        </w:div>
        <w:div w:id="1257208328">
          <w:marLeft w:val="0"/>
          <w:marRight w:val="0"/>
          <w:marTop w:val="0"/>
          <w:marBottom w:val="0"/>
          <w:divBdr>
            <w:top w:val="none" w:sz="0" w:space="0" w:color="auto"/>
            <w:left w:val="none" w:sz="0" w:space="0" w:color="auto"/>
            <w:bottom w:val="none" w:sz="0" w:space="0" w:color="auto"/>
            <w:right w:val="none" w:sz="0" w:space="0" w:color="auto"/>
          </w:divBdr>
          <w:divsChild>
            <w:div w:id="1198616439">
              <w:marLeft w:val="0"/>
              <w:marRight w:val="0"/>
              <w:marTop w:val="0"/>
              <w:marBottom w:val="0"/>
              <w:divBdr>
                <w:top w:val="none" w:sz="0" w:space="0" w:color="auto"/>
                <w:left w:val="none" w:sz="0" w:space="0" w:color="auto"/>
                <w:bottom w:val="none" w:sz="0" w:space="0" w:color="auto"/>
                <w:right w:val="none" w:sz="0" w:space="0" w:color="auto"/>
              </w:divBdr>
            </w:div>
          </w:divsChild>
        </w:div>
        <w:div w:id="1344361759">
          <w:marLeft w:val="0"/>
          <w:marRight w:val="0"/>
          <w:marTop w:val="0"/>
          <w:marBottom w:val="0"/>
          <w:divBdr>
            <w:top w:val="none" w:sz="0" w:space="0" w:color="auto"/>
            <w:left w:val="none" w:sz="0" w:space="0" w:color="auto"/>
            <w:bottom w:val="none" w:sz="0" w:space="0" w:color="auto"/>
            <w:right w:val="none" w:sz="0" w:space="0" w:color="auto"/>
          </w:divBdr>
          <w:divsChild>
            <w:div w:id="992946551">
              <w:marLeft w:val="0"/>
              <w:marRight w:val="0"/>
              <w:marTop w:val="0"/>
              <w:marBottom w:val="0"/>
              <w:divBdr>
                <w:top w:val="none" w:sz="0" w:space="0" w:color="auto"/>
                <w:left w:val="none" w:sz="0" w:space="0" w:color="auto"/>
                <w:bottom w:val="none" w:sz="0" w:space="0" w:color="auto"/>
                <w:right w:val="none" w:sz="0" w:space="0" w:color="auto"/>
              </w:divBdr>
            </w:div>
          </w:divsChild>
        </w:div>
        <w:div w:id="1391882167">
          <w:marLeft w:val="0"/>
          <w:marRight w:val="0"/>
          <w:marTop w:val="0"/>
          <w:marBottom w:val="0"/>
          <w:divBdr>
            <w:top w:val="none" w:sz="0" w:space="0" w:color="auto"/>
            <w:left w:val="none" w:sz="0" w:space="0" w:color="auto"/>
            <w:bottom w:val="none" w:sz="0" w:space="0" w:color="auto"/>
            <w:right w:val="none" w:sz="0" w:space="0" w:color="auto"/>
          </w:divBdr>
          <w:divsChild>
            <w:div w:id="508643145">
              <w:marLeft w:val="0"/>
              <w:marRight w:val="0"/>
              <w:marTop w:val="0"/>
              <w:marBottom w:val="0"/>
              <w:divBdr>
                <w:top w:val="none" w:sz="0" w:space="0" w:color="auto"/>
                <w:left w:val="none" w:sz="0" w:space="0" w:color="auto"/>
                <w:bottom w:val="none" w:sz="0" w:space="0" w:color="auto"/>
                <w:right w:val="none" w:sz="0" w:space="0" w:color="auto"/>
              </w:divBdr>
            </w:div>
          </w:divsChild>
        </w:div>
        <w:div w:id="1533959928">
          <w:marLeft w:val="0"/>
          <w:marRight w:val="0"/>
          <w:marTop w:val="0"/>
          <w:marBottom w:val="0"/>
          <w:divBdr>
            <w:top w:val="none" w:sz="0" w:space="0" w:color="auto"/>
            <w:left w:val="none" w:sz="0" w:space="0" w:color="auto"/>
            <w:bottom w:val="none" w:sz="0" w:space="0" w:color="auto"/>
            <w:right w:val="none" w:sz="0" w:space="0" w:color="auto"/>
          </w:divBdr>
          <w:divsChild>
            <w:div w:id="586495753">
              <w:marLeft w:val="0"/>
              <w:marRight w:val="0"/>
              <w:marTop w:val="0"/>
              <w:marBottom w:val="0"/>
              <w:divBdr>
                <w:top w:val="none" w:sz="0" w:space="0" w:color="auto"/>
                <w:left w:val="none" w:sz="0" w:space="0" w:color="auto"/>
                <w:bottom w:val="none" w:sz="0" w:space="0" w:color="auto"/>
                <w:right w:val="none" w:sz="0" w:space="0" w:color="auto"/>
              </w:divBdr>
            </w:div>
          </w:divsChild>
        </w:div>
        <w:div w:id="1549336692">
          <w:marLeft w:val="0"/>
          <w:marRight w:val="0"/>
          <w:marTop w:val="0"/>
          <w:marBottom w:val="0"/>
          <w:divBdr>
            <w:top w:val="none" w:sz="0" w:space="0" w:color="auto"/>
            <w:left w:val="none" w:sz="0" w:space="0" w:color="auto"/>
            <w:bottom w:val="none" w:sz="0" w:space="0" w:color="auto"/>
            <w:right w:val="none" w:sz="0" w:space="0" w:color="auto"/>
          </w:divBdr>
          <w:divsChild>
            <w:div w:id="1401755619">
              <w:marLeft w:val="0"/>
              <w:marRight w:val="0"/>
              <w:marTop w:val="0"/>
              <w:marBottom w:val="0"/>
              <w:divBdr>
                <w:top w:val="none" w:sz="0" w:space="0" w:color="auto"/>
                <w:left w:val="none" w:sz="0" w:space="0" w:color="auto"/>
                <w:bottom w:val="none" w:sz="0" w:space="0" w:color="auto"/>
                <w:right w:val="none" w:sz="0" w:space="0" w:color="auto"/>
              </w:divBdr>
            </w:div>
          </w:divsChild>
        </w:div>
        <w:div w:id="1849324184">
          <w:marLeft w:val="0"/>
          <w:marRight w:val="0"/>
          <w:marTop w:val="0"/>
          <w:marBottom w:val="0"/>
          <w:divBdr>
            <w:top w:val="none" w:sz="0" w:space="0" w:color="auto"/>
            <w:left w:val="none" w:sz="0" w:space="0" w:color="auto"/>
            <w:bottom w:val="none" w:sz="0" w:space="0" w:color="auto"/>
            <w:right w:val="none" w:sz="0" w:space="0" w:color="auto"/>
          </w:divBdr>
          <w:divsChild>
            <w:div w:id="1346522040">
              <w:marLeft w:val="0"/>
              <w:marRight w:val="0"/>
              <w:marTop w:val="0"/>
              <w:marBottom w:val="0"/>
              <w:divBdr>
                <w:top w:val="none" w:sz="0" w:space="0" w:color="auto"/>
                <w:left w:val="none" w:sz="0" w:space="0" w:color="auto"/>
                <w:bottom w:val="none" w:sz="0" w:space="0" w:color="auto"/>
                <w:right w:val="none" w:sz="0" w:space="0" w:color="auto"/>
              </w:divBdr>
            </w:div>
          </w:divsChild>
        </w:div>
        <w:div w:id="1869374677">
          <w:marLeft w:val="0"/>
          <w:marRight w:val="0"/>
          <w:marTop w:val="0"/>
          <w:marBottom w:val="0"/>
          <w:divBdr>
            <w:top w:val="none" w:sz="0" w:space="0" w:color="auto"/>
            <w:left w:val="none" w:sz="0" w:space="0" w:color="auto"/>
            <w:bottom w:val="none" w:sz="0" w:space="0" w:color="auto"/>
            <w:right w:val="none" w:sz="0" w:space="0" w:color="auto"/>
          </w:divBdr>
          <w:divsChild>
            <w:div w:id="1589073949">
              <w:marLeft w:val="0"/>
              <w:marRight w:val="0"/>
              <w:marTop w:val="0"/>
              <w:marBottom w:val="0"/>
              <w:divBdr>
                <w:top w:val="none" w:sz="0" w:space="0" w:color="auto"/>
                <w:left w:val="none" w:sz="0" w:space="0" w:color="auto"/>
                <w:bottom w:val="none" w:sz="0" w:space="0" w:color="auto"/>
                <w:right w:val="none" w:sz="0" w:space="0" w:color="auto"/>
              </w:divBdr>
            </w:div>
          </w:divsChild>
        </w:div>
        <w:div w:id="1871213791">
          <w:marLeft w:val="0"/>
          <w:marRight w:val="0"/>
          <w:marTop w:val="0"/>
          <w:marBottom w:val="0"/>
          <w:divBdr>
            <w:top w:val="none" w:sz="0" w:space="0" w:color="auto"/>
            <w:left w:val="none" w:sz="0" w:space="0" w:color="auto"/>
            <w:bottom w:val="none" w:sz="0" w:space="0" w:color="auto"/>
            <w:right w:val="none" w:sz="0" w:space="0" w:color="auto"/>
          </w:divBdr>
          <w:divsChild>
            <w:div w:id="351344301">
              <w:marLeft w:val="0"/>
              <w:marRight w:val="0"/>
              <w:marTop w:val="0"/>
              <w:marBottom w:val="0"/>
              <w:divBdr>
                <w:top w:val="none" w:sz="0" w:space="0" w:color="auto"/>
                <w:left w:val="none" w:sz="0" w:space="0" w:color="auto"/>
                <w:bottom w:val="none" w:sz="0" w:space="0" w:color="auto"/>
                <w:right w:val="none" w:sz="0" w:space="0" w:color="auto"/>
              </w:divBdr>
            </w:div>
          </w:divsChild>
        </w:div>
        <w:div w:id="1962180496">
          <w:marLeft w:val="0"/>
          <w:marRight w:val="0"/>
          <w:marTop w:val="0"/>
          <w:marBottom w:val="0"/>
          <w:divBdr>
            <w:top w:val="none" w:sz="0" w:space="0" w:color="auto"/>
            <w:left w:val="none" w:sz="0" w:space="0" w:color="auto"/>
            <w:bottom w:val="none" w:sz="0" w:space="0" w:color="auto"/>
            <w:right w:val="none" w:sz="0" w:space="0" w:color="auto"/>
          </w:divBdr>
          <w:divsChild>
            <w:div w:id="20672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38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rive.google.com/open?id=18nsnLQJMFkP24PhdLPsSVnxIzhYYo6rd" TargetMode="External"/><Relationship Id="rId18" Type="http://schemas.openxmlformats.org/officeDocument/2006/relationships/hyperlink" Target="http://www.pefa.org/en" TargetMode="External"/><Relationship Id="rId26" Type="http://schemas.openxmlformats.org/officeDocument/2006/relationships/hyperlink" Target="https://drive.google.com/open?id=0By2AjFhUlqwVZDN3dVhkTEM1YkU" TargetMode="External"/><Relationship Id="rId39" Type="http://schemas.openxmlformats.org/officeDocument/2006/relationships/hyperlink" Target="http://bit.ly/uniquemethodspolicyadvocacy" TargetMode="External"/><Relationship Id="rId21" Type="http://schemas.openxmlformats.org/officeDocument/2006/relationships/hyperlink" Target="http://bit.ly/GlobalIntegrity" TargetMode="External"/><Relationship Id="rId34" Type="http://schemas.openxmlformats.org/officeDocument/2006/relationships/hyperlink" Target="http://bit.ly/cloutAdvocacyCoalition" TargetMode="External"/><Relationship Id="rId42" Type="http://schemas.openxmlformats.org/officeDocument/2006/relationships/hyperlink" Target="http://bit.ly/OrgAllignment" TargetMode="External"/><Relationship Id="rId47" Type="http://schemas.openxmlformats.org/officeDocument/2006/relationships/hyperlink" Target="http://bit.ly/WomensEconEmp" TargetMode="External"/><Relationship Id="rId50" Type="http://schemas.openxmlformats.org/officeDocument/2006/relationships/hyperlink" Target="http://bit.ly/AcumenLeanData" TargetMode="External"/><Relationship Id="rId55" Type="http://schemas.openxmlformats.org/officeDocument/2006/relationships/hyperlink" Target="http://bit.ly/E3Trade" TargetMode="External"/><Relationship Id="rId63" Type="http://schemas.openxmlformats.org/officeDocument/2006/relationships/hyperlink" Target="http://bit.ly/PeaceBuildingIndicators" TargetMode="External"/><Relationship Id="rId68" Type="http://schemas.openxmlformats.org/officeDocument/2006/relationships/hyperlink" Target="http://bit.ly/EGRAII" TargetMode="External"/><Relationship Id="rId76" Type="http://schemas.openxmlformats.org/officeDocument/2006/relationships/hyperlink" Target="http://bit.ly/LotQualityAssuranceMonitoring" TargetMode="External"/><Relationship Id="rId84" Type="http://schemas.openxmlformats.org/officeDocument/2006/relationships/theme" Target="theme/theme1.xml"/><Relationship Id="rId7" Type="http://schemas.openxmlformats.org/officeDocument/2006/relationships/hyperlink" Target="http://catalog.ihsn.org/index.php/catalog" TargetMode="External"/><Relationship Id="rId71" Type="http://schemas.openxmlformats.org/officeDocument/2006/relationships/hyperlink" Target="http://bit.ly/YouthLivelyhoodIndicators" TargetMode="External"/><Relationship Id="rId2" Type="http://schemas.openxmlformats.org/officeDocument/2006/relationships/numbering" Target="numbering.xml"/><Relationship Id="rId16" Type="http://schemas.openxmlformats.org/officeDocument/2006/relationships/hyperlink" Target="http://bit.ly/HumanRightsIndicatorsExpanded" TargetMode="External"/><Relationship Id="rId29" Type="http://schemas.openxmlformats.org/officeDocument/2006/relationships/hyperlink" Target="http://bit.ly/LegislativeCapacityIndex" TargetMode="External"/><Relationship Id="rId11" Type="http://schemas.openxmlformats.org/officeDocument/2006/relationships/hyperlink" Target="http://bit.ly/writeCommunicationStrategy" TargetMode="External"/><Relationship Id="rId24" Type="http://schemas.openxmlformats.org/officeDocument/2006/relationships/hyperlink" Target="http://bit.ly/CorruptionTools" TargetMode="External"/><Relationship Id="rId32" Type="http://schemas.openxmlformats.org/officeDocument/2006/relationships/hyperlink" Target="https://drive.google.com/open?id=1RTBvLlQNrmodPqPAe0hIMLHd5MPf1hGj" TargetMode="External"/><Relationship Id="rId37" Type="http://schemas.openxmlformats.org/officeDocument/2006/relationships/hyperlink" Target="https://drive.google.com/open?id=1sJIhVFo_nyJeNcV4_ESRUgzIcjiSrz_7" TargetMode="External"/><Relationship Id="rId40" Type="http://schemas.openxmlformats.org/officeDocument/2006/relationships/hyperlink" Target="http://bit.ly/Advocacystrat" TargetMode="External"/><Relationship Id="rId45" Type="http://schemas.openxmlformats.org/officeDocument/2006/relationships/hyperlink" Target="http://bit.ly/CSOSIdemensions" TargetMode="External"/><Relationship Id="rId53" Type="http://schemas.openxmlformats.org/officeDocument/2006/relationships/hyperlink" Target="http://bit.ly/Basel2SMEtoolkit" TargetMode="External"/><Relationship Id="rId58" Type="http://schemas.openxmlformats.org/officeDocument/2006/relationships/hyperlink" Target="https://www.measureevaluation.org/resources/publications/ms-08-31a" TargetMode="External"/><Relationship Id="rId66" Type="http://schemas.openxmlformats.org/officeDocument/2006/relationships/hyperlink" Target="https://agrilinks.org/" TargetMode="External"/><Relationship Id="rId74" Type="http://schemas.openxmlformats.org/officeDocument/2006/relationships/hyperlink" Target="http://bit.ly/MVEaid" TargetMode="External"/><Relationship Id="rId79" Type="http://schemas.openxmlformats.org/officeDocument/2006/relationships/hyperlink" Target="http://unstats.un.org/unsd/pubs/gesgrid.asp?id=8" TargetMode="External"/><Relationship Id="rId5" Type="http://schemas.openxmlformats.org/officeDocument/2006/relationships/settings" Target="settings.xml"/><Relationship Id="rId61" Type="http://schemas.openxmlformats.org/officeDocument/2006/relationships/hyperlink" Target="https://www.ncbi.nlm.nih.gov/pmc/articles/PMC3235024/" TargetMode="External"/><Relationship Id="rId82" Type="http://schemas.openxmlformats.org/officeDocument/2006/relationships/hyperlink" Target="https://drive.google.com/open?id=1Mw7TMvKBUcrFF8mtpNVJS2NRxGuo4xd0" TargetMode="External"/><Relationship Id="rId10" Type="http://schemas.openxmlformats.org/officeDocument/2006/relationships/hyperlink" Target="http://bit.ly/RuleOfLawAssessment" TargetMode="External"/><Relationship Id="rId19" Type="http://schemas.openxmlformats.org/officeDocument/2006/relationships/hyperlink" Target="http://bit.ly/OpenBudgetSurvey" TargetMode="External"/><Relationship Id="rId31" Type="http://schemas.openxmlformats.org/officeDocument/2006/relationships/hyperlink" Target="https://drive.google.com/open?id=1lNPuGt7CNs82wyry6Ufiozz1ndmDRx_l" TargetMode="External"/><Relationship Id="rId44" Type="http://schemas.openxmlformats.org/officeDocument/2006/relationships/hyperlink" Target="https://drive.google.com/open?id=1SVIg1CYimWgAg26lsEyOmA46Ld0vNKS3" TargetMode="External"/><Relationship Id="rId52" Type="http://schemas.openxmlformats.org/officeDocument/2006/relationships/hyperlink" Target="https://drive.google.com/open?id=1U8PsJPyvnqi3OcCmy48ubhT84Ns6nG2v" TargetMode="External"/><Relationship Id="rId60" Type="http://schemas.openxmlformats.org/officeDocument/2006/relationships/hyperlink" Target="http://bit.ly/PEPFARnextGen" TargetMode="External"/><Relationship Id="rId65" Type="http://schemas.openxmlformats.org/officeDocument/2006/relationships/hyperlink" Target="http://bit.ly/ConflictViolanceIndicators" TargetMode="External"/><Relationship Id="rId73" Type="http://schemas.openxmlformats.org/officeDocument/2006/relationships/hyperlink" Target="https://www.codeonholysites.org/translations-of-the-code" TargetMode="External"/><Relationship Id="rId78" Type="http://schemas.openxmlformats.org/officeDocument/2006/relationships/hyperlink" Target="http://unstats.un.org/unsd/pubs/gesgrid.asp?id=42" TargetMode="External"/><Relationship Id="rId81" Type="http://schemas.openxmlformats.org/officeDocument/2006/relationships/hyperlink" Target="http://bit.ly/JourneymappingSegmentation" TargetMode="External"/><Relationship Id="rId4" Type="http://schemas.microsoft.com/office/2007/relationships/stylesWithEffects" Target="stylesWithEffects.xml"/><Relationship Id="rId9" Type="http://schemas.openxmlformats.org/officeDocument/2006/relationships/hyperlink" Target="http://bit.ly/JuvenileJusticeIndicators" TargetMode="External"/><Relationship Id="rId14" Type="http://schemas.openxmlformats.org/officeDocument/2006/relationships/hyperlink" Target="https://drive.google.com/open?id=1uAF89EnZnuyBVaURMwDwDZsd2zAZNg9w" TargetMode="External"/><Relationship Id="rId22" Type="http://schemas.openxmlformats.org/officeDocument/2006/relationships/hyperlink" Target="http://bit.ly/FinancialDisclosureFramework" TargetMode="External"/><Relationship Id="rId27" Type="http://schemas.openxmlformats.org/officeDocument/2006/relationships/hyperlink" Target="https://drive.google.com/open?id=1pVKA_TucJs_EftMLiN-C3ALpYfHgkHpd" TargetMode="External"/><Relationship Id="rId30" Type="http://schemas.openxmlformats.org/officeDocument/2006/relationships/hyperlink" Target="http://bit.ly/LCIscoresheet" TargetMode="External"/><Relationship Id="rId35" Type="http://schemas.openxmlformats.org/officeDocument/2006/relationships/hyperlink" Target="https://drive.google.com/open?id=14FbpmB7My8zbEWTRtuFPBA5S92MxozPl" TargetMode="External"/><Relationship Id="rId43" Type="http://schemas.openxmlformats.org/officeDocument/2006/relationships/hyperlink" Target="https://drive.google.com/open?id=12ecECJB6J2fnKcOeGEfZf1KVGRuccuPR" TargetMode="External"/><Relationship Id="rId48" Type="http://schemas.openxmlformats.org/officeDocument/2006/relationships/hyperlink" Target="http://bit.ly/wompolitpartic" TargetMode="External"/><Relationship Id="rId56" Type="http://schemas.openxmlformats.org/officeDocument/2006/relationships/hyperlink" Target="http://bit.ly/HCacessExpenditure" TargetMode="External"/><Relationship Id="rId64" Type="http://schemas.openxmlformats.org/officeDocument/2006/relationships/hyperlink" Target="http://bit.ly/SocialCapacityAssessment" TargetMode="External"/><Relationship Id="rId69" Type="http://schemas.openxmlformats.org/officeDocument/2006/relationships/hyperlink" Target="http://bit.ly/OECDEducation" TargetMode="External"/><Relationship Id="rId77" Type="http://schemas.openxmlformats.org/officeDocument/2006/relationships/hyperlink" Target="http://bit.ly/UNSocialStats" TargetMode="External"/><Relationship Id="rId8" Type="http://schemas.openxmlformats.org/officeDocument/2006/relationships/hyperlink" Target="http://bit.ly/WorldJusticeQuestionnaire" TargetMode="External"/><Relationship Id="rId51" Type="http://schemas.openxmlformats.org/officeDocument/2006/relationships/hyperlink" Target="https://drive.google.com/open?id=1dCbNb1yGFrC_yu1c42AcjmRWkApqFuYd" TargetMode="External"/><Relationship Id="rId72" Type="http://schemas.openxmlformats.org/officeDocument/2006/relationships/hyperlink" Target="http://bit.ly/YouthLivelyhoodExtended" TargetMode="External"/><Relationship Id="rId80" Type="http://schemas.openxmlformats.org/officeDocument/2006/relationships/hyperlink" Target="http://bit.ly/WBDataBank" TargetMode="External"/><Relationship Id="rId3" Type="http://schemas.openxmlformats.org/officeDocument/2006/relationships/styles" Target="styles.xml"/><Relationship Id="rId12" Type="http://schemas.openxmlformats.org/officeDocument/2006/relationships/hyperlink" Target="https://drive.google.com/open?id=1OqIiLUD1ty9h9t8GQ5-Lw0DnRJlL3WX4" TargetMode="External"/><Relationship Id="rId17" Type="http://schemas.openxmlformats.org/officeDocument/2006/relationships/hyperlink" Target="http://bit.ly/PEFAassessment" TargetMode="External"/><Relationship Id="rId25" Type="http://schemas.openxmlformats.org/officeDocument/2006/relationships/hyperlink" Target="http://bit.ly/GovServiceDeliverySurvey" TargetMode="External"/><Relationship Id="rId33" Type="http://schemas.openxmlformats.org/officeDocument/2006/relationships/hyperlink" Target="http://bit.ly/CSOQuestionnaire" TargetMode="External"/><Relationship Id="rId38" Type="http://schemas.openxmlformats.org/officeDocument/2006/relationships/hyperlink" Target="https://drive.google.com/open?id=1QP-FBvPKPFbxIIvI1AwbBI-rdUoupThL" TargetMode="External"/><Relationship Id="rId46" Type="http://schemas.openxmlformats.org/officeDocument/2006/relationships/hyperlink" Target="http://bit.ly/GenderMens" TargetMode="External"/><Relationship Id="rId59" Type="http://schemas.openxmlformats.org/officeDocument/2006/relationships/hyperlink" Target="https://drive.google.com/open?id=1boq4mTrFae9Jc3_5qjoKkfdgUBHefoZd" TargetMode="External"/><Relationship Id="rId67" Type="http://schemas.openxmlformats.org/officeDocument/2006/relationships/hyperlink" Target="http://bit.ly/FFPIndicators" TargetMode="External"/><Relationship Id="rId20" Type="http://schemas.openxmlformats.org/officeDocument/2006/relationships/hyperlink" Target="http://www.obstracker.org/" TargetMode="External"/><Relationship Id="rId41" Type="http://schemas.openxmlformats.org/officeDocument/2006/relationships/hyperlink" Target="http://bit.ly/policymakerrating" TargetMode="External"/><Relationship Id="rId54" Type="http://schemas.openxmlformats.org/officeDocument/2006/relationships/hyperlink" Target="https://www.povertyindex.org/country/bangladesh" TargetMode="External"/><Relationship Id="rId62" Type="http://schemas.openxmlformats.org/officeDocument/2006/relationships/hyperlink" Target="http://www.tools4dev.org/resources/bristol-stool-scale-for-diarrhea-tool-review/" TargetMode="External"/><Relationship Id="rId70" Type="http://schemas.openxmlformats.org/officeDocument/2006/relationships/hyperlink" Target="http://bit.ly/lifeSkillsYouth" TargetMode="External"/><Relationship Id="rId75" Type="http://schemas.openxmlformats.org/officeDocument/2006/relationships/hyperlink" Target="http://bit.ly/MonitoringCVE"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bit.ly/HumanRights2" TargetMode="External"/><Relationship Id="rId23" Type="http://schemas.openxmlformats.org/officeDocument/2006/relationships/hyperlink" Target="http://bit.ly/WBCorruptionQuestionnaire" TargetMode="External"/><Relationship Id="rId28" Type="http://schemas.openxmlformats.org/officeDocument/2006/relationships/hyperlink" Target="http://www.pefa.org/en" TargetMode="External"/><Relationship Id="rId36" Type="http://schemas.openxmlformats.org/officeDocument/2006/relationships/hyperlink" Target="http://bit.ly/10theoriesofchange" TargetMode="External"/><Relationship Id="rId49" Type="http://schemas.openxmlformats.org/officeDocument/2006/relationships/hyperlink" Target="http://bit.ly/GenderMediaOrgs" TargetMode="External"/><Relationship Id="rId57" Type="http://schemas.openxmlformats.org/officeDocument/2006/relationships/hyperlink" Target="https://drive.google.com/open?id=1ylwl_Vsvsdzd2nzivjSEDGAr9PWdBmi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B96AA-634B-407A-9722-017D9D092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698</TotalTime>
  <Pages>11</Pages>
  <Words>3800</Words>
  <Characters>21666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USAID</Company>
  <LinksUpToDate>false</LinksUpToDate>
  <CharactersWithSpaces>25416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Skeith, Mark</dc:creator>
  <cp:keywords/>
  <dc:description/>
  <cp:lastModifiedBy>Lovelace, Kraemer (E&amp;E/PO/SPA)</cp:lastModifiedBy>
  <cp:revision>19</cp:revision>
  <dcterms:created xsi:type="dcterms:W3CDTF">2017-12-12T03:19:00Z</dcterms:created>
  <dcterms:modified xsi:type="dcterms:W3CDTF">2017-12-13T20:19:00Z</dcterms:modified>
</cp:coreProperties>
</file>