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kloyya-cookie-policy"/>
    <w:p>
      <w:pPr>
        <w:pStyle w:val="Heading1"/>
      </w:pPr>
      <w:r>
        <w:t xml:space="preserve">Kloyya Cookie Policy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September 2, 2026</w:t>
      </w:r>
    </w:p>
    <w:p>
      <w:pPr>
        <w:pStyle w:val="BodyText"/>
      </w:pPr>
      <w:r>
        <w:t xml:space="preserve">Kloyya uses cookies and similar technologies to operate, secure, analyze, and improve its Services.</w:t>
      </w:r>
    </w:p>
    <w:bookmarkStart w:id="9" w:name="what-are-cookies"/>
    <w:p>
      <w:pPr>
        <w:pStyle w:val="Heading2"/>
      </w:pPr>
      <w:r>
        <w:t xml:space="preserve">1. What Are Cookies?</w:t>
      </w:r>
    </w:p>
    <w:p>
      <w:pPr>
        <w:pStyle w:val="FirstParagraph"/>
      </w:pPr>
      <w:r>
        <w:t xml:space="preserve">Cookies are small files stored on your device when you visit a website.</w:t>
      </w:r>
    </w:p>
    <w:p>
      <w:pPr>
        <w:pStyle w:val="BodyText"/>
      </w:pPr>
      <w:r>
        <w:t xml:space="preserve">Similar technologies may include pixels, local storage, SDKs, and device identifiers.</w:t>
      </w:r>
    </w:p>
    <w:bookmarkEnd w:id="9"/>
    <w:bookmarkStart w:id="14" w:name="types-of-cookies"/>
    <w:p>
      <w:pPr>
        <w:pStyle w:val="Heading2"/>
      </w:pPr>
      <w:r>
        <w:t xml:space="preserve">2. Types of Cookies</w:t>
      </w:r>
    </w:p>
    <w:bookmarkStart w:id="10" w:name="strictly-necessary-cookies"/>
    <w:p>
      <w:pPr>
        <w:pStyle w:val="Heading3"/>
      </w:pPr>
      <w:r>
        <w:t xml:space="preserve">Strictly Necessary Cookies</w:t>
      </w:r>
    </w:p>
    <w:p>
      <w:pPr>
        <w:pStyle w:val="FirstParagraph"/>
      </w:pPr>
      <w:r>
        <w:t xml:space="preserve">These are required for functions such as:</w:t>
      </w:r>
    </w:p>
    <w:p>
      <w:pPr>
        <w:pStyle w:val="Compact"/>
        <w:numPr>
          <w:ilvl w:val="0"/>
          <w:numId w:val="1001"/>
        </w:numPr>
      </w:pPr>
      <w:r>
        <w:t xml:space="preserve">authentication;</w:t>
      </w:r>
    </w:p>
    <w:p>
      <w:pPr>
        <w:pStyle w:val="Compact"/>
        <w:numPr>
          <w:ilvl w:val="0"/>
          <w:numId w:val="1001"/>
        </w:numPr>
      </w:pPr>
      <w:r>
        <w:t xml:space="preserve">account security;</w:t>
      </w:r>
    </w:p>
    <w:p>
      <w:pPr>
        <w:pStyle w:val="Compact"/>
        <w:numPr>
          <w:ilvl w:val="0"/>
          <w:numId w:val="1001"/>
        </w:numPr>
      </w:pPr>
      <w:r>
        <w:t xml:space="preserve">session management;</w:t>
      </w:r>
    </w:p>
    <w:p>
      <w:pPr>
        <w:pStyle w:val="Compact"/>
        <w:numPr>
          <w:ilvl w:val="0"/>
          <w:numId w:val="1001"/>
        </w:numPr>
      </w:pPr>
      <w:r>
        <w:t xml:space="preserve">fraud prevention;</w:t>
      </w:r>
    </w:p>
    <w:p>
      <w:pPr>
        <w:pStyle w:val="Compact"/>
        <w:numPr>
          <w:ilvl w:val="0"/>
          <w:numId w:val="1001"/>
        </w:numPr>
      </w:pPr>
      <w:r>
        <w:t xml:space="preserve">basic website operation.</w:t>
      </w:r>
    </w:p>
    <w:p>
      <w:pPr>
        <w:pStyle w:val="FirstParagraph"/>
      </w:pPr>
      <w:r>
        <w:t xml:space="preserve">These generally cannot be disabled through ordinary cookie controls where they are essential to provide the service.</w:t>
      </w:r>
    </w:p>
    <w:bookmarkEnd w:id="10"/>
    <w:bookmarkStart w:id="11" w:name="functional-cookies"/>
    <w:p>
      <w:pPr>
        <w:pStyle w:val="Heading3"/>
      </w:pPr>
      <w:r>
        <w:t xml:space="preserve">Functional Cookies</w:t>
      </w:r>
    </w:p>
    <w:p>
      <w:pPr>
        <w:pStyle w:val="FirstParagraph"/>
      </w:pPr>
      <w:r>
        <w:t xml:space="preserve">These help remember preferences and settings.</w:t>
      </w:r>
    </w:p>
    <w:bookmarkEnd w:id="11"/>
    <w:bookmarkStart w:id="12" w:name="analytics-cookies"/>
    <w:p>
      <w:pPr>
        <w:pStyle w:val="Heading3"/>
      </w:pPr>
      <w:r>
        <w:t xml:space="preserve">Analytics Cookies</w:t>
      </w:r>
    </w:p>
    <w:p>
      <w:pPr>
        <w:pStyle w:val="FirstParagraph"/>
      </w:pPr>
      <w:r>
        <w:t xml:space="preserve">These help us understand:</w:t>
      </w:r>
    </w:p>
    <w:p>
      <w:pPr>
        <w:pStyle w:val="Compact"/>
        <w:numPr>
          <w:ilvl w:val="0"/>
          <w:numId w:val="1002"/>
        </w:numPr>
      </w:pPr>
      <w:r>
        <w:t xml:space="preserve">how visitors use Kloyya;</w:t>
      </w:r>
    </w:p>
    <w:p>
      <w:pPr>
        <w:pStyle w:val="Compact"/>
        <w:numPr>
          <w:ilvl w:val="0"/>
          <w:numId w:val="1002"/>
        </w:numPr>
      </w:pPr>
      <w:r>
        <w:t xml:space="preserve">which pages are used;</w:t>
      </w:r>
    </w:p>
    <w:p>
      <w:pPr>
        <w:pStyle w:val="Compact"/>
        <w:numPr>
          <w:ilvl w:val="0"/>
          <w:numId w:val="1002"/>
        </w:numPr>
      </w:pPr>
      <w:r>
        <w:t xml:space="preserve">performance;</w:t>
      </w:r>
    </w:p>
    <w:p>
      <w:pPr>
        <w:pStyle w:val="Compact"/>
        <w:numPr>
          <w:ilvl w:val="0"/>
          <w:numId w:val="1002"/>
        </w:numPr>
      </w:pPr>
      <w:r>
        <w:t xml:space="preserve">errors;</w:t>
      </w:r>
    </w:p>
    <w:p>
      <w:pPr>
        <w:pStyle w:val="Compact"/>
        <w:numPr>
          <w:ilvl w:val="0"/>
          <w:numId w:val="1002"/>
        </w:numPr>
      </w:pPr>
      <w:r>
        <w:t xml:space="preserve">general product usage.</w:t>
      </w:r>
    </w:p>
    <w:bookmarkEnd w:id="12"/>
    <w:bookmarkStart w:id="13" w:name="marketing-cookies"/>
    <w:p>
      <w:pPr>
        <w:pStyle w:val="Heading3"/>
      </w:pPr>
      <w:r>
        <w:t xml:space="preserve">Marketing Cookies</w:t>
      </w:r>
    </w:p>
    <w:p>
      <w:pPr>
        <w:pStyle w:val="FirstParagraph"/>
      </w:pPr>
      <w:r>
        <w:t xml:space="preserve">Where used, these may help measure advertising or marketing effectiveness.</w:t>
      </w:r>
    </w:p>
    <w:p>
      <w:pPr>
        <w:pStyle w:val="BodyText"/>
      </w:pPr>
      <w:r>
        <w:t xml:space="preserve">Marketing cookies will be used according to applicable consent requirements.</w:t>
      </w:r>
    </w:p>
    <w:bookmarkEnd w:id="13"/>
    <w:bookmarkEnd w:id="14"/>
    <w:bookmarkStart w:id="15" w:name="your-choices"/>
    <w:p>
      <w:pPr>
        <w:pStyle w:val="Heading2"/>
      </w:pPr>
      <w:r>
        <w:t xml:space="preserve">3. Your Choices</w:t>
      </w:r>
    </w:p>
    <w:p>
      <w:pPr>
        <w:pStyle w:val="FirstParagraph"/>
      </w:pPr>
      <w:r>
        <w:t xml:space="preserve">Depending on your location, you may be able to:</w:t>
      </w:r>
    </w:p>
    <w:p>
      <w:pPr>
        <w:pStyle w:val="Compact"/>
        <w:numPr>
          <w:ilvl w:val="0"/>
          <w:numId w:val="1003"/>
        </w:numPr>
      </w:pPr>
      <w:r>
        <w:t xml:space="preserve">accept cookies;</w:t>
      </w:r>
    </w:p>
    <w:p>
      <w:pPr>
        <w:pStyle w:val="Compact"/>
        <w:numPr>
          <w:ilvl w:val="0"/>
          <w:numId w:val="1003"/>
        </w:numPr>
      </w:pPr>
      <w:r>
        <w:t xml:space="preserve">reject optional cookies;</w:t>
      </w:r>
    </w:p>
    <w:p>
      <w:pPr>
        <w:pStyle w:val="Compact"/>
        <w:numPr>
          <w:ilvl w:val="0"/>
          <w:numId w:val="1003"/>
        </w:numPr>
      </w:pPr>
      <w:r>
        <w:t xml:space="preserve">change cookie preferences;</w:t>
      </w:r>
    </w:p>
    <w:p>
      <w:pPr>
        <w:pStyle w:val="Compact"/>
        <w:numPr>
          <w:ilvl w:val="0"/>
          <w:numId w:val="1003"/>
        </w:numPr>
      </w:pPr>
      <w:r>
        <w:t xml:space="preserve">withdraw consent.</w:t>
      </w:r>
    </w:p>
    <w:p>
      <w:pPr>
        <w:pStyle w:val="FirstParagraph"/>
      </w:pPr>
      <w:r>
        <w:t xml:space="preserve">Where applicable law requires consent, Kloyya will request consent before placing non-essential cookies.</w:t>
      </w:r>
    </w:p>
    <w:bookmarkEnd w:id="15"/>
    <w:bookmarkStart w:id="16" w:name="third-party-technologies"/>
    <w:p>
      <w:pPr>
        <w:pStyle w:val="Heading2"/>
      </w:pPr>
      <w:r>
        <w:t xml:space="preserve">4. Third-Party Technologies</w:t>
      </w:r>
    </w:p>
    <w:p>
      <w:pPr>
        <w:pStyle w:val="FirstParagraph"/>
      </w:pPr>
      <w:r>
        <w:t xml:space="preserve">Kloyya may use third-party providers for analytics, security, payments, communications, and other functionality.</w:t>
      </w:r>
    </w:p>
    <w:p>
      <w:pPr>
        <w:pStyle w:val="BodyText"/>
      </w:pPr>
      <w:r>
        <w:t xml:space="preserve">These providers may place or access cookies or similar technologies according to their own policies and our configuration.</w:t>
      </w:r>
    </w:p>
    <w:bookmarkEnd w:id="16"/>
    <w:bookmarkStart w:id="17" w:name="browser-controls"/>
    <w:p>
      <w:pPr>
        <w:pStyle w:val="Heading2"/>
      </w:pPr>
      <w:r>
        <w:t xml:space="preserve">5. Browser Controls</w:t>
      </w:r>
    </w:p>
    <w:p>
      <w:pPr>
        <w:pStyle w:val="FirstParagraph"/>
      </w:pPr>
      <w:r>
        <w:t xml:space="preserve">You can also control cookies through your browser.</w:t>
      </w:r>
    </w:p>
    <w:p>
      <w:pPr>
        <w:pStyle w:val="BodyText"/>
      </w:pPr>
      <w:r>
        <w:t xml:space="preserve">Disabling certain cookies may cause portions of Kloyya to stop functioning properly.</w:t>
      </w:r>
    </w:p>
    <w:bookmarkEnd w:id="17"/>
    <w:bookmarkStart w:id="18" w:name="contact"/>
    <w:p>
      <w:pPr>
        <w:pStyle w:val="Heading2"/>
      </w:pPr>
      <w:r>
        <w:t xml:space="preserve">6. Contact</w:t>
      </w:r>
    </w:p>
    <w:p>
      <w:pPr>
        <w:pStyle w:val="FirstParagraph"/>
      </w:pPr>
      <w:r>
        <w:t xml:space="preserve">Cookie and privacy questions:</w:t>
      </w:r>
    </w:p>
    <w:p>
      <w:pPr>
        <w:pStyle w:val="BodyText"/>
      </w:pPr>
      <w:r>
        <w:rPr>
          <w:b/>
          <w:bCs/>
        </w:rPr>
        <w:t xml:space="preserve">contactsupport@kloyya.com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