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9E8" w:rsidRPr="00851101" w:rsidRDefault="00483915" w:rsidP="004839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IE2111 ISE Principles &amp; Practice II</w:t>
      </w:r>
      <w:r w:rsidR="00B719E8" w:rsidRPr="00851101">
        <w:rPr>
          <w:rFonts w:ascii="Arial" w:hAnsi="Arial" w:cs="Arial"/>
          <w:b/>
          <w:sz w:val="24"/>
          <w:szCs w:val="24"/>
        </w:rPr>
        <w:t xml:space="preserve"> </w:t>
      </w:r>
      <w:r w:rsidR="00F33031" w:rsidRPr="00851101">
        <w:rPr>
          <w:rFonts w:ascii="Arial" w:hAnsi="Arial" w:cs="Arial"/>
          <w:b/>
          <w:sz w:val="24"/>
          <w:szCs w:val="24"/>
        </w:rPr>
        <w:br/>
      </w:r>
      <w:r w:rsidR="005F7CF4">
        <w:rPr>
          <w:rFonts w:ascii="Arial" w:hAnsi="Arial" w:cs="Arial"/>
          <w:b/>
          <w:sz w:val="24"/>
          <w:szCs w:val="24"/>
        </w:rPr>
        <w:t xml:space="preserve">Lab </w:t>
      </w:r>
      <w:r>
        <w:rPr>
          <w:rFonts w:ascii="Arial" w:hAnsi="Arial" w:cs="Arial"/>
          <w:b/>
          <w:sz w:val="24"/>
          <w:szCs w:val="24"/>
        </w:rPr>
        <w:t>5</w:t>
      </w:r>
      <w:r w:rsidR="00FD7EEB">
        <w:rPr>
          <w:rFonts w:ascii="Arial" w:hAnsi="Arial" w:cs="Arial"/>
          <w:b/>
          <w:sz w:val="24"/>
          <w:szCs w:val="24"/>
        </w:rPr>
        <w:t xml:space="preserve"> -</w:t>
      </w:r>
      <w:r w:rsidR="00DD4DB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After-Tax </w:t>
      </w:r>
      <w:r w:rsidR="00F55A2F">
        <w:rPr>
          <w:rFonts w:ascii="Arial" w:hAnsi="Arial" w:cs="Arial"/>
          <w:b/>
          <w:sz w:val="24"/>
          <w:szCs w:val="24"/>
        </w:rPr>
        <w:t xml:space="preserve">Financial </w:t>
      </w:r>
      <w:r>
        <w:rPr>
          <w:rFonts w:ascii="Arial" w:hAnsi="Arial" w:cs="Arial"/>
          <w:b/>
          <w:sz w:val="24"/>
          <w:szCs w:val="24"/>
        </w:rPr>
        <w:t>Risk Analysis</w:t>
      </w:r>
      <w:r w:rsidRPr="00483915">
        <w:rPr>
          <w:rFonts w:ascii="Arial" w:hAnsi="Arial" w:cs="Arial"/>
          <w:b/>
          <w:sz w:val="24"/>
          <w:szCs w:val="24"/>
        </w:rPr>
        <w:t xml:space="preserve"> of </w:t>
      </w:r>
      <w:r w:rsidR="001610B6">
        <w:rPr>
          <w:rFonts w:ascii="Arial" w:hAnsi="Arial" w:cs="Arial"/>
          <w:b/>
          <w:sz w:val="24"/>
          <w:szCs w:val="24"/>
        </w:rPr>
        <w:t>Renewable Energy Investment</w:t>
      </w:r>
    </w:p>
    <w:p w:rsidR="00F33031" w:rsidRPr="00851101" w:rsidRDefault="00DA0F6F" w:rsidP="00560449">
      <w:pPr>
        <w:rPr>
          <w:rFonts w:ascii="Arial" w:hAnsi="Arial" w:cs="Arial"/>
          <w:b/>
          <w:sz w:val="24"/>
          <w:szCs w:val="24"/>
        </w:rPr>
      </w:pPr>
      <w:r w:rsidRPr="00851101">
        <w:rPr>
          <w:rFonts w:ascii="Arial" w:hAnsi="Arial" w:cs="Arial"/>
          <w:b/>
          <w:sz w:val="24"/>
          <w:szCs w:val="24"/>
        </w:rPr>
        <w:t xml:space="preserve">Learning </w:t>
      </w:r>
      <w:r w:rsidR="00560449" w:rsidRPr="00851101">
        <w:rPr>
          <w:rFonts w:ascii="Arial" w:hAnsi="Arial" w:cs="Arial"/>
          <w:b/>
          <w:sz w:val="24"/>
          <w:szCs w:val="24"/>
        </w:rPr>
        <w:t>Objectives</w:t>
      </w:r>
    </w:p>
    <w:p w:rsidR="00560449" w:rsidRDefault="008D23E8" w:rsidP="00560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560449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0449">
        <w:rPr>
          <w:rFonts w:ascii="Times New Roman" w:hAnsi="Times New Roman" w:cs="Times New Roman"/>
          <w:sz w:val="24"/>
          <w:szCs w:val="24"/>
        </w:rPr>
        <w:t xml:space="preserve"> you will learn how to:</w:t>
      </w:r>
    </w:p>
    <w:p w:rsidR="00560449" w:rsidRDefault="00F55A2F" w:rsidP="00F55A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an </w:t>
      </w:r>
      <w:r w:rsidR="00C60298">
        <w:rPr>
          <w:rFonts w:ascii="Times New Roman" w:hAnsi="Times New Roman" w:cs="Times New Roman"/>
          <w:sz w:val="24"/>
          <w:szCs w:val="24"/>
        </w:rPr>
        <w:t xml:space="preserve">after-tax </w:t>
      </w:r>
      <w:r w:rsidR="00560449" w:rsidRPr="00560449">
        <w:rPr>
          <w:rFonts w:ascii="Times New Roman" w:hAnsi="Times New Roman" w:cs="Times New Roman"/>
          <w:sz w:val="24"/>
          <w:szCs w:val="24"/>
        </w:rPr>
        <w:t>cash flow model</w:t>
      </w:r>
      <w:r w:rsidR="00483915">
        <w:rPr>
          <w:rFonts w:ascii="Times New Roman" w:hAnsi="Times New Roman" w:cs="Times New Roman"/>
          <w:sz w:val="24"/>
          <w:szCs w:val="24"/>
        </w:rPr>
        <w:t xml:space="preserve"> for a </w:t>
      </w:r>
      <w:r w:rsidR="001610B6">
        <w:rPr>
          <w:rFonts w:ascii="Times New Roman" w:hAnsi="Times New Roman" w:cs="Times New Roman"/>
          <w:sz w:val="24"/>
          <w:szCs w:val="24"/>
        </w:rPr>
        <w:t xml:space="preserve">renewable energy </w:t>
      </w:r>
      <w:r w:rsidR="00483915">
        <w:rPr>
          <w:rFonts w:ascii="Times New Roman" w:hAnsi="Times New Roman" w:cs="Times New Roman"/>
          <w:sz w:val="24"/>
          <w:szCs w:val="24"/>
        </w:rPr>
        <w:t xml:space="preserve">investment project </w:t>
      </w:r>
      <w:r w:rsidR="00560449" w:rsidRPr="00560449">
        <w:rPr>
          <w:rFonts w:ascii="Times New Roman" w:hAnsi="Times New Roman" w:cs="Times New Roman"/>
          <w:sz w:val="24"/>
          <w:szCs w:val="24"/>
        </w:rPr>
        <w:t>using Excel</w:t>
      </w:r>
      <w:r w:rsidR="00483915">
        <w:rPr>
          <w:rFonts w:ascii="Times New Roman" w:hAnsi="Times New Roman" w:cs="Times New Roman"/>
          <w:sz w:val="24"/>
          <w:szCs w:val="24"/>
        </w:rPr>
        <w:t xml:space="preserve"> basic functions base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483915">
        <w:rPr>
          <w:rFonts w:ascii="Times New Roman" w:hAnsi="Times New Roman" w:cs="Times New Roman"/>
          <w:sz w:val="24"/>
          <w:szCs w:val="24"/>
        </w:rPr>
        <w:t xml:space="preserve"> on base case data.</w:t>
      </w:r>
    </w:p>
    <w:p w:rsidR="00483915" w:rsidRDefault="00560449" w:rsidP="00F55A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3915">
        <w:rPr>
          <w:rFonts w:ascii="Times New Roman" w:hAnsi="Times New Roman" w:cs="Times New Roman"/>
          <w:sz w:val="24"/>
          <w:szCs w:val="24"/>
        </w:rPr>
        <w:t xml:space="preserve">Perform One-Way Range Sensitivity Analysis using </w:t>
      </w:r>
      <w:proofErr w:type="spellStart"/>
      <w:r w:rsidRPr="00483915">
        <w:rPr>
          <w:rFonts w:ascii="Times New Roman" w:hAnsi="Times New Roman" w:cs="Times New Roman"/>
          <w:sz w:val="24"/>
          <w:szCs w:val="24"/>
        </w:rPr>
        <w:t>Sensit</w:t>
      </w:r>
      <w:proofErr w:type="spellEnd"/>
      <w:r w:rsidR="00483915">
        <w:rPr>
          <w:rFonts w:ascii="Times New Roman" w:hAnsi="Times New Roman" w:cs="Times New Roman"/>
          <w:sz w:val="24"/>
          <w:szCs w:val="24"/>
        </w:rPr>
        <w:t xml:space="preserve"> add-in software to</w:t>
      </w:r>
      <w:r w:rsidR="00F55A2F">
        <w:rPr>
          <w:rFonts w:ascii="Times New Roman" w:hAnsi="Times New Roman" w:cs="Times New Roman"/>
          <w:sz w:val="24"/>
          <w:szCs w:val="24"/>
        </w:rPr>
        <w:t xml:space="preserve"> better</w:t>
      </w:r>
      <w:r w:rsidR="00483915">
        <w:rPr>
          <w:rFonts w:ascii="Times New Roman" w:hAnsi="Times New Roman" w:cs="Times New Roman"/>
          <w:sz w:val="24"/>
          <w:szCs w:val="24"/>
        </w:rPr>
        <w:t xml:space="preserve"> understand the key uncertainties in the project.</w:t>
      </w:r>
    </w:p>
    <w:p w:rsidR="00560449" w:rsidRDefault="00560449" w:rsidP="00F55A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0449">
        <w:rPr>
          <w:rFonts w:ascii="Times New Roman" w:hAnsi="Times New Roman" w:cs="Times New Roman"/>
          <w:sz w:val="24"/>
          <w:szCs w:val="24"/>
        </w:rPr>
        <w:t>Perform Probabilistic Risk Analysis using Mon</w:t>
      </w:r>
      <w:r w:rsidR="00851101">
        <w:rPr>
          <w:rFonts w:ascii="Times New Roman" w:hAnsi="Times New Roman" w:cs="Times New Roman"/>
          <w:sz w:val="24"/>
          <w:szCs w:val="24"/>
        </w:rPr>
        <w:t>te Carlo Simulation using @Risk</w:t>
      </w:r>
      <w:r w:rsidR="00B70FB3">
        <w:rPr>
          <w:rFonts w:ascii="Times New Roman" w:hAnsi="Times New Roman" w:cs="Times New Roman"/>
          <w:sz w:val="24"/>
          <w:szCs w:val="24"/>
        </w:rPr>
        <w:t>.</w:t>
      </w:r>
    </w:p>
    <w:p w:rsidR="00560449" w:rsidRDefault="00100FC5" w:rsidP="00560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Interpret </w:t>
      </w:r>
      <w:r w:rsidR="00792106">
        <w:rPr>
          <w:rFonts w:ascii="Times New Roman" w:hAnsi="Times New Roman" w:cs="Times New Roman"/>
          <w:sz w:val="24"/>
          <w:szCs w:val="24"/>
        </w:rPr>
        <w:t>Risk Profile</w:t>
      </w:r>
      <w:r w:rsidR="00F55A2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determine</w:t>
      </w:r>
      <w:r w:rsidR="00D90CF9">
        <w:rPr>
          <w:rFonts w:ascii="Times New Roman" w:hAnsi="Times New Roman" w:cs="Times New Roman"/>
          <w:sz w:val="24"/>
          <w:szCs w:val="24"/>
        </w:rPr>
        <w:t xml:space="preserve"> risk measures</w:t>
      </w:r>
      <w:r w:rsidR="00851101">
        <w:rPr>
          <w:rFonts w:ascii="Times New Roman" w:hAnsi="Times New Roman" w:cs="Times New Roman"/>
          <w:sz w:val="24"/>
          <w:szCs w:val="24"/>
        </w:rPr>
        <w:t>.</w:t>
      </w:r>
    </w:p>
    <w:p w:rsidR="00AD37BF" w:rsidRDefault="00AD37BF" w:rsidP="005604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</w:t>
      </w:r>
      <w:r w:rsidR="00706F2E">
        <w:rPr>
          <w:rFonts w:ascii="Times New Roman" w:hAnsi="Times New Roman" w:cs="Times New Roman"/>
          <w:sz w:val="24"/>
          <w:szCs w:val="24"/>
        </w:rPr>
        <w:t>competitiveness</w:t>
      </w:r>
      <w:r>
        <w:rPr>
          <w:rFonts w:ascii="Times New Roman" w:hAnsi="Times New Roman" w:cs="Times New Roman"/>
          <w:sz w:val="24"/>
          <w:szCs w:val="24"/>
        </w:rPr>
        <w:t xml:space="preserve"> of r</w:t>
      </w:r>
      <w:r w:rsidR="00E11D8C">
        <w:rPr>
          <w:rFonts w:ascii="Times New Roman" w:hAnsi="Times New Roman" w:cs="Times New Roman"/>
          <w:sz w:val="24"/>
          <w:szCs w:val="24"/>
        </w:rPr>
        <w:t>enewable energy and technology.</w:t>
      </w:r>
    </w:p>
    <w:p w:rsidR="00560449" w:rsidRPr="00560449" w:rsidRDefault="00560449" w:rsidP="0056044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719E8" w:rsidRPr="00851101" w:rsidRDefault="00AC446D" w:rsidP="00CB3A27">
      <w:pPr>
        <w:tabs>
          <w:tab w:val="left" w:pos="360"/>
        </w:tabs>
        <w:rPr>
          <w:rFonts w:ascii="Arial" w:hAnsi="Arial" w:cs="Arial"/>
          <w:b/>
          <w:sz w:val="24"/>
          <w:szCs w:val="24"/>
        </w:rPr>
      </w:pPr>
      <w:r w:rsidRPr="00851101">
        <w:rPr>
          <w:rFonts w:ascii="Arial" w:hAnsi="Arial" w:cs="Arial"/>
          <w:b/>
          <w:sz w:val="24"/>
          <w:szCs w:val="24"/>
        </w:rPr>
        <w:t>Problem Description</w:t>
      </w:r>
      <w:r w:rsidR="00861950">
        <w:rPr>
          <w:rFonts w:ascii="Arial" w:hAnsi="Arial" w:cs="Arial"/>
          <w:b/>
          <w:sz w:val="24"/>
          <w:szCs w:val="24"/>
        </w:rPr>
        <w:t xml:space="preserve"> </w:t>
      </w:r>
    </w:p>
    <w:p w:rsidR="00483915" w:rsidRDefault="00CC7A4D" w:rsidP="00483915">
      <w:pPr>
        <w:pStyle w:val="NoSpacing"/>
        <w:jc w:val="both"/>
        <w:rPr>
          <w:rFonts w:cs="Times New Roman"/>
        </w:rPr>
      </w:pPr>
      <w:r>
        <w:rPr>
          <w:rFonts w:cs="Times New Roman"/>
        </w:rPr>
        <w:t xml:space="preserve">A </w:t>
      </w:r>
      <w:r w:rsidR="00AF7733">
        <w:rPr>
          <w:rFonts w:cs="Times New Roman"/>
        </w:rPr>
        <w:t>c</w:t>
      </w:r>
      <w:r w:rsidR="00F55A2F">
        <w:rPr>
          <w:rFonts w:cs="Times New Roman"/>
        </w:rPr>
        <w:t xml:space="preserve">ompany </w:t>
      </w:r>
      <w:r>
        <w:rPr>
          <w:rFonts w:cs="Times New Roman"/>
        </w:rPr>
        <w:t>i</w:t>
      </w:r>
      <w:r w:rsidR="00483915">
        <w:rPr>
          <w:rFonts w:cs="Times New Roman"/>
        </w:rPr>
        <w:t>s planning to invest in a</w:t>
      </w:r>
      <w:r w:rsidR="00F55A2F">
        <w:rPr>
          <w:rFonts w:cs="Times New Roman"/>
        </w:rPr>
        <w:t>nother</w:t>
      </w:r>
      <w:r w:rsidR="00483915">
        <w:rPr>
          <w:rFonts w:cs="Times New Roman"/>
        </w:rPr>
        <w:t xml:space="preserve"> </w:t>
      </w:r>
      <w:r w:rsidR="00F55A2F">
        <w:rPr>
          <w:rFonts w:cs="Times New Roman"/>
        </w:rPr>
        <w:t>solar PV s</w:t>
      </w:r>
      <w:r>
        <w:rPr>
          <w:rFonts w:cs="Times New Roman"/>
        </w:rPr>
        <w:t>ystem on the roof top of a</w:t>
      </w:r>
      <w:r w:rsidR="00F55A2F">
        <w:rPr>
          <w:rFonts w:cs="Times New Roman"/>
        </w:rPr>
        <w:t xml:space="preserve"> shopping mall </w:t>
      </w:r>
      <w:r w:rsidR="00D37CCD">
        <w:rPr>
          <w:rFonts w:cs="Times New Roman"/>
        </w:rPr>
        <w:t xml:space="preserve">that </w:t>
      </w:r>
      <w:r>
        <w:rPr>
          <w:rFonts w:cs="Times New Roman"/>
        </w:rPr>
        <w:t>it is</w:t>
      </w:r>
      <w:r w:rsidR="00F55A2F">
        <w:rPr>
          <w:rFonts w:cs="Times New Roman"/>
        </w:rPr>
        <w:t xml:space="preserve"> developing.</w:t>
      </w:r>
    </w:p>
    <w:p w:rsidR="00483915" w:rsidRDefault="00483915" w:rsidP="00483915">
      <w:pPr>
        <w:pStyle w:val="NoSpacing"/>
        <w:rPr>
          <w:rFonts w:cs="Times New Roman"/>
        </w:rPr>
      </w:pPr>
    </w:p>
    <w:p w:rsidR="00482133" w:rsidRDefault="00482133" w:rsidP="00482133">
      <w:pPr>
        <w:pStyle w:val="NoSpacing"/>
        <w:jc w:val="both"/>
        <w:rPr>
          <w:rFonts w:cs="Times New Roman"/>
        </w:rPr>
      </w:pPr>
      <w:r w:rsidRPr="00893579">
        <w:rPr>
          <w:rFonts w:cs="Times New Roman"/>
          <w:b/>
        </w:rPr>
        <w:t>Cost</w:t>
      </w:r>
      <w:r>
        <w:rPr>
          <w:rFonts w:cs="Times New Roman"/>
          <w:b/>
        </w:rPr>
        <w:t>s</w:t>
      </w:r>
      <w:r w:rsidRPr="00893579">
        <w:rPr>
          <w:rFonts w:cs="Times New Roman"/>
          <w:b/>
        </w:rPr>
        <w:t>:</w:t>
      </w:r>
      <w:r w:rsidR="00C82351">
        <w:rPr>
          <w:rFonts w:cs="Times New Roman"/>
        </w:rPr>
        <w:t xml:space="preserve"> The system will cost $288</w:t>
      </w:r>
      <w:r w:rsidR="00C52CE0">
        <w:rPr>
          <w:rFonts w:cs="Times New Roman"/>
        </w:rPr>
        <w:t xml:space="preserve">,000. It </w:t>
      </w:r>
      <w:r w:rsidR="00F55A2F">
        <w:rPr>
          <w:rFonts w:cs="Times New Roman"/>
        </w:rPr>
        <w:t>w</w:t>
      </w:r>
      <w:r>
        <w:rPr>
          <w:rFonts w:cs="Times New Roman"/>
        </w:rPr>
        <w:t>ill have a useful life 20 years</w:t>
      </w:r>
      <w:r w:rsidR="00D9603C">
        <w:rPr>
          <w:rFonts w:cs="Times New Roman"/>
        </w:rPr>
        <w:t xml:space="preserve"> and</w:t>
      </w:r>
      <w:r>
        <w:rPr>
          <w:rFonts w:cs="Times New Roman"/>
        </w:rPr>
        <w:t xml:space="preserve"> a salvage value of $2,000.  Annual operations and maintenance cost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estimated be $1,500.  </w:t>
      </w:r>
    </w:p>
    <w:p w:rsidR="00482133" w:rsidRDefault="00482133" w:rsidP="00482133">
      <w:pPr>
        <w:pStyle w:val="NoSpacing"/>
        <w:rPr>
          <w:rFonts w:cs="Times New Roman"/>
        </w:rPr>
      </w:pPr>
    </w:p>
    <w:p w:rsidR="00482133" w:rsidRDefault="00482133" w:rsidP="00482133">
      <w:pPr>
        <w:pStyle w:val="NoSpacing"/>
        <w:jc w:val="both"/>
        <w:rPr>
          <w:rFonts w:cs="Times New Roman"/>
        </w:rPr>
      </w:pPr>
      <w:r w:rsidRPr="00893579">
        <w:rPr>
          <w:rFonts w:cs="Times New Roman"/>
          <w:b/>
        </w:rPr>
        <w:t>Energy output</w:t>
      </w:r>
      <w:r>
        <w:rPr>
          <w:rFonts w:cs="Times New Roman"/>
          <w:b/>
        </w:rPr>
        <w:t xml:space="preserve"> and system efficiency</w:t>
      </w:r>
      <w:r w:rsidRPr="00893579">
        <w:rPr>
          <w:rFonts w:cs="Times New Roman"/>
          <w:b/>
        </w:rPr>
        <w:t>:</w:t>
      </w:r>
      <w:r>
        <w:rPr>
          <w:rFonts w:cs="Times New Roman"/>
        </w:rPr>
        <w:t xml:space="preserve">  Based on Singapore </w:t>
      </w:r>
      <w:r w:rsidR="00CB3A27">
        <w:rPr>
          <w:rFonts w:cs="Times New Roman"/>
        </w:rPr>
        <w:t>geographical</w:t>
      </w:r>
      <w:r w:rsidR="00857683">
        <w:rPr>
          <w:rFonts w:cs="Times New Roman"/>
        </w:rPr>
        <w:t xml:space="preserve"> location, orientation of the building</w:t>
      </w:r>
      <w:r w:rsidR="00CB3A27">
        <w:rPr>
          <w:rFonts w:cs="Times New Roman"/>
        </w:rPr>
        <w:t xml:space="preserve"> and </w:t>
      </w:r>
      <w:r>
        <w:rPr>
          <w:rFonts w:cs="Times New Roman"/>
        </w:rPr>
        <w:t>weather conditions</w:t>
      </w:r>
      <w:r w:rsidR="00857683">
        <w:rPr>
          <w:rFonts w:cs="Times New Roman"/>
        </w:rPr>
        <w:t xml:space="preserve"> throughout the year</w:t>
      </w:r>
      <w:r>
        <w:rPr>
          <w:rFonts w:cs="Times New Roman"/>
        </w:rPr>
        <w:t>, the PV panels are capable of producing 250,000 kwh of electricity in the first year of operation. However, this output will degrade at a rate of 1% per year through its 20-year useful life.  The</w:t>
      </w:r>
      <w:r w:rsidR="00F56B2D">
        <w:rPr>
          <w:rFonts w:cs="Times New Roman"/>
        </w:rPr>
        <w:t xml:space="preserve"> electricity output from the PV </w:t>
      </w:r>
      <w:r w:rsidR="00857683">
        <w:rPr>
          <w:rFonts w:cs="Times New Roman"/>
        </w:rPr>
        <w:t xml:space="preserve">panel </w:t>
      </w:r>
      <w:r w:rsidR="00F56B2D">
        <w:rPr>
          <w:rFonts w:cs="Times New Roman"/>
        </w:rPr>
        <w:t>is DC</w:t>
      </w:r>
      <w:r>
        <w:rPr>
          <w:rFonts w:cs="Times New Roman"/>
        </w:rPr>
        <w:t xml:space="preserve"> </w:t>
      </w:r>
      <w:r w:rsidR="00F56B2D">
        <w:rPr>
          <w:rFonts w:cs="Times New Roman"/>
        </w:rPr>
        <w:t>and need</w:t>
      </w:r>
      <w:r>
        <w:rPr>
          <w:rFonts w:cs="Times New Roman"/>
        </w:rPr>
        <w:t xml:space="preserve"> to be converted to AC via an inverter at an efficiency of 95% before it can be sold </w:t>
      </w:r>
      <w:r w:rsidR="00A645DC">
        <w:rPr>
          <w:rFonts w:cs="Times New Roman"/>
        </w:rPr>
        <w:t xml:space="preserve">at 18 cents per </w:t>
      </w:r>
      <w:r w:rsidR="00A645DC" w:rsidRPr="00F55A2F">
        <w:rPr>
          <w:rFonts w:cs="Times New Roman"/>
        </w:rPr>
        <w:t>kwh</w:t>
      </w:r>
      <w:r w:rsidR="00A645DC">
        <w:rPr>
          <w:rFonts w:cs="Times New Roman"/>
        </w:rPr>
        <w:t xml:space="preserve"> </w:t>
      </w:r>
      <w:r>
        <w:rPr>
          <w:rFonts w:cs="Times New Roman"/>
        </w:rPr>
        <w:t>to either the shopping mall’s tenants or to the power grid</w:t>
      </w:r>
      <w:r w:rsidR="00A645DC">
        <w:rPr>
          <w:rFonts w:cs="Times New Roman"/>
        </w:rPr>
        <w:t>.</w:t>
      </w:r>
    </w:p>
    <w:p w:rsidR="00482133" w:rsidRDefault="00482133" w:rsidP="00482133">
      <w:pPr>
        <w:pStyle w:val="NoSpacing"/>
        <w:rPr>
          <w:rFonts w:cs="Times New Roman"/>
        </w:rPr>
      </w:pPr>
    </w:p>
    <w:p w:rsidR="00482133" w:rsidRDefault="00482133" w:rsidP="00482133">
      <w:pPr>
        <w:pStyle w:val="NoSpacing"/>
        <w:jc w:val="both"/>
        <w:rPr>
          <w:rFonts w:cs="Times New Roman"/>
          <w:szCs w:val="24"/>
        </w:rPr>
      </w:pPr>
      <w:r>
        <w:rPr>
          <w:rFonts w:cs="Times New Roman"/>
          <w:b/>
        </w:rPr>
        <w:t xml:space="preserve">Project </w:t>
      </w:r>
      <w:r w:rsidR="00C52CE0">
        <w:rPr>
          <w:rFonts w:cs="Times New Roman"/>
          <w:b/>
        </w:rPr>
        <w:t>f</w:t>
      </w:r>
      <w:r w:rsidRPr="00A83FF3">
        <w:rPr>
          <w:rFonts w:cs="Times New Roman"/>
          <w:b/>
        </w:rPr>
        <w:t>inancing:</w:t>
      </w:r>
      <w:r w:rsidR="00F55A2F">
        <w:rPr>
          <w:rFonts w:cs="Times New Roman"/>
        </w:rPr>
        <w:t xml:space="preserve">  For this</w:t>
      </w:r>
      <w:r>
        <w:rPr>
          <w:rFonts w:cs="Times New Roman"/>
        </w:rPr>
        <w:t xml:space="preserve"> project</w:t>
      </w:r>
      <w:r w:rsidR="00F55A2F">
        <w:rPr>
          <w:rFonts w:cs="Times New Roman"/>
        </w:rPr>
        <w:t>, the initial investment cost</w:t>
      </w:r>
      <w:r>
        <w:rPr>
          <w:rFonts w:cs="Times New Roman"/>
        </w:rPr>
        <w:t xml:space="preserve"> will be fully funded by the company’s equity capital.</w:t>
      </w:r>
      <w:r w:rsidR="00294D46">
        <w:rPr>
          <w:rFonts w:cs="Times New Roman"/>
        </w:rPr>
        <w:t xml:space="preserve"> </w:t>
      </w:r>
      <w:r>
        <w:rPr>
          <w:rFonts w:cs="Times New Roman"/>
          <w:szCs w:val="24"/>
        </w:rPr>
        <w:t xml:space="preserve">The company computes the </w:t>
      </w:r>
      <w:r w:rsidRPr="00CE13E9">
        <w:rPr>
          <w:rFonts w:cs="Times New Roman"/>
          <w:i/>
          <w:szCs w:val="24"/>
        </w:rPr>
        <w:t>WACC</w:t>
      </w:r>
      <w:r>
        <w:rPr>
          <w:rFonts w:cs="Times New Roman"/>
          <w:szCs w:val="24"/>
        </w:rPr>
        <w:t xml:space="preserve"> and determines that</w:t>
      </w:r>
      <w:r w:rsidRPr="00875986">
        <w:rPr>
          <w:rFonts w:cs="Times New Roman"/>
          <w:szCs w:val="24"/>
        </w:rPr>
        <w:t xml:space="preserve"> </w:t>
      </w:r>
      <w:r w:rsidR="00294D46">
        <w:rPr>
          <w:rFonts w:cs="Times New Roman"/>
          <w:szCs w:val="24"/>
        </w:rPr>
        <w:t xml:space="preserve">the after-tax </w:t>
      </w:r>
      <w:r w:rsidRPr="00875986">
        <w:rPr>
          <w:rFonts w:cs="Times New Roman"/>
          <w:i/>
          <w:szCs w:val="24"/>
        </w:rPr>
        <w:t>MARR</w:t>
      </w:r>
      <w:r>
        <w:rPr>
          <w:rFonts w:cs="Times New Roman"/>
          <w:szCs w:val="24"/>
        </w:rPr>
        <w:t xml:space="preserve"> should be</w:t>
      </w:r>
      <w:r w:rsidR="000F1B2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10% for the purpose of evaluating the</w:t>
      </w:r>
      <w:r w:rsidR="00F55A2F">
        <w:rPr>
          <w:rFonts w:cs="Times New Roman"/>
          <w:szCs w:val="24"/>
        </w:rPr>
        <w:t xml:space="preserve"> financial</w:t>
      </w:r>
      <w:r>
        <w:rPr>
          <w:rFonts w:cs="Times New Roman"/>
          <w:szCs w:val="24"/>
        </w:rPr>
        <w:t xml:space="preserve"> feasibility of this project</w:t>
      </w:r>
      <w:r w:rsidR="00294D46">
        <w:rPr>
          <w:rFonts w:cs="Times New Roman"/>
          <w:szCs w:val="24"/>
        </w:rPr>
        <w:t>.</w:t>
      </w:r>
    </w:p>
    <w:p w:rsidR="00294D46" w:rsidRDefault="00294D46" w:rsidP="00482133">
      <w:pPr>
        <w:pStyle w:val="NoSpacing"/>
        <w:jc w:val="both"/>
        <w:rPr>
          <w:rFonts w:cs="Times New Roman"/>
          <w:szCs w:val="24"/>
        </w:rPr>
      </w:pPr>
    </w:p>
    <w:p w:rsidR="00294D46" w:rsidRDefault="00C52CE0" w:rsidP="00482133">
      <w:pPr>
        <w:pStyle w:val="NoSpacing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Income t</w:t>
      </w:r>
      <w:r w:rsidR="00294D46" w:rsidRPr="00294D46">
        <w:rPr>
          <w:rFonts w:cs="Times New Roman"/>
          <w:b/>
          <w:szCs w:val="24"/>
        </w:rPr>
        <w:t>ax</w:t>
      </w:r>
      <w:r w:rsidR="00294D46">
        <w:rPr>
          <w:rFonts w:cs="Times New Roman"/>
          <w:szCs w:val="24"/>
        </w:rPr>
        <w:t>:  The PV system is entitled to the 3-year capital allowance</w:t>
      </w:r>
      <w:r w:rsidR="00F55A2F">
        <w:rPr>
          <w:rFonts w:cs="Times New Roman"/>
          <w:szCs w:val="24"/>
        </w:rPr>
        <w:t>s</w:t>
      </w:r>
      <w:r w:rsidR="00294D46">
        <w:rPr>
          <w:rFonts w:cs="Times New Roman"/>
          <w:szCs w:val="24"/>
        </w:rPr>
        <w:t xml:space="preserve"> schedule and the corporate tax rate is 17%.</w:t>
      </w:r>
      <w:r w:rsidR="00F55A2F">
        <w:rPr>
          <w:rFonts w:cs="Times New Roman"/>
          <w:szCs w:val="24"/>
        </w:rPr>
        <w:t xml:space="preserve">  Table 1 shows a summary of the </w:t>
      </w:r>
      <w:r w:rsidR="00040C9A">
        <w:rPr>
          <w:rFonts w:cs="Times New Roman"/>
          <w:szCs w:val="24"/>
        </w:rPr>
        <w:t xml:space="preserve">relevant </w:t>
      </w:r>
      <w:r w:rsidR="00F55A2F">
        <w:rPr>
          <w:rFonts w:cs="Times New Roman"/>
          <w:szCs w:val="24"/>
        </w:rPr>
        <w:t>data.</w:t>
      </w:r>
    </w:p>
    <w:p w:rsidR="00220493" w:rsidRPr="002F4C17" w:rsidRDefault="00220493" w:rsidP="00482133">
      <w:pPr>
        <w:pStyle w:val="NoSpacing"/>
        <w:jc w:val="both"/>
        <w:rPr>
          <w:rFonts w:cs="Times New Roman"/>
        </w:rPr>
      </w:pPr>
    </w:p>
    <w:p w:rsidR="00FE2C76" w:rsidRDefault="00294D46" w:rsidP="00294D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 Data for the PV System</w:t>
      </w:r>
    </w:p>
    <w:tbl>
      <w:tblPr>
        <w:tblStyle w:val="TableGrid"/>
        <w:tblW w:w="0" w:type="auto"/>
        <w:tblInd w:w="1857" w:type="dxa"/>
        <w:tblLook w:val="04A0" w:firstRow="1" w:lastRow="0" w:firstColumn="1" w:lastColumn="0" w:noHBand="0" w:noVBand="1"/>
      </w:tblPr>
      <w:tblGrid>
        <w:gridCol w:w="540"/>
        <w:gridCol w:w="3420"/>
        <w:gridCol w:w="2070"/>
      </w:tblGrid>
      <w:tr w:rsidR="00294D46" w:rsidRPr="00294D46" w:rsidTr="007A5AE1">
        <w:trPr>
          <w:trHeight w:val="330"/>
        </w:trPr>
        <w:tc>
          <w:tcPr>
            <w:tcW w:w="540" w:type="dxa"/>
            <w:shd w:val="clear" w:color="auto" w:fill="B8CCE4" w:themeFill="accent1" w:themeFillTint="66"/>
            <w:vAlign w:val="center"/>
          </w:tcPr>
          <w:p w:rsidR="00294D46" w:rsidRPr="00294D46" w:rsidRDefault="00294D46" w:rsidP="007A5A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B8CCE4" w:themeFill="accent1" w:themeFillTint="66"/>
            <w:vAlign w:val="center"/>
            <w:hideMark/>
          </w:tcPr>
          <w:p w:rsidR="00294D46" w:rsidRPr="00294D46" w:rsidRDefault="00294D46" w:rsidP="007A5AE1">
            <w:pPr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Solar PV System</w:t>
            </w:r>
          </w:p>
        </w:tc>
        <w:tc>
          <w:tcPr>
            <w:tcW w:w="2070" w:type="dxa"/>
            <w:shd w:val="clear" w:color="auto" w:fill="B8CCE4" w:themeFill="accent1" w:themeFillTint="66"/>
            <w:noWrap/>
            <w:vAlign w:val="center"/>
            <w:hideMark/>
          </w:tcPr>
          <w:p w:rsidR="00294D46" w:rsidRPr="00294D46" w:rsidRDefault="00294D46" w:rsidP="007A5AE1">
            <w:pPr>
              <w:jc w:val="center"/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Base Value</w:t>
            </w:r>
          </w:p>
        </w:tc>
      </w:tr>
      <w:tr w:rsidR="00294D46" w:rsidRPr="00294D46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294D46" w:rsidP="007A5AE1">
            <w:pPr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Useful life (years)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294D46" w:rsidP="007A5AE1">
            <w:pPr>
              <w:jc w:val="center"/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20 years</w:t>
            </w:r>
          </w:p>
        </w:tc>
      </w:tr>
      <w:tr w:rsidR="00294D46" w:rsidRPr="00294D46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5319D6" w:rsidP="007A5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cost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3978C8" w:rsidP="007A5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$288</w:t>
            </w:r>
            <w:r w:rsidR="00294D46" w:rsidRPr="00294D46">
              <w:rPr>
                <w:rFonts w:ascii="Times New Roman" w:hAnsi="Times New Roman" w:cs="Times New Roman"/>
              </w:rPr>
              <w:t>000</w:t>
            </w:r>
          </w:p>
        </w:tc>
      </w:tr>
      <w:tr w:rsidR="00294D46" w:rsidRPr="00294D46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294D46" w:rsidP="007A5AE1">
            <w:pPr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Salvage value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294D46" w:rsidP="007A5AE1">
            <w:pPr>
              <w:jc w:val="center"/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$2,000</w:t>
            </w:r>
          </w:p>
        </w:tc>
      </w:tr>
      <w:tr w:rsidR="00294D46" w:rsidRPr="00294D46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5319D6" w:rsidP="007A5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O&amp;M cost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294D46" w:rsidP="007A5AE1">
            <w:pPr>
              <w:jc w:val="center"/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$1,500</w:t>
            </w:r>
          </w:p>
        </w:tc>
      </w:tr>
      <w:tr w:rsidR="00294D46" w:rsidRPr="00294D46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294D46" w:rsidP="007A5AE1">
            <w:pPr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Energy output in year 1 (kwh)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294D46" w:rsidP="007A5AE1">
            <w:pPr>
              <w:jc w:val="center"/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250,000</w:t>
            </w:r>
          </w:p>
        </w:tc>
      </w:tr>
      <w:tr w:rsidR="00294D46" w:rsidRPr="00294D46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294D46" w:rsidP="007A5AE1">
            <w:pPr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System efficiency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294D46" w:rsidP="007A5AE1">
            <w:pPr>
              <w:jc w:val="center"/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95.00%</w:t>
            </w:r>
          </w:p>
        </w:tc>
      </w:tr>
      <w:tr w:rsidR="00294D46" w:rsidRPr="00294D46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294D46" w:rsidP="007A5AE1">
            <w:pPr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Annual degradation rate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294D46" w:rsidP="007A5AE1">
            <w:pPr>
              <w:jc w:val="center"/>
              <w:rPr>
                <w:rFonts w:ascii="Times New Roman" w:hAnsi="Times New Roman" w:cs="Times New Roman"/>
              </w:rPr>
            </w:pPr>
            <w:r w:rsidRPr="00294D46">
              <w:rPr>
                <w:rFonts w:ascii="Times New Roman" w:hAnsi="Times New Roman" w:cs="Times New Roman"/>
              </w:rPr>
              <w:t>1.00%</w:t>
            </w:r>
          </w:p>
        </w:tc>
      </w:tr>
      <w:tr w:rsidR="00294D46" w:rsidRPr="00B719E8" w:rsidTr="007A5AE1">
        <w:trPr>
          <w:trHeight w:val="310"/>
        </w:trPr>
        <w:tc>
          <w:tcPr>
            <w:tcW w:w="540" w:type="dxa"/>
            <w:shd w:val="clear" w:color="auto" w:fill="E5DFEC" w:themeFill="accent4" w:themeFillTint="33"/>
            <w:vAlign w:val="center"/>
          </w:tcPr>
          <w:p w:rsidR="00294D46" w:rsidRPr="00294D46" w:rsidRDefault="00294D46" w:rsidP="00103F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4D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0" w:type="dxa"/>
            <w:shd w:val="clear" w:color="auto" w:fill="E5DFEC" w:themeFill="accent4" w:themeFillTint="33"/>
            <w:vAlign w:val="center"/>
            <w:hideMark/>
          </w:tcPr>
          <w:p w:rsidR="00294D46" w:rsidRPr="00294D46" w:rsidRDefault="00040657" w:rsidP="007A5A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Electricity market</w:t>
            </w:r>
            <w:r w:rsidR="00294D46" w:rsidRPr="00294D46">
              <w:rPr>
                <w:rFonts w:ascii="Times New Roman" w:hAnsi="Times New Roman" w:cs="Times New Roman"/>
              </w:rPr>
              <w:t xml:space="preserve"> price per kwh</w:t>
            </w:r>
          </w:p>
        </w:tc>
        <w:tc>
          <w:tcPr>
            <w:tcW w:w="2070" w:type="dxa"/>
            <w:shd w:val="clear" w:color="auto" w:fill="E5DFEC" w:themeFill="accent4" w:themeFillTint="33"/>
            <w:noWrap/>
            <w:vAlign w:val="center"/>
            <w:hideMark/>
          </w:tcPr>
          <w:p w:rsidR="00294D46" w:rsidRPr="00294D46" w:rsidRDefault="00045747" w:rsidP="007A5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$0.18</w:t>
            </w:r>
            <w:r w:rsidR="003978C8">
              <w:rPr>
                <w:rFonts w:ascii="Times New Roman" w:hAnsi="Times New Roman" w:cs="Times New Roman"/>
              </w:rPr>
              <w:t>0</w:t>
            </w:r>
          </w:p>
        </w:tc>
      </w:tr>
    </w:tbl>
    <w:p w:rsidR="00220493" w:rsidRDefault="00220493" w:rsidP="00220493">
      <w:pPr>
        <w:pStyle w:val="NoSpacing"/>
      </w:pPr>
    </w:p>
    <w:p w:rsidR="00A9443E" w:rsidRDefault="000F1B28" w:rsidP="00AD37BF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been </w:t>
      </w:r>
      <w:r w:rsidR="0010240E">
        <w:rPr>
          <w:rFonts w:ascii="Times New Roman" w:hAnsi="Times New Roman" w:cs="Times New Roman"/>
          <w:sz w:val="24"/>
          <w:szCs w:val="24"/>
        </w:rPr>
        <w:t xml:space="preserve">engaged as a consultant </w:t>
      </w:r>
      <w:r>
        <w:rPr>
          <w:rFonts w:ascii="Times New Roman" w:hAnsi="Times New Roman" w:cs="Times New Roman"/>
          <w:sz w:val="24"/>
          <w:szCs w:val="24"/>
        </w:rPr>
        <w:t xml:space="preserve">by the company </w:t>
      </w:r>
      <w:r w:rsidR="00F55A2F">
        <w:rPr>
          <w:rFonts w:ascii="Times New Roman" w:hAnsi="Times New Roman" w:cs="Times New Roman"/>
          <w:sz w:val="24"/>
          <w:szCs w:val="24"/>
        </w:rPr>
        <w:t>to evaluate and advice</w:t>
      </w:r>
      <w:r>
        <w:rPr>
          <w:rFonts w:ascii="Times New Roman" w:hAnsi="Times New Roman" w:cs="Times New Roman"/>
          <w:sz w:val="24"/>
          <w:szCs w:val="24"/>
        </w:rPr>
        <w:t xml:space="preserve"> on the financially</w:t>
      </w:r>
      <w:r w:rsidR="00FE2C76">
        <w:rPr>
          <w:rFonts w:ascii="Times New Roman" w:hAnsi="Times New Roman" w:cs="Times New Roman"/>
          <w:sz w:val="24"/>
          <w:szCs w:val="24"/>
        </w:rPr>
        <w:t xml:space="preserve"> feasibility</w:t>
      </w:r>
      <w:r w:rsidR="00D90CF9">
        <w:rPr>
          <w:rFonts w:ascii="Times New Roman" w:hAnsi="Times New Roman" w:cs="Times New Roman"/>
          <w:sz w:val="24"/>
          <w:szCs w:val="24"/>
        </w:rPr>
        <w:t xml:space="preserve"> and risk</w:t>
      </w:r>
      <w:r w:rsidR="000667FC">
        <w:rPr>
          <w:rFonts w:ascii="Times New Roman" w:hAnsi="Times New Roman" w:cs="Times New Roman"/>
          <w:sz w:val="24"/>
          <w:szCs w:val="24"/>
        </w:rPr>
        <w:t xml:space="preserve"> of investing in this project using a study period of 20 years.</w:t>
      </w:r>
      <w:r w:rsidR="00A9443E">
        <w:rPr>
          <w:rFonts w:ascii="Arial" w:hAnsi="Arial" w:cs="Arial"/>
          <w:b/>
          <w:sz w:val="24"/>
          <w:szCs w:val="24"/>
        </w:rPr>
        <w:br w:type="page"/>
      </w:r>
    </w:p>
    <w:p w:rsidR="00CB3A27" w:rsidRPr="00CB3A27" w:rsidRDefault="00CB3A27" w:rsidP="00DC3E5F">
      <w:pPr>
        <w:ind w:left="360" w:hanging="360"/>
        <w:jc w:val="both"/>
        <w:rPr>
          <w:rFonts w:ascii="Arial" w:hAnsi="Arial" w:cs="Arial"/>
          <w:b/>
          <w:sz w:val="28"/>
          <w:szCs w:val="28"/>
        </w:rPr>
      </w:pPr>
      <w:r w:rsidRPr="00CB3A27">
        <w:rPr>
          <w:rFonts w:ascii="Arial" w:hAnsi="Arial" w:cs="Arial"/>
          <w:b/>
          <w:sz w:val="28"/>
          <w:szCs w:val="28"/>
        </w:rPr>
        <w:lastRenderedPageBreak/>
        <w:t>Lab Exercises</w:t>
      </w:r>
    </w:p>
    <w:p w:rsidR="006F23DC" w:rsidRPr="00851101" w:rsidRDefault="00293093" w:rsidP="00DC3E5F">
      <w:p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C3E5F" w:rsidRPr="00851101">
        <w:rPr>
          <w:rFonts w:ascii="Arial" w:hAnsi="Arial" w:cs="Arial"/>
          <w:b/>
          <w:sz w:val="24"/>
          <w:szCs w:val="24"/>
        </w:rPr>
        <w:t>.</w:t>
      </w:r>
      <w:r w:rsidR="00DC3E5F" w:rsidRPr="00851101">
        <w:rPr>
          <w:rFonts w:ascii="Arial" w:hAnsi="Arial" w:cs="Arial"/>
          <w:b/>
          <w:sz w:val="24"/>
          <w:szCs w:val="24"/>
        </w:rPr>
        <w:tab/>
      </w:r>
      <w:r w:rsidR="00DF78E1">
        <w:rPr>
          <w:rFonts w:ascii="Arial" w:hAnsi="Arial" w:cs="Arial"/>
          <w:b/>
          <w:sz w:val="24"/>
          <w:szCs w:val="24"/>
        </w:rPr>
        <w:t xml:space="preserve">After-Tax Cash Flow </w:t>
      </w:r>
      <w:r w:rsidR="00CB3A27">
        <w:rPr>
          <w:rFonts w:ascii="Arial" w:hAnsi="Arial" w:cs="Arial"/>
          <w:b/>
          <w:sz w:val="24"/>
          <w:szCs w:val="24"/>
        </w:rPr>
        <w:t xml:space="preserve">Base </w:t>
      </w:r>
      <w:r w:rsidR="00DF78E1">
        <w:rPr>
          <w:rFonts w:ascii="Arial" w:hAnsi="Arial" w:cs="Arial"/>
          <w:b/>
          <w:sz w:val="24"/>
          <w:szCs w:val="24"/>
        </w:rPr>
        <w:t xml:space="preserve">Model </w:t>
      </w:r>
      <w:r w:rsidR="00F33031" w:rsidRPr="00851101">
        <w:rPr>
          <w:rFonts w:ascii="Arial" w:hAnsi="Arial" w:cs="Arial"/>
          <w:b/>
          <w:sz w:val="24"/>
          <w:szCs w:val="24"/>
        </w:rPr>
        <w:t xml:space="preserve">Development &amp; </w:t>
      </w:r>
      <w:r w:rsidR="00DC3E5F" w:rsidRPr="00851101">
        <w:rPr>
          <w:rFonts w:ascii="Arial" w:hAnsi="Arial" w:cs="Arial"/>
          <w:b/>
          <w:sz w:val="24"/>
          <w:szCs w:val="24"/>
        </w:rPr>
        <w:t>Analysis</w:t>
      </w:r>
    </w:p>
    <w:p w:rsidR="00DC3E5F" w:rsidRDefault="00245177" w:rsidP="00CB3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Excel</w:t>
      </w:r>
      <w:r w:rsidR="00CF3F5B">
        <w:rPr>
          <w:rFonts w:ascii="Times New Roman" w:hAnsi="Times New Roman" w:cs="Times New Roman"/>
          <w:sz w:val="24"/>
          <w:szCs w:val="24"/>
        </w:rPr>
        <w:t xml:space="preserve">, perform after-tax cash flow </w:t>
      </w:r>
      <w:r w:rsidR="002D6493">
        <w:rPr>
          <w:rFonts w:ascii="Times New Roman" w:hAnsi="Times New Roman" w:cs="Times New Roman"/>
          <w:sz w:val="24"/>
          <w:szCs w:val="24"/>
        </w:rPr>
        <w:t>financial</w:t>
      </w:r>
      <w:r w:rsidR="006F23DC" w:rsidRPr="00DC3E5F">
        <w:rPr>
          <w:rFonts w:ascii="Times New Roman" w:hAnsi="Times New Roman" w:cs="Times New Roman"/>
          <w:sz w:val="24"/>
          <w:szCs w:val="24"/>
        </w:rPr>
        <w:t xml:space="preserve"> </w:t>
      </w:r>
      <w:r w:rsidR="00DC3E5F">
        <w:rPr>
          <w:rFonts w:ascii="Times New Roman" w:hAnsi="Times New Roman" w:cs="Times New Roman"/>
          <w:sz w:val="24"/>
          <w:szCs w:val="24"/>
        </w:rPr>
        <w:t xml:space="preserve">analysis to determine the </w:t>
      </w:r>
      <w:r w:rsidR="000019A7">
        <w:rPr>
          <w:rFonts w:ascii="Times New Roman" w:hAnsi="Times New Roman" w:cs="Times New Roman"/>
          <w:sz w:val="24"/>
          <w:szCs w:val="24"/>
        </w:rPr>
        <w:t>after-t</w:t>
      </w:r>
      <w:r w:rsidR="006F23DC" w:rsidRPr="00DC3E5F">
        <w:rPr>
          <w:rFonts w:ascii="Times New Roman" w:hAnsi="Times New Roman" w:cs="Times New Roman"/>
          <w:sz w:val="24"/>
          <w:szCs w:val="24"/>
        </w:rPr>
        <w:t xml:space="preserve">ax </w:t>
      </w:r>
      <w:r w:rsidR="006F23DC" w:rsidRPr="00DC3E5F">
        <w:rPr>
          <w:rFonts w:ascii="Times New Roman" w:hAnsi="Times New Roman" w:cs="Times New Roman"/>
          <w:i/>
          <w:sz w:val="24"/>
          <w:szCs w:val="24"/>
        </w:rPr>
        <w:t>PW</w:t>
      </w:r>
      <w:r w:rsidR="000F1B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B28" w:rsidRPr="000F1B28">
        <w:rPr>
          <w:rFonts w:ascii="Times New Roman" w:hAnsi="Times New Roman" w:cs="Times New Roman"/>
          <w:sz w:val="24"/>
          <w:szCs w:val="24"/>
        </w:rPr>
        <w:t>and</w:t>
      </w:r>
      <w:r w:rsidR="000F1B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B28">
        <w:rPr>
          <w:rFonts w:ascii="Times New Roman" w:hAnsi="Times New Roman" w:cs="Times New Roman"/>
          <w:sz w:val="24"/>
          <w:szCs w:val="24"/>
        </w:rPr>
        <w:t xml:space="preserve">after-tax </w:t>
      </w:r>
      <w:r w:rsidR="000F1B28">
        <w:rPr>
          <w:rFonts w:ascii="Times New Roman" w:hAnsi="Times New Roman" w:cs="Times New Roman"/>
          <w:i/>
          <w:sz w:val="24"/>
          <w:szCs w:val="24"/>
        </w:rPr>
        <w:t>IRR</w:t>
      </w:r>
      <w:r w:rsidR="006F23DC" w:rsidRPr="00DC3E5F">
        <w:rPr>
          <w:rFonts w:ascii="Times New Roman" w:hAnsi="Times New Roman" w:cs="Times New Roman"/>
          <w:sz w:val="24"/>
          <w:szCs w:val="24"/>
        </w:rPr>
        <w:t xml:space="preserve"> fo</w:t>
      </w:r>
      <w:r w:rsidR="00564174">
        <w:rPr>
          <w:rFonts w:ascii="Times New Roman" w:hAnsi="Times New Roman" w:cs="Times New Roman"/>
          <w:sz w:val="24"/>
          <w:szCs w:val="24"/>
        </w:rPr>
        <w:t>r the proposed</w:t>
      </w:r>
      <w:r w:rsidR="000F1B28">
        <w:rPr>
          <w:rFonts w:ascii="Times New Roman" w:hAnsi="Times New Roman" w:cs="Times New Roman"/>
          <w:sz w:val="24"/>
          <w:szCs w:val="24"/>
        </w:rPr>
        <w:t xml:space="preserve"> solar PV system</w:t>
      </w:r>
      <w:r w:rsidR="00564174">
        <w:rPr>
          <w:rFonts w:ascii="Times New Roman" w:hAnsi="Times New Roman" w:cs="Times New Roman"/>
          <w:sz w:val="24"/>
          <w:szCs w:val="24"/>
        </w:rPr>
        <w:t xml:space="preserve"> investment</w:t>
      </w:r>
      <w:r w:rsidR="00F33031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0F1B28">
        <w:rPr>
          <w:rFonts w:ascii="Times New Roman" w:hAnsi="Times New Roman" w:cs="Times New Roman"/>
          <w:sz w:val="24"/>
          <w:szCs w:val="24"/>
        </w:rPr>
        <w:t>estimated base values with a study period of 2</w:t>
      </w:r>
      <w:r w:rsidR="00FE2C76">
        <w:rPr>
          <w:rFonts w:ascii="Times New Roman" w:hAnsi="Times New Roman" w:cs="Times New Roman"/>
          <w:sz w:val="24"/>
          <w:szCs w:val="24"/>
        </w:rPr>
        <w:t>0 years</w:t>
      </w:r>
      <w:r w:rsidR="006F23DC" w:rsidRPr="00DC3E5F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You may use the Excel template provided.</w:t>
      </w:r>
    </w:p>
    <w:p w:rsidR="006943A5" w:rsidRDefault="006943A5" w:rsidP="00EE6555">
      <w:pPr>
        <w:pStyle w:val="NoSpacing"/>
      </w:pPr>
      <w:r>
        <w:t>Notations:</w:t>
      </w:r>
    </w:p>
    <w:p w:rsidR="00EE6555" w:rsidRDefault="00EE6555" w:rsidP="00EE6555">
      <w:pPr>
        <w:pStyle w:val="NoSpacing"/>
      </w:pPr>
      <w:r w:rsidRPr="00EE6555">
        <w:t xml:space="preserve"> </w:t>
      </w:r>
      <w:r w:rsidRPr="00EE6555">
        <w:tab/>
      </w:r>
      <w:r w:rsidRPr="00EE6555">
        <w:rPr>
          <w:i/>
        </w:rPr>
        <w:t>I</w:t>
      </w:r>
      <w:r w:rsidRPr="00EE6555">
        <w:t xml:space="preserve"> </w:t>
      </w:r>
      <w:r w:rsidRPr="00EE6555">
        <w:tab/>
        <w:t>= Initial investment cost</w:t>
      </w:r>
      <w:r w:rsidR="004F6035">
        <w:t>.</w:t>
      </w:r>
    </w:p>
    <w:p w:rsidR="00EE6555" w:rsidRPr="00EE6555" w:rsidRDefault="00EE6555" w:rsidP="00EE6555">
      <w:pPr>
        <w:pStyle w:val="NoSpacing"/>
        <w:ind w:firstLine="720"/>
      </w:pPr>
      <w:r w:rsidRPr="00EE6555">
        <w:rPr>
          <w:i/>
        </w:rPr>
        <w:t xml:space="preserve">N </w:t>
      </w:r>
      <w:r w:rsidRPr="00EE6555">
        <w:rPr>
          <w:i/>
        </w:rPr>
        <w:tab/>
        <w:t>=</w:t>
      </w:r>
      <w:r w:rsidRPr="00EE6555">
        <w:t xml:space="preserve"> Study period</w:t>
      </w:r>
      <w:r w:rsidR="004F6035">
        <w:t>.</w:t>
      </w:r>
    </w:p>
    <w:p w:rsidR="00EE6555" w:rsidRDefault="00EE6555" w:rsidP="00EE6555">
      <w:pPr>
        <w:pStyle w:val="NoSpacing"/>
        <w:ind w:firstLine="720"/>
        <w:rPr>
          <w:i/>
        </w:rPr>
      </w:pPr>
      <w:r w:rsidRPr="00EE6555">
        <w:rPr>
          <w:i/>
        </w:rPr>
        <w:t>d</w:t>
      </w:r>
      <w:r w:rsidRPr="00EE6555">
        <w:rPr>
          <w:i/>
          <w:vertAlign w:val="subscript"/>
        </w:rPr>
        <w:t>k</w:t>
      </w:r>
      <w:r w:rsidRPr="00EE6555">
        <w:rPr>
          <w:i/>
        </w:rPr>
        <w:t xml:space="preserve"> </w:t>
      </w:r>
      <w:r w:rsidRPr="00EE6555">
        <w:rPr>
          <w:i/>
        </w:rPr>
        <w:tab/>
        <w:t xml:space="preserve">= </w:t>
      </w:r>
      <w:r w:rsidRPr="00EE6555">
        <w:t xml:space="preserve">Capital allowance (depreciation) in year </w:t>
      </w:r>
      <w:r w:rsidRPr="00EE6555">
        <w:rPr>
          <w:i/>
        </w:rPr>
        <w:t>k</w:t>
      </w:r>
      <w:r w:rsidR="00870238">
        <w:rPr>
          <w:i/>
        </w:rPr>
        <w:t>,</w:t>
      </w:r>
      <w:r w:rsidR="00870238" w:rsidRPr="00870238">
        <w:t xml:space="preserve"> for </w:t>
      </w:r>
      <w:r w:rsidR="00870238" w:rsidRPr="00A96077">
        <w:rPr>
          <w:i/>
        </w:rPr>
        <w:t>k</w:t>
      </w:r>
      <w:r w:rsidR="00870238">
        <w:t xml:space="preserve"> = 1, 2, 3.</w:t>
      </w:r>
    </w:p>
    <w:p w:rsidR="006A5F4E" w:rsidRPr="006A5F4E" w:rsidRDefault="006A5F4E" w:rsidP="00EE6555">
      <w:pPr>
        <w:pStyle w:val="NoSpacing"/>
        <w:ind w:firstLine="720"/>
      </w:pPr>
      <w:r>
        <w:rPr>
          <w:i/>
        </w:rPr>
        <w:t>E</w:t>
      </w:r>
      <w:r w:rsidRPr="006A5F4E">
        <w:rPr>
          <w:i/>
          <w:vertAlign w:val="subscript"/>
        </w:rPr>
        <w:t>k</w:t>
      </w:r>
      <w:r>
        <w:rPr>
          <w:i/>
        </w:rPr>
        <w:tab/>
      </w:r>
      <w:r>
        <w:t xml:space="preserve">= Operations &amp; maintenance cost in year </w:t>
      </w:r>
      <w:r w:rsidRPr="006A5F4E">
        <w:rPr>
          <w:i/>
        </w:rPr>
        <w:t>k</w:t>
      </w:r>
      <w:r w:rsidR="00870238">
        <w:t xml:space="preserve">, </w:t>
      </w:r>
      <w:r w:rsidR="00870238" w:rsidRPr="00870238">
        <w:t>for</w:t>
      </w:r>
      <w:r w:rsidR="00870238" w:rsidRPr="00A96077">
        <w:rPr>
          <w:i/>
        </w:rPr>
        <w:t xml:space="preserve"> k</w:t>
      </w:r>
      <w:r w:rsidR="00870238">
        <w:t xml:space="preserve"> = 1, 2, …, </w:t>
      </w:r>
      <w:r w:rsidR="00870238" w:rsidRPr="006943A5">
        <w:rPr>
          <w:i/>
        </w:rPr>
        <w:t>N</w:t>
      </w:r>
      <w:r w:rsidR="00870238">
        <w:t>.</w:t>
      </w:r>
    </w:p>
    <w:p w:rsidR="004F6035" w:rsidRPr="004F6035" w:rsidRDefault="004F6035" w:rsidP="00EE6555">
      <w:pPr>
        <w:pStyle w:val="NoSpacing"/>
        <w:ind w:firstLine="720"/>
      </w:pPr>
      <w:r>
        <w:rPr>
          <w:i/>
        </w:rPr>
        <w:t>BV</w:t>
      </w:r>
      <w:r w:rsidRPr="004F6035">
        <w:rPr>
          <w:i/>
          <w:vertAlign w:val="subscript"/>
        </w:rPr>
        <w:t>N</w:t>
      </w:r>
      <w:r>
        <w:rPr>
          <w:i/>
        </w:rPr>
        <w:tab/>
      </w:r>
      <w:r>
        <w:t xml:space="preserve">= Book value of project at end of year </w:t>
      </w:r>
      <w:r w:rsidRPr="004F6035">
        <w:rPr>
          <w:i/>
        </w:rPr>
        <w:t>N</w:t>
      </w:r>
      <w:r>
        <w:t>.</w:t>
      </w:r>
    </w:p>
    <w:p w:rsidR="00EE6555" w:rsidRPr="00EE6555" w:rsidRDefault="00EE6555" w:rsidP="00EE6555">
      <w:pPr>
        <w:pStyle w:val="NoSpacing"/>
        <w:ind w:firstLine="720"/>
      </w:pPr>
      <w:r w:rsidRPr="00EE6555">
        <w:rPr>
          <w:i/>
        </w:rPr>
        <w:t>MV</w:t>
      </w:r>
      <w:r w:rsidRPr="00EE6555">
        <w:rPr>
          <w:i/>
          <w:vertAlign w:val="subscript"/>
        </w:rPr>
        <w:t>N</w:t>
      </w:r>
      <w:r w:rsidRPr="00EE6555">
        <w:rPr>
          <w:i/>
        </w:rPr>
        <w:t xml:space="preserve"> </w:t>
      </w:r>
      <w:r w:rsidRPr="00EE6555">
        <w:rPr>
          <w:i/>
        </w:rPr>
        <w:tab/>
        <w:t xml:space="preserve">= </w:t>
      </w:r>
      <w:r w:rsidRPr="00EE6555">
        <w:t xml:space="preserve">Market </w:t>
      </w:r>
      <w:r>
        <w:t xml:space="preserve">or Salvage </w:t>
      </w:r>
      <w:r w:rsidRPr="00EE6555">
        <w:t xml:space="preserve">value </w:t>
      </w:r>
      <w:r w:rsidR="004F6035">
        <w:t>of project</w:t>
      </w:r>
      <w:r w:rsidRPr="00EE6555">
        <w:t xml:space="preserve"> at end of year </w:t>
      </w:r>
      <w:r w:rsidRPr="00EE6555">
        <w:rPr>
          <w:i/>
        </w:rPr>
        <w:t>N</w:t>
      </w:r>
      <w:r w:rsidR="004F6035">
        <w:rPr>
          <w:i/>
        </w:rPr>
        <w:t>.</w:t>
      </w:r>
    </w:p>
    <w:p w:rsidR="00EE6555" w:rsidRPr="00EE6555" w:rsidRDefault="00EE6555" w:rsidP="00EE6555">
      <w:pPr>
        <w:pStyle w:val="NoSpacing"/>
        <w:ind w:firstLine="720"/>
      </w:pPr>
      <w:proofErr w:type="spellStart"/>
      <w:r w:rsidRPr="00EE6555">
        <w:rPr>
          <w:i/>
        </w:rPr>
        <w:t>i</w:t>
      </w:r>
      <w:proofErr w:type="spellEnd"/>
      <w:r w:rsidRPr="00EE6555">
        <w:rPr>
          <w:i/>
        </w:rPr>
        <w:t xml:space="preserve"> </w:t>
      </w:r>
      <w:r w:rsidRPr="00EE6555">
        <w:rPr>
          <w:i/>
        </w:rPr>
        <w:tab/>
        <w:t>=</w:t>
      </w:r>
      <w:r w:rsidRPr="00EE6555">
        <w:t xml:space="preserve"> After-tax </w:t>
      </w:r>
      <w:r w:rsidRPr="004F6035">
        <w:rPr>
          <w:i/>
          <w:sz w:val="22"/>
        </w:rPr>
        <w:t>MARR</w:t>
      </w:r>
      <w:r w:rsidR="004F6035">
        <w:rPr>
          <w:i/>
        </w:rPr>
        <w:t>.</w:t>
      </w:r>
    </w:p>
    <w:p w:rsidR="00EE6555" w:rsidRPr="00EE6555" w:rsidRDefault="00EE6555" w:rsidP="00EE6555">
      <w:pPr>
        <w:pStyle w:val="NoSpacing"/>
        <w:ind w:firstLine="720"/>
      </w:pPr>
      <w:r w:rsidRPr="00EE6555">
        <w:rPr>
          <w:i/>
        </w:rPr>
        <w:t>t</w:t>
      </w:r>
      <w:r w:rsidRPr="00EE6555">
        <w:rPr>
          <w:i/>
        </w:rPr>
        <w:tab/>
        <w:t xml:space="preserve"> </w:t>
      </w:r>
      <w:r w:rsidRPr="00EE6555">
        <w:t>= Tax-rate</w:t>
      </w:r>
      <w:r w:rsidR="004F6035">
        <w:t>.</w:t>
      </w:r>
    </w:p>
    <w:p w:rsidR="006943A5" w:rsidRDefault="006943A5" w:rsidP="006943A5">
      <w:pPr>
        <w:pStyle w:val="NoSpacing"/>
      </w:pPr>
      <w:r>
        <w:tab/>
      </w:r>
      <w:proofErr w:type="spellStart"/>
      <w:r w:rsidRPr="006943A5">
        <w:rPr>
          <w:i/>
        </w:rPr>
        <w:t>r</w:t>
      </w:r>
      <w:r w:rsidRPr="006943A5">
        <w:rPr>
          <w:i/>
          <w:vertAlign w:val="subscript"/>
        </w:rPr>
        <w:t>k</w:t>
      </w:r>
      <w:proofErr w:type="spellEnd"/>
      <w:r>
        <w:tab/>
        <w:t xml:space="preserve">= Annual PV panel </w:t>
      </w:r>
      <w:r w:rsidR="004F6035">
        <w:t>degradation</w:t>
      </w:r>
      <w:r>
        <w:t xml:space="preserve"> rate in year </w:t>
      </w:r>
      <w:r w:rsidRPr="006943A5">
        <w:rPr>
          <w:i/>
        </w:rPr>
        <w:t>k</w:t>
      </w:r>
      <w:r w:rsidR="00870238">
        <w:t xml:space="preserve">, </w:t>
      </w:r>
      <w:r w:rsidR="00870238" w:rsidRPr="00870238">
        <w:t>for</w:t>
      </w:r>
      <w:r w:rsidR="00870238" w:rsidRPr="00A96077">
        <w:rPr>
          <w:i/>
        </w:rPr>
        <w:t xml:space="preserve"> </w:t>
      </w:r>
      <w:r w:rsidRPr="00A96077">
        <w:rPr>
          <w:i/>
        </w:rPr>
        <w:t>k</w:t>
      </w:r>
      <w:r>
        <w:t xml:space="preserve"> = 1, 2, …, </w:t>
      </w:r>
      <w:r w:rsidRPr="006943A5">
        <w:rPr>
          <w:i/>
        </w:rPr>
        <w:t>N</w:t>
      </w:r>
      <w:r>
        <w:t>-1.</w:t>
      </w:r>
    </w:p>
    <w:p w:rsidR="006943A5" w:rsidRDefault="006943A5" w:rsidP="006943A5">
      <w:pPr>
        <w:pStyle w:val="NoSpacing"/>
      </w:pPr>
      <w:r>
        <w:tab/>
      </w:r>
      <w:r>
        <w:sym w:font="Symbol" w:char="F068"/>
      </w:r>
      <w:r w:rsidRPr="006943A5">
        <w:rPr>
          <w:i/>
          <w:vertAlign w:val="subscript"/>
        </w:rPr>
        <w:t>k</w:t>
      </w:r>
      <w:r>
        <w:rPr>
          <w:i/>
          <w:vertAlign w:val="subscript"/>
        </w:rPr>
        <w:tab/>
      </w:r>
      <w:r w:rsidR="004F6035">
        <w:t>= System</w:t>
      </w:r>
      <w:r>
        <w:t xml:space="preserve"> efficiency in year </w:t>
      </w:r>
      <w:r w:rsidRPr="006943A5">
        <w:rPr>
          <w:i/>
        </w:rPr>
        <w:t>k</w:t>
      </w:r>
      <w:r w:rsidR="00870238">
        <w:t xml:space="preserve">, </w:t>
      </w:r>
      <w:r w:rsidR="00870238" w:rsidRPr="00870238">
        <w:t>for</w:t>
      </w:r>
      <w:r w:rsidR="00870238" w:rsidRPr="00A96077">
        <w:rPr>
          <w:i/>
        </w:rPr>
        <w:t xml:space="preserve"> </w:t>
      </w:r>
      <w:r w:rsidRPr="00A96077">
        <w:rPr>
          <w:i/>
        </w:rPr>
        <w:t>k</w:t>
      </w:r>
      <w:r>
        <w:t xml:space="preserve"> = 1, 2, …, </w:t>
      </w:r>
      <w:r w:rsidRPr="006943A5">
        <w:rPr>
          <w:i/>
        </w:rPr>
        <w:t>N</w:t>
      </w:r>
      <w:r>
        <w:t>.</w:t>
      </w:r>
    </w:p>
    <w:p w:rsidR="00A96077" w:rsidRDefault="00A96077" w:rsidP="00A96077">
      <w:pPr>
        <w:pStyle w:val="NoSpacing"/>
      </w:pPr>
      <w:r>
        <w:tab/>
      </w:r>
      <w:r w:rsidRPr="00A96077">
        <w:rPr>
          <w:i/>
        </w:rPr>
        <w:t>p</w:t>
      </w:r>
      <w:r w:rsidRPr="00A96077">
        <w:rPr>
          <w:i/>
          <w:vertAlign w:val="subscript"/>
        </w:rPr>
        <w:t>k</w:t>
      </w:r>
      <w:r>
        <w:rPr>
          <w:i/>
          <w:vertAlign w:val="subscript"/>
        </w:rPr>
        <w:tab/>
      </w:r>
      <w:r>
        <w:t xml:space="preserve">= Price of electricity in the energy market in year </w:t>
      </w:r>
      <w:r w:rsidRPr="006943A5">
        <w:rPr>
          <w:i/>
        </w:rPr>
        <w:t>k</w:t>
      </w:r>
      <w:r w:rsidR="00870238">
        <w:t xml:space="preserve">, </w:t>
      </w:r>
      <w:r w:rsidR="00870238" w:rsidRPr="00870238">
        <w:t>for</w:t>
      </w:r>
      <w:r w:rsidR="00870238" w:rsidRPr="00A96077">
        <w:rPr>
          <w:i/>
        </w:rPr>
        <w:t xml:space="preserve"> </w:t>
      </w:r>
      <w:r w:rsidRPr="00A96077">
        <w:rPr>
          <w:i/>
        </w:rPr>
        <w:t>k</w:t>
      </w:r>
      <w:r>
        <w:t xml:space="preserve"> = 1, 2, …, </w:t>
      </w:r>
      <w:r w:rsidRPr="006943A5">
        <w:rPr>
          <w:i/>
        </w:rPr>
        <w:t>N</w:t>
      </w:r>
      <w:r>
        <w:t>.</w:t>
      </w:r>
    </w:p>
    <w:p w:rsidR="00544453" w:rsidRDefault="00544453" w:rsidP="00A96077">
      <w:pPr>
        <w:pStyle w:val="NoSpacing"/>
      </w:pPr>
    </w:p>
    <w:p w:rsidR="00A96077" w:rsidRDefault="00A96077" w:rsidP="00A96077">
      <w:pPr>
        <w:pStyle w:val="NoSpacing"/>
      </w:pPr>
      <w:r w:rsidRPr="006943A5">
        <w:t>Let</w:t>
      </w:r>
      <w:r>
        <w:rPr>
          <w:i/>
        </w:rPr>
        <w:tab/>
      </w:r>
      <w:r w:rsidR="00E97E0B">
        <w:rPr>
          <w:i/>
        </w:rPr>
        <w:t>S</w:t>
      </w:r>
      <w:r w:rsidRPr="00EE6555">
        <w:rPr>
          <w:vertAlign w:val="subscript"/>
        </w:rPr>
        <w:t>1</w:t>
      </w:r>
      <w:r>
        <w:rPr>
          <w:vertAlign w:val="subscript"/>
        </w:rPr>
        <w:tab/>
      </w:r>
      <w:r>
        <w:t xml:space="preserve">= Total electricity generated by </w:t>
      </w:r>
      <w:r w:rsidRPr="00EE6555">
        <w:rPr>
          <w:i/>
        </w:rPr>
        <w:t xml:space="preserve">PV </w:t>
      </w:r>
      <w:r>
        <w:t>in year 1.</w:t>
      </w:r>
    </w:p>
    <w:p w:rsidR="00A96077" w:rsidRDefault="00A96077" w:rsidP="006943A5">
      <w:pPr>
        <w:pStyle w:val="NoSpacing"/>
      </w:pPr>
    </w:p>
    <w:p w:rsidR="00A96077" w:rsidRDefault="00544453" w:rsidP="00EE6555">
      <w:pPr>
        <w:pStyle w:val="NoSpacing"/>
      </w:pPr>
      <w:r>
        <w:t>Due to annual degradation of the PV panels,</w:t>
      </w:r>
      <w:r w:rsidR="00A96077">
        <w:t xml:space="preserve"> </w:t>
      </w:r>
      <w:r w:rsidR="005E650C">
        <w:t xml:space="preserve">total </w:t>
      </w:r>
      <w:r w:rsidR="00A96077">
        <w:t xml:space="preserve">electricity generated in year </w:t>
      </w:r>
      <w:r w:rsidR="00A96077" w:rsidRPr="00A96077">
        <w:rPr>
          <w:i/>
        </w:rPr>
        <w:t>k</w:t>
      </w:r>
      <w:r w:rsidR="00A96077">
        <w:t xml:space="preserve"> is</w:t>
      </w:r>
    </w:p>
    <w:p w:rsidR="00A96077" w:rsidRDefault="00A96077" w:rsidP="00EE6555">
      <w:pPr>
        <w:pStyle w:val="NoSpacing"/>
      </w:pPr>
    </w:p>
    <w:p w:rsidR="00A96077" w:rsidRDefault="00A96077" w:rsidP="00A96077">
      <w:pPr>
        <w:pStyle w:val="NoSpacing"/>
      </w:pPr>
      <w:r>
        <w:tab/>
      </w:r>
      <w:proofErr w:type="spellStart"/>
      <w:r w:rsidR="00E97E0B">
        <w:rPr>
          <w:i/>
        </w:rPr>
        <w:t>S</w:t>
      </w:r>
      <w:r w:rsidRPr="00A96077">
        <w:rPr>
          <w:i/>
          <w:vertAlign w:val="subscript"/>
        </w:rPr>
        <w:t>k</w:t>
      </w:r>
      <w:proofErr w:type="spellEnd"/>
      <w:r>
        <w:t xml:space="preserve"> = </w:t>
      </w:r>
      <w:r w:rsidR="00E97E0B">
        <w:rPr>
          <w:i/>
        </w:rPr>
        <w:t>S</w:t>
      </w:r>
      <w:r w:rsidRPr="00A96077">
        <w:rPr>
          <w:i/>
          <w:vertAlign w:val="subscript"/>
        </w:rPr>
        <w:t>k</w:t>
      </w:r>
      <w:r w:rsidRPr="00A96077">
        <w:rPr>
          <w:vertAlign w:val="subscript"/>
        </w:rPr>
        <w:t>-1</w:t>
      </w:r>
      <w:r w:rsidR="006A5F4E">
        <w:t xml:space="preserve"> (</w:t>
      </w:r>
      <w:proofErr w:type="gramStart"/>
      <w:r w:rsidR="006A5F4E">
        <w:t xml:space="preserve">1 </w:t>
      </w:r>
      <w:r w:rsidR="006A5F4E">
        <w:rPr>
          <w:rFonts w:cs="Times New Roman"/>
          <w:szCs w:val="24"/>
        </w:rPr>
        <w:t xml:space="preserve"> –</w:t>
      </w:r>
      <w:proofErr w:type="gramEnd"/>
      <w:r>
        <w:t xml:space="preserve"> </w:t>
      </w:r>
      <w:r w:rsidRPr="006943A5">
        <w:rPr>
          <w:i/>
        </w:rPr>
        <w:t>r</w:t>
      </w:r>
      <w:r w:rsidRPr="00A96077">
        <w:rPr>
          <w:i/>
          <w:vertAlign w:val="subscript"/>
        </w:rPr>
        <w:t>k</w:t>
      </w:r>
      <w:r w:rsidRPr="00A96077">
        <w:rPr>
          <w:vertAlign w:val="subscript"/>
        </w:rPr>
        <w:t>-1</w:t>
      </w:r>
      <w:r>
        <w:t>)</w:t>
      </w:r>
      <w:r>
        <w:tab/>
      </w:r>
      <w:r>
        <w:tab/>
        <w:t xml:space="preserve">for </w:t>
      </w:r>
      <w:r w:rsidRPr="00A96077">
        <w:rPr>
          <w:i/>
        </w:rPr>
        <w:t>k</w:t>
      </w:r>
      <w:r>
        <w:t xml:space="preserve"> =  2, …, </w:t>
      </w:r>
      <w:r w:rsidRPr="006943A5">
        <w:rPr>
          <w:i/>
        </w:rPr>
        <w:t>N</w:t>
      </w:r>
      <w:r>
        <w:t>.</w:t>
      </w:r>
      <w:r w:rsidR="009A0897">
        <w:tab/>
      </w:r>
      <w:r w:rsidR="009A0897">
        <w:tab/>
      </w:r>
      <w:r w:rsidR="009A0897">
        <w:tab/>
      </w:r>
      <w:r w:rsidR="009A0897">
        <w:tab/>
      </w:r>
      <w:r w:rsidR="003D6F5B">
        <w:tab/>
      </w:r>
      <w:r w:rsidR="009A0897">
        <w:t>(1)</w:t>
      </w:r>
    </w:p>
    <w:p w:rsidR="00A96077" w:rsidRPr="00A96077" w:rsidRDefault="00A96077" w:rsidP="00EE6555">
      <w:pPr>
        <w:pStyle w:val="NoSpacing"/>
      </w:pPr>
      <w:r>
        <w:tab/>
      </w:r>
    </w:p>
    <w:p w:rsidR="00EE6555" w:rsidRDefault="00544453" w:rsidP="00EE6555">
      <w:pPr>
        <w:pStyle w:val="NoSpacing"/>
      </w:pPr>
      <w:r>
        <w:t>A</w:t>
      </w:r>
      <w:r w:rsidR="006943A5">
        <w:t xml:space="preserve">nnual </w:t>
      </w:r>
      <w:r w:rsidR="005E650C">
        <w:t xml:space="preserve">total </w:t>
      </w:r>
      <w:r w:rsidR="006943A5">
        <w:t xml:space="preserve">electricity sold in year </w:t>
      </w:r>
      <w:r w:rsidR="006943A5" w:rsidRPr="00A96077">
        <w:rPr>
          <w:i/>
        </w:rPr>
        <w:t>k</w:t>
      </w:r>
      <w:r w:rsidR="006943A5">
        <w:t xml:space="preserve"> is</w:t>
      </w:r>
    </w:p>
    <w:p w:rsidR="00A96077" w:rsidRDefault="00A96077" w:rsidP="00EE6555">
      <w:pPr>
        <w:pStyle w:val="NoSpacing"/>
      </w:pPr>
    </w:p>
    <w:p w:rsidR="00242881" w:rsidRDefault="00A96077" w:rsidP="00242881">
      <w:pPr>
        <w:pStyle w:val="NoSpacing"/>
      </w:pPr>
      <w:r>
        <w:tab/>
      </w:r>
      <w:proofErr w:type="spellStart"/>
      <w:r w:rsidRPr="00A96077">
        <w:rPr>
          <w:rFonts w:cs="Times New Roman"/>
          <w:i/>
          <w:szCs w:val="24"/>
        </w:rPr>
        <w:t>Q</w:t>
      </w:r>
      <w:r w:rsidRPr="00A96077">
        <w:rPr>
          <w:rFonts w:cs="Times New Roman"/>
          <w:i/>
          <w:szCs w:val="24"/>
          <w:vertAlign w:val="subscript"/>
        </w:rPr>
        <w:t>k</w:t>
      </w:r>
      <w:proofErr w:type="spellEnd"/>
      <w:r w:rsidRPr="00A96077">
        <w:rPr>
          <w:rFonts w:cs="Times New Roman"/>
          <w:szCs w:val="24"/>
          <w:vertAlign w:val="subscript"/>
        </w:rPr>
        <w:t xml:space="preserve"> </w:t>
      </w:r>
      <w:r w:rsidRPr="00A96077">
        <w:rPr>
          <w:rFonts w:cs="Times New Roman"/>
          <w:szCs w:val="24"/>
        </w:rPr>
        <w:t xml:space="preserve">  = </w:t>
      </w:r>
      <w:proofErr w:type="spellStart"/>
      <w:r w:rsidR="00E97E0B">
        <w:rPr>
          <w:i/>
        </w:rPr>
        <w:t>S</w:t>
      </w:r>
      <w:r w:rsidR="00544453" w:rsidRPr="00A96077">
        <w:rPr>
          <w:i/>
          <w:vertAlign w:val="subscript"/>
        </w:rPr>
        <w:t>k</w:t>
      </w:r>
      <w:proofErr w:type="spellEnd"/>
      <w:r w:rsidR="00544453">
        <w:rPr>
          <w:vertAlign w:val="subscript"/>
        </w:rPr>
        <w:t xml:space="preserve">   </w:t>
      </w:r>
      <w:r w:rsidR="00544453">
        <w:sym w:font="Symbol" w:char="F068"/>
      </w:r>
      <w:r w:rsidR="00544453" w:rsidRPr="006943A5">
        <w:rPr>
          <w:i/>
          <w:vertAlign w:val="subscript"/>
        </w:rPr>
        <w:t>k</w:t>
      </w:r>
      <w:r w:rsidR="00544453">
        <w:rPr>
          <w:i/>
          <w:vertAlign w:val="subscript"/>
        </w:rPr>
        <w:tab/>
      </w:r>
      <w:r w:rsidR="00544453">
        <w:rPr>
          <w:i/>
          <w:vertAlign w:val="subscript"/>
        </w:rPr>
        <w:tab/>
      </w:r>
      <w:r w:rsidR="00242881">
        <w:rPr>
          <w:i/>
          <w:vertAlign w:val="subscript"/>
        </w:rPr>
        <w:tab/>
      </w:r>
      <w:r w:rsidR="00242881" w:rsidRPr="00A96077">
        <w:rPr>
          <w:rFonts w:cs="Times New Roman"/>
        </w:rPr>
        <w:t>for</w:t>
      </w:r>
      <w:r w:rsidR="00242881">
        <w:rPr>
          <w:rFonts w:cs="Times New Roman"/>
          <w:i/>
        </w:rPr>
        <w:t xml:space="preserve"> </w:t>
      </w:r>
      <w:r w:rsidR="00242881" w:rsidRPr="00A96077">
        <w:rPr>
          <w:i/>
        </w:rPr>
        <w:t>k</w:t>
      </w:r>
      <w:r w:rsidR="00242881">
        <w:t xml:space="preserve"> = 1, 2, …, </w:t>
      </w:r>
      <w:r w:rsidR="00242881" w:rsidRPr="006943A5">
        <w:rPr>
          <w:i/>
        </w:rPr>
        <w:t>N</w:t>
      </w:r>
      <w:r w:rsidR="00242881">
        <w:t>.</w:t>
      </w:r>
      <w:r w:rsidR="009A0897">
        <w:tab/>
      </w:r>
      <w:r w:rsidR="009A0897">
        <w:tab/>
      </w:r>
      <w:r w:rsidR="009A0897">
        <w:tab/>
      </w:r>
      <w:r w:rsidR="009A0897">
        <w:tab/>
      </w:r>
      <w:r w:rsidR="003D6F5B">
        <w:tab/>
      </w:r>
      <w:r w:rsidR="009A0897">
        <w:t>(2)</w:t>
      </w:r>
    </w:p>
    <w:p w:rsidR="00D55BEA" w:rsidRDefault="00D55BEA" w:rsidP="00242881">
      <w:pPr>
        <w:pStyle w:val="NoSpacing"/>
      </w:pPr>
    </w:p>
    <w:p w:rsidR="00E97E0B" w:rsidRDefault="00E97E0B" w:rsidP="00EE6555">
      <w:pPr>
        <w:pStyle w:val="NoSpacing"/>
      </w:pPr>
      <w:r>
        <w:t xml:space="preserve">A </w:t>
      </w:r>
      <w:r w:rsidR="0070123F">
        <w:t xml:space="preserve">more convenient </w:t>
      </w:r>
      <w:r>
        <w:t xml:space="preserve">recursive formula to compute </w:t>
      </w:r>
      <w:proofErr w:type="spellStart"/>
      <w:r w:rsidRPr="00E97E0B">
        <w:rPr>
          <w:i/>
        </w:rPr>
        <w:t>Q</w:t>
      </w:r>
      <w:r w:rsidRPr="00E97E0B">
        <w:rPr>
          <w:i/>
          <w:vertAlign w:val="subscript"/>
        </w:rPr>
        <w:t>k</w:t>
      </w:r>
      <w:proofErr w:type="spellEnd"/>
      <w:r>
        <w:t xml:space="preserve"> </w:t>
      </w:r>
      <w:r w:rsidR="0070123F">
        <w:t xml:space="preserve">in Excel </w:t>
      </w:r>
      <w:r>
        <w:t>is</w:t>
      </w:r>
    </w:p>
    <w:p w:rsidR="005E650C" w:rsidRDefault="005E650C" w:rsidP="00EE6555">
      <w:pPr>
        <w:pStyle w:val="NoSpacing"/>
      </w:pPr>
    </w:p>
    <w:p w:rsidR="00E97E0B" w:rsidRDefault="000667FC" w:rsidP="00E97E0B">
      <w:pPr>
        <w:pStyle w:val="ListParagraph"/>
        <w:ind w:left="0" w:firstLine="720"/>
        <w:jc w:val="both"/>
        <w:rPr>
          <w:rFonts w:ascii="Times New Roman" w:eastAsiaTheme="minorHAnsi" w:hAnsi="Times New Roman"/>
          <w:sz w:val="24"/>
          <w:lang w:eastAsia="en-US"/>
        </w:rPr>
      </w:pPr>
      <w:r w:rsidRPr="00E97E0B">
        <w:rPr>
          <w:rFonts w:ascii="Times New Roman" w:eastAsiaTheme="minorHAnsi" w:hAnsi="Times New Roman"/>
          <w:position w:val="-32"/>
          <w:sz w:val="24"/>
          <w:lang w:eastAsia="en-US"/>
        </w:rPr>
        <w:object w:dxaOrig="36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5pt;height:37.5pt" o:ole="">
            <v:imagedata r:id="rId8" o:title=""/>
          </v:shape>
          <o:OLEObject Type="Embed" ProgID="Equation.3" ShapeID="_x0000_i1025" DrawAspect="Content" ObjectID="_1797850601" r:id="rId9"/>
        </w:object>
      </w:r>
      <w:r w:rsidR="00E97E0B">
        <w:rPr>
          <w:rFonts w:ascii="Times New Roman" w:eastAsiaTheme="minorHAnsi" w:hAnsi="Times New Roman"/>
          <w:sz w:val="24"/>
          <w:lang w:eastAsia="en-US"/>
        </w:rPr>
        <w:tab/>
      </w:r>
      <w:r w:rsidR="00E97E0B">
        <w:rPr>
          <w:rFonts w:ascii="Times New Roman" w:eastAsiaTheme="minorHAnsi" w:hAnsi="Times New Roman"/>
          <w:sz w:val="24"/>
          <w:lang w:eastAsia="en-US"/>
        </w:rPr>
        <w:tab/>
      </w:r>
      <w:r w:rsidR="00E97E0B">
        <w:rPr>
          <w:rFonts w:ascii="Times New Roman" w:eastAsiaTheme="minorHAnsi" w:hAnsi="Times New Roman"/>
          <w:sz w:val="24"/>
          <w:lang w:eastAsia="en-US"/>
        </w:rPr>
        <w:tab/>
      </w:r>
      <w:r w:rsidR="00E97E0B">
        <w:rPr>
          <w:rFonts w:ascii="Times New Roman" w:eastAsiaTheme="minorHAnsi" w:hAnsi="Times New Roman"/>
          <w:sz w:val="24"/>
          <w:lang w:eastAsia="en-US"/>
        </w:rPr>
        <w:tab/>
      </w:r>
      <w:r w:rsidR="00E97E0B">
        <w:rPr>
          <w:rFonts w:ascii="Times New Roman" w:eastAsiaTheme="minorHAnsi" w:hAnsi="Times New Roman"/>
          <w:sz w:val="24"/>
          <w:lang w:eastAsia="en-US"/>
        </w:rPr>
        <w:tab/>
      </w:r>
      <w:r w:rsidR="003D6F5B">
        <w:rPr>
          <w:rFonts w:ascii="Times New Roman" w:eastAsiaTheme="minorHAnsi" w:hAnsi="Times New Roman"/>
          <w:sz w:val="24"/>
          <w:lang w:eastAsia="en-US"/>
        </w:rPr>
        <w:tab/>
      </w:r>
      <w:r w:rsidR="00BB4AFF">
        <w:rPr>
          <w:rFonts w:ascii="Times New Roman" w:eastAsiaTheme="minorHAnsi" w:hAnsi="Times New Roman"/>
          <w:sz w:val="24"/>
          <w:lang w:eastAsia="en-US"/>
        </w:rPr>
        <w:t>(3</w:t>
      </w:r>
      <w:r w:rsidR="00E97E0B">
        <w:rPr>
          <w:rFonts w:ascii="Times New Roman" w:eastAsiaTheme="minorHAnsi" w:hAnsi="Times New Roman"/>
          <w:sz w:val="24"/>
          <w:lang w:eastAsia="en-US"/>
        </w:rPr>
        <w:t>)</w:t>
      </w:r>
    </w:p>
    <w:p w:rsidR="00BB4AFF" w:rsidRDefault="00BB4AFF" w:rsidP="00BB4AFF">
      <w:pPr>
        <w:pStyle w:val="ListParagraph"/>
        <w:ind w:left="0"/>
        <w:jc w:val="both"/>
        <w:rPr>
          <w:rFonts w:ascii="Times New Roman" w:eastAsiaTheme="minorHAnsi" w:hAnsi="Times New Roman"/>
          <w:sz w:val="24"/>
          <w:lang w:eastAsia="en-US"/>
        </w:rPr>
      </w:pPr>
    </w:p>
    <w:p w:rsidR="00BB4AFF" w:rsidRPr="00CF3F5B" w:rsidRDefault="00BB4AFF" w:rsidP="00BB4AFF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lang w:eastAsia="en-US"/>
        </w:rPr>
        <w:t>Annual r</w:t>
      </w:r>
      <w:r w:rsidRPr="00CF3F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venue from sale of electricity in year </w:t>
      </w:r>
      <w:r w:rsidRPr="00A96077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BB4AFF" w:rsidRDefault="00BB4AFF" w:rsidP="00BB4AFF">
      <w:pPr>
        <w:pStyle w:val="NoSpacing"/>
      </w:pPr>
      <w:r>
        <w:rPr>
          <w:rFonts w:cs="Times New Roman"/>
          <w:szCs w:val="24"/>
        </w:rPr>
        <w:tab/>
      </w:r>
      <w:proofErr w:type="spellStart"/>
      <w:r w:rsidRPr="00A96077">
        <w:rPr>
          <w:rFonts w:cs="Times New Roman"/>
          <w:i/>
          <w:szCs w:val="24"/>
        </w:rPr>
        <w:t>R</w:t>
      </w:r>
      <w:r w:rsidRPr="00A96077">
        <w:rPr>
          <w:rFonts w:cs="Times New Roman"/>
          <w:i/>
          <w:szCs w:val="24"/>
          <w:vertAlign w:val="subscript"/>
        </w:rPr>
        <w:t>k</w:t>
      </w:r>
      <w:proofErr w:type="spellEnd"/>
      <w:r w:rsidRPr="00A96077">
        <w:rPr>
          <w:rFonts w:cs="Times New Roman"/>
          <w:szCs w:val="24"/>
          <w:vertAlign w:val="subscript"/>
        </w:rPr>
        <w:t xml:space="preserve"> </w:t>
      </w:r>
      <w:r w:rsidRPr="00A96077">
        <w:rPr>
          <w:rFonts w:cs="Times New Roman"/>
          <w:szCs w:val="24"/>
        </w:rPr>
        <w:t xml:space="preserve">= </w:t>
      </w:r>
      <w:proofErr w:type="spellStart"/>
      <w:r w:rsidRPr="00A96077">
        <w:rPr>
          <w:rFonts w:cs="Times New Roman"/>
          <w:i/>
          <w:szCs w:val="24"/>
        </w:rPr>
        <w:t>Q</w:t>
      </w:r>
      <w:r w:rsidRPr="00A96077">
        <w:rPr>
          <w:rFonts w:cs="Times New Roman"/>
          <w:i/>
          <w:szCs w:val="24"/>
          <w:vertAlign w:val="subscript"/>
        </w:rPr>
        <w:t>k</w:t>
      </w:r>
      <w:proofErr w:type="spellEnd"/>
      <w:r w:rsidRPr="00A96077">
        <w:rPr>
          <w:rFonts w:cs="Times New Roman"/>
          <w:szCs w:val="24"/>
          <w:vertAlign w:val="subscript"/>
        </w:rPr>
        <w:t xml:space="preserve"> </w:t>
      </w:r>
      <w:r>
        <w:rPr>
          <w:rFonts w:cs="Times New Roman"/>
          <w:szCs w:val="24"/>
          <w:vertAlign w:val="subscript"/>
        </w:rPr>
        <w:t xml:space="preserve">  </w:t>
      </w:r>
      <w:proofErr w:type="gramStart"/>
      <w:r w:rsidRPr="00A96077">
        <w:rPr>
          <w:rFonts w:cs="Times New Roman"/>
          <w:i/>
        </w:rPr>
        <w:t>p</w:t>
      </w:r>
      <w:r w:rsidRPr="00A96077">
        <w:rPr>
          <w:rFonts w:cs="Times New Roman"/>
          <w:i/>
          <w:vertAlign w:val="subscript"/>
        </w:rPr>
        <w:t>k</w:t>
      </w:r>
      <w:r>
        <w:rPr>
          <w:rFonts w:cs="Times New Roman"/>
          <w:i/>
        </w:rPr>
        <w:t xml:space="preserve">  </w:t>
      </w:r>
      <w:r>
        <w:rPr>
          <w:rFonts w:cs="Times New Roman"/>
          <w:i/>
        </w:rPr>
        <w:tab/>
      </w:r>
      <w:proofErr w:type="gramEnd"/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Pr="00A96077">
        <w:rPr>
          <w:rFonts w:cs="Times New Roman"/>
        </w:rPr>
        <w:t>for</w:t>
      </w:r>
      <w:r>
        <w:rPr>
          <w:rFonts w:cs="Times New Roman"/>
          <w:i/>
        </w:rPr>
        <w:t xml:space="preserve"> </w:t>
      </w:r>
      <w:r w:rsidRPr="00A96077">
        <w:rPr>
          <w:i/>
        </w:rPr>
        <w:t>k</w:t>
      </w:r>
      <w:r>
        <w:t xml:space="preserve"> = 1, 2, …, </w:t>
      </w:r>
      <w:r w:rsidRPr="006943A5">
        <w:rPr>
          <w:i/>
        </w:rPr>
        <w:t>N</w:t>
      </w:r>
      <w:r>
        <w:t>.</w:t>
      </w:r>
      <w:r>
        <w:tab/>
      </w:r>
      <w:r>
        <w:tab/>
      </w:r>
      <w:r>
        <w:tab/>
      </w:r>
      <w:r>
        <w:tab/>
      </w:r>
      <w:r>
        <w:tab/>
        <w:t>(4)</w:t>
      </w:r>
    </w:p>
    <w:p w:rsidR="00BB4AFF" w:rsidRDefault="00BB4AFF" w:rsidP="00BB4AFF">
      <w:pPr>
        <w:pStyle w:val="NoSpacing"/>
      </w:pPr>
    </w:p>
    <w:p w:rsidR="00FC57E9" w:rsidRPr="00544453" w:rsidRDefault="00FC57E9" w:rsidP="0054445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44453">
        <w:rPr>
          <w:rFonts w:ascii="Times New Roman" w:hAnsi="Times New Roman" w:cs="Times New Roman"/>
          <w:sz w:val="24"/>
          <w:szCs w:val="24"/>
        </w:rPr>
        <w:t xml:space="preserve">After-tax </w:t>
      </w:r>
      <w:r w:rsidRPr="00544453">
        <w:rPr>
          <w:rFonts w:ascii="Times New Roman" w:hAnsi="Times New Roman" w:cs="Times New Roman"/>
          <w:i/>
          <w:sz w:val="24"/>
          <w:szCs w:val="24"/>
        </w:rPr>
        <w:t>PW</w:t>
      </w:r>
      <w:r w:rsidRPr="00544453">
        <w:rPr>
          <w:rFonts w:ascii="Times New Roman" w:hAnsi="Times New Roman" w:cs="Times New Roman"/>
          <w:sz w:val="24"/>
          <w:szCs w:val="24"/>
        </w:rPr>
        <w:t xml:space="preserve"> of project</w:t>
      </w:r>
      <w:r w:rsidR="005E650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FC57E9" w:rsidRPr="00FC57E9" w:rsidRDefault="0070123F" w:rsidP="003D6F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C57E9">
        <w:rPr>
          <w:rFonts w:ascii="Times New Roman" w:hAnsi="Times New Roman" w:cs="Times New Roman"/>
          <w:position w:val="-32"/>
        </w:rPr>
        <w:object w:dxaOrig="6700" w:dyaOrig="760">
          <v:shape id="_x0000_i1026" type="#_x0000_t75" style="width:335.5pt;height:38.5pt" o:ole="">
            <v:imagedata r:id="rId10" o:title=""/>
          </v:shape>
          <o:OLEObject Type="Embed" ProgID="Equation.3" ShapeID="_x0000_i1026" DrawAspect="Content" ObjectID="_1797850602" r:id="rId11"/>
        </w:object>
      </w:r>
      <w:r w:rsidR="009A0897">
        <w:rPr>
          <w:rFonts w:ascii="Times New Roman" w:hAnsi="Times New Roman" w:cs="Times New Roman"/>
        </w:rPr>
        <w:tab/>
      </w:r>
      <w:r w:rsidR="009A0897">
        <w:rPr>
          <w:rFonts w:ascii="Times New Roman" w:hAnsi="Times New Roman" w:cs="Times New Roman"/>
        </w:rPr>
        <w:tab/>
      </w:r>
      <w:r w:rsidR="00E97E0B" w:rsidRPr="00E97E0B">
        <w:rPr>
          <w:rFonts w:ascii="Times New Roman" w:hAnsi="Times New Roman" w:cs="Times New Roman"/>
          <w:sz w:val="24"/>
          <w:szCs w:val="24"/>
        </w:rPr>
        <w:t>(5</w:t>
      </w:r>
      <w:r w:rsidR="009A0897" w:rsidRPr="00E97E0B">
        <w:rPr>
          <w:rFonts w:ascii="Times New Roman" w:hAnsi="Times New Roman" w:cs="Times New Roman"/>
          <w:sz w:val="24"/>
          <w:szCs w:val="24"/>
        </w:rPr>
        <w:t>)</w:t>
      </w:r>
    </w:p>
    <w:p w:rsidR="00FC57E9" w:rsidRPr="00DF78E1" w:rsidRDefault="00DF78E1" w:rsidP="000F1B28">
      <w:pPr>
        <w:jc w:val="both"/>
        <w:rPr>
          <w:rFonts w:ascii="Arial" w:hAnsi="Arial" w:cs="Arial"/>
          <w:b/>
          <w:sz w:val="24"/>
          <w:szCs w:val="24"/>
        </w:rPr>
      </w:pPr>
      <w:r w:rsidRPr="00DF78E1">
        <w:rPr>
          <w:rFonts w:ascii="Arial" w:hAnsi="Arial" w:cs="Arial"/>
          <w:b/>
          <w:sz w:val="24"/>
          <w:szCs w:val="24"/>
        </w:rPr>
        <w:t>Answer the following questions:</w:t>
      </w:r>
    </w:p>
    <w:p w:rsidR="000F1B28" w:rsidRDefault="000F1B28" w:rsidP="000F1B28">
      <w:pPr>
        <w:jc w:val="both"/>
        <w:rPr>
          <w:rFonts w:ascii="Times New Roman" w:hAnsi="Times New Roman" w:cs="Times New Roman"/>
          <w:sz w:val="24"/>
          <w:szCs w:val="24"/>
        </w:rPr>
      </w:pPr>
      <w:r w:rsidRPr="00174C95">
        <w:rPr>
          <w:rFonts w:ascii="Times New Roman" w:hAnsi="Times New Roman" w:cs="Times New Roman"/>
          <w:b/>
          <w:sz w:val="24"/>
          <w:szCs w:val="24"/>
        </w:rPr>
        <w:t>Q</w:t>
      </w:r>
      <w:r w:rsidR="00293093">
        <w:rPr>
          <w:rFonts w:ascii="Times New Roman" w:hAnsi="Times New Roman" w:cs="Times New Roman"/>
          <w:b/>
          <w:sz w:val="24"/>
          <w:szCs w:val="24"/>
        </w:rPr>
        <w:t>1</w:t>
      </w:r>
      <w:r w:rsidRPr="00174C95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ab/>
        <w:t xml:space="preserve">After-Tax </w:t>
      </w:r>
      <w:r w:rsidRPr="00DF78E1">
        <w:rPr>
          <w:rFonts w:ascii="Times New Roman" w:hAnsi="Times New Roman" w:cs="Times New Roman"/>
          <w:i/>
          <w:sz w:val="24"/>
          <w:szCs w:val="24"/>
        </w:rPr>
        <w:t>PW</w:t>
      </w:r>
      <w:r w:rsidR="00864096">
        <w:rPr>
          <w:rFonts w:ascii="Times New Roman" w:hAnsi="Times New Roman" w:cs="Times New Roman"/>
          <w:sz w:val="24"/>
          <w:szCs w:val="24"/>
        </w:rPr>
        <w:t xml:space="preserve"> of project =  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</w:t>
      </w:r>
    </w:p>
    <w:p w:rsidR="000F1B28" w:rsidRDefault="00293093" w:rsidP="000F1B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0F1B28" w:rsidRPr="000F1B28">
        <w:rPr>
          <w:rFonts w:ascii="Times New Roman" w:hAnsi="Times New Roman" w:cs="Times New Roman"/>
          <w:b/>
          <w:sz w:val="24"/>
          <w:szCs w:val="24"/>
        </w:rPr>
        <w:t>.2</w:t>
      </w:r>
      <w:r w:rsidR="000F1B28">
        <w:rPr>
          <w:rFonts w:ascii="Times New Roman" w:hAnsi="Times New Roman" w:cs="Times New Roman"/>
          <w:sz w:val="24"/>
          <w:szCs w:val="24"/>
        </w:rPr>
        <w:tab/>
        <w:t xml:space="preserve">After-Tax </w:t>
      </w:r>
      <w:r w:rsidR="000F1B28" w:rsidRPr="00864096">
        <w:rPr>
          <w:rFonts w:ascii="Times New Roman" w:hAnsi="Times New Roman" w:cs="Times New Roman"/>
          <w:i/>
          <w:sz w:val="24"/>
          <w:szCs w:val="24"/>
        </w:rPr>
        <w:t>IRR</w:t>
      </w:r>
      <w:r w:rsidR="00864096">
        <w:rPr>
          <w:rFonts w:ascii="Times New Roman" w:hAnsi="Times New Roman" w:cs="Times New Roman"/>
          <w:sz w:val="24"/>
          <w:szCs w:val="24"/>
        </w:rPr>
        <w:t xml:space="preserve"> of project = </w:t>
      </w:r>
      <w:r w:rsidR="000F1B28">
        <w:rPr>
          <w:rFonts w:ascii="Times New Roman" w:hAnsi="Times New Roman" w:cs="Times New Roman"/>
          <w:sz w:val="24"/>
          <w:szCs w:val="24"/>
        </w:rPr>
        <w:t xml:space="preserve">  _______________________</w:t>
      </w:r>
    </w:p>
    <w:p w:rsidR="00AD37BF" w:rsidRDefault="00293093" w:rsidP="00E97E0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Q1</w:t>
      </w:r>
      <w:r w:rsidR="00CB3A27">
        <w:rPr>
          <w:rFonts w:ascii="Times New Roman" w:hAnsi="Times New Roman" w:cs="Times New Roman"/>
          <w:b/>
          <w:sz w:val="24"/>
          <w:szCs w:val="24"/>
        </w:rPr>
        <w:t>.3</w:t>
      </w:r>
      <w:r w:rsidR="00864096">
        <w:rPr>
          <w:rFonts w:ascii="Times New Roman" w:hAnsi="Times New Roman" w:cs="Times New Roman"/>
          <w:sz w:val="24"/>
          <w:szCs w:val="24"/>
        </w:rPr>
        <w:tab/>
      </w:r>
      <w:r w:rsidR="0008637D">
        <w:rPr>
          <w:rFonts w:ascii="Times New Roman" w:hAnsi="Times New Roman" w:cs="Times New Roman"/>
          <w:sz w:val="24"/>
          <w:szCs w:val="24"/>
        </w:rPr>
        <w:t>T</w:t>
      </w:r>
      <w:r w:rsidR="00864096">
        <w:rPr>
          <w:rFonts w:ascii="Times New Roman" w:hAnsi="Times New Roman" w:cs="Times New Roman"/>
          <w:sz w:val="24"/>
          <w:szCs w:val="24"/>
        </w:rPr>
        <w:t xml:space="preserve">he </w:t>
      </w:r>
      <w:r w:rsidR="00FC57E9">
        <w:rPr>
          <w:rFonts w:ascii="Times New Roman" w:hAnsi="Times New Roman" w:cs="Times New Roman"/>
          <w:sz w:val="24"/>
          <w:szCs w:val="24"/>
        </w:rPr>
        <w:t xml:space="preserve">project </w:t>
      </w:r>
      <w:r w:rsidR="0008637D">
        <w:rPr>
          <w:rFonts w:ascii="Times New Roman" w:hAnsi="Times New Roman" w:cs="Times New Roman"/>
          <w:sz w:val="24"/>
          <w:szCs w:val="24"/>
        </w:rPr>
        <w:t xml:space="preserve">is </w:t>
      </w:r>
      <w:r w:rsidR="00FC57E9">
        <w:rPr>
          <w:rFonts w:ascii="Times New Roman" w:hAnsi="Times New Roman" w:cs="Times New Roman"/>
          <w:sz w:val="24"/>
          <w:szCs w:val="24"/>
        </w:rPr>
        <w:t xml:space="preserve">financially </w:t>
      </w:r>
      <w:r w:rsidR="0008637D">
        <w:rPr>
          <w:rFonts w:ascii="Times New Roman" w:hAnsi="Times New Roman" w:cs="Times New Roman"/>
          <w:sz w:val="24"/>
          <w:szCs w:val="24"/>
        </w:rPr>
        <w:t>feasible:</w:t>
      </w:r>
      <w:r w:rsidR="008640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4096">
        <w:rPr>
          <w:rFonts w:ascii="Times New Roman" w:hAnsi="Times New Roman" w:cs="Times New Roman"/>
          <w:sz w:val="24"/>
          <w:szCs w:val="24"/>
        </w:rPr>
        <w:tab/>
        <w:t xml:space="preserve"> .</w:t>
      </w:r>
      <w:proofErr w:type="gramEnd"/>
      <w:r w:rsidR="00864096" w:rsidRPr="00864096">
        <w:rPr>
          <w:rFonts w:ascii="Times New Roman" w:hAnsi="Times New Roman" w:cs="Times New Roman"/>
          <w:sz w:val="24"/>
          <w:szCs w:val="24"/>
          <w:u w:val="single"/>
        </w:rPr>
        <w:t xml:space="preserve">      Yes / N</w:t>
      </w:r>
      <w:r w:rsidR="00864096"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864096" w:rsidRPr="00864096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proofErr w:type="gramStart"/>
      <w:r w:rsidR="00864096" w:rsidRPr="0086409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864096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  <w:r w:rsidR="00AD37BF">
        <w:rPr>
          <w:rFonts w:ascii="Arial" w:hAnsi="Arial" w:cs="Arial"/>
          <w:b/>
          <w:sz w:val="24"/>
          <w:szCs w:val="24"/>
        </w:rPr>
        <w:br w:type="page"/>
      </w:r>
    </w:p>
    <w:p w:rsidR="00242881" w:rsidRPr="00D63F2F" w:rsidRDefault="00242881" w:rsidP="00EE6555">
      <w:pPr>
        <w:ind w:left="360" w:hanging="360"/>
        <w:jc w:val="both"/>
        <w:rPr>
          <w:rFonts w:ascii="Arial" w:hAnsi="Arial" w:cs="Arial"/>
          <w:b/>
          <w:sz w:val="24"/>
          <w:szCs w:val="24"/>
        </w:rPr>
      </w:pPr>
      <w:r w:rsidRPr="00D63F2F">
        <w:rPr>
          <w:rFonts w:ascii="Arial" w:hAnsi="Arial" w:cs="Arial"/>
          <w:b/>
          <w:sz w:val="24"/>
          <w:szCs w:val="24"/>
        </w:rPr>
        <w:lastRenderedPageBreak/>
        <w:t>2</w:t>
      </w:r>
      <w:r w:rsidR="00CB3A27" w:rsidRPr="00D63F2F">
        <w:rPr>
          <w:rFonts w:ascii="Arial" w:hAnsi="Arial" w:cs="Arial"/>
          <w:b/>
          <w:sz w:val="24"/>
          <w:szCs w:val="24"/>
        </w:rPr>
        <w:t>.</w:t>
      </w:r>
      <w:r w:rsidR="00CB3A27" w:rsidRPr="00D63F2F">
        <w:rPr>
          <w:rFonts w:ascii="Arial" w:hAnsi="Arial" w:cs="Arial"/>
          <w:b/>
          <w:sz w:val="24"/>
          <w:szCs w:val="24"/>
        </w:rPr>
        <w:tab/>
      </w:r>
      <w:r w:rsidRPr="00D63F2F">
        <w:rPr>
          <w:rFonts w:ascii="Arial" w:hAnsi="Arial" w:cs="Arial"/>
          <w:b/>
          <w:sz w:val="24"/>
          <w:szCs w:val="24"/>
        </w:rPr>
        <w:t>Competitiveness of Renewable Energy</w:t>
      </w:r>
    </w:p>
    <w:p w:rsidR="00CB3A27" w:rsidRPr="00253248" w:rsidRDefault="00CB3A27" w:rsidP="004F6FDA">
      <w:pPr>
        <w:jc w:val="both"/>
        <w:rPr>
          <w:rFonts w:ascii="Times New Roman" w:hAnsi="Times New Roman" w:cs="Times New Roman"/>
          <w:sz w:val="24"/>
          <w:szCs w:val="24"/>
        </w:rPr>
      </w:pPr>
      <w:r w:rsidRPr="00253248">
        <w:rPr>
          <w:rFonts w:ascii="Times New Roman" w:hAnsi="Times New Roman" w:cs="Times New Roman"/>
          <w:sz w:val="24"/>
          <w:szCs w:val="24"/>
        </w:rPr>
        <w:t xml:space="preserve">The </w:t>
      </w:r>
      <w:r w:rsidRPr="00253248">
        <w:rPr>
          <w:rFonts w:ascii="Times New Roman" w:hAnsi="Times New Roman" w:cs="Times New Roman"/>
          <w:b/>
          <w:sz w:val="24"/>
          <w:szCs w:val="24"/>
        </w:rPr>
        <w:t xml:space="preserve">Levelized Cost of Energy </w:t>
      </w:r>
      <w:r w:rsidRPr="00253248">
        <w:rPr>
          <w:rFonts w:ascii="Times New Roman" w:hAnsi="Times New Roman" w:cs="Times New Roman"/>
          <w:sz w:val="24"/>
          <w:szCs w:val="24"/>
        </w:rPr>
        <w:t>(</w:t>
      </w:r>
      <w:r w:rsidRPr="00253248">
        <w:rPr>
          <w:rFonts w:ascii="Times New Roman" w:hAnsi="Times New Roman" w:cs="Times New Roman"/>
          <w:i/>
          <w:sz w:val="24"/>
          <w:szCs w:val="24"/>
        </w:rPr>
        <w:t>LCOE</w:t>
      </w:r>
      <w:r w:rsidRPr="00253248">
        <w:rPr>
          <w:rFonts w:ascii="Times New Roman" w:hAnsi="Times New Roman" w:cs="Times New Roman"/>
          <w:sz w:val="24"/>
          <w:szCs w:val="24"/>
        </w:rPr>
        <w:t>) is a popular measure for assessing the feasibility</w:t>
      </w:r>
      <w:r w:rsidR="00EE6555" w:rsidRPr="00253248">
        <w:rPr>
          <w:rFonts w:ascii="Times New Roman" w:hAnsi="Times New Roman" w:cs="Times New Roman"/>
          <w:sz w:val="24"/>
          <w:szCs w:val="24"/>
        </w:rPr>
        <w:t xml:space="preserve"> as well as the overall </w:t>
      </w:r>
      <w:proofErr w:type="spellStart"/>
      <w:r w:rsidR="00EE6555" w:rsidRPr="00253248">
        <w:rPr>
          <w:rFonts w:ascii="Times New Roman" w:hAnsi="Times New Roman" w:cs="Times New Roman"/>
          <w:sz w:val="24"/>
          <w:szCs w:val="24"/>
        </w:rPr>
        <w:t>competiveness</w:t>
      </w:r>
      <w:proofErr w:type="spellEnd"/>
      <w:r w:rsidR="00EE6555" w:rsidRPr="00253248">
        <w:rPr>
          <w:rFonts w:ascii="Times New Roman" w:hAnsi="Times New Roman" w:cs="Times New Roman"/>
          <w:sz w:val="24"/>
          <w:szCs w:val="24"/>
        </w:rPr>
        <w:t xml:space="preserve"> of </w:t>
      </w:r>
      <w:r w:rsidRPr="00253248">
        <w:rPr>
          <w:rFonts w:ascii="Times New Roman" w:hAnsi="Times New Roman" w:cs="Times New Roman"/>
          <w:sz w:val="24"/>
          <w:szCs w:val="24"/>
        </w:rPr>
        <w:t>investing</w:t>
      </w:r>
      <w:r w:rsidR="00EE6555" w:rsidRPr="00253248">
        <w:rPr>
          <w:rFonts w:ascii="Times New Roman" w:hAnsi="Times New Roman" w:cs="Times New Roman"/>
          <w:sz w:val="24"/>
          <w:szCs w:val="24"/>
        </w:rPr>
        <w:t xml:space="preserve"> in</w:t>
      </w:r>
      <w:r w:rsidR="00253248" w:rsidRPr="00253248">
        <w:rPr>
          <w:rFonts w:ascii="Times New Roman" w:hAnsi="Times New Roman" w:cs="Times New Roman"/>
          <w:sz w:val="24"/>
          <w:szCs w:val="24"/>
        </w:rPr>
        <w:t xml:space="preserve"> </w:t>
      </w:r>
      <w:r w:rsidRPr="00253248">
        <w:rPr>
          <w:rFonts w:ascii="Times New Roman" w:hAnsi="Times New Roman" w:cs="Times New Roman"/>
          <w:sz w:val="24"/>
          <w:szCs w:val="24"/>
        </w:rPr>
        <w:t>renewable energy systems</w:t>
      </w:r>
      <w:r w:rsidR="00EE6555" w:rsidRPr="00253248">
        <w:rPr>
          <w:rFonts w:ascii="Times New Roman" w:hAnsi="Times New Roman" w:cs="Times New Roman"/>
          <w:sz w:val="24"/>
          <w:szCs w:val="24"/>
        </w:rPr>
        <w:t xml:space="preserve"> and technologies</w:t>
      </w:r>
      <w:r w:rsidRPr="00253248">
        <w:rPr>
          <w:rFonts w:ascii="Times New Roman" w:hAnsi="Times New Roman" w:cs="Times New Roman"/>
          <w:sz w:val="24"/>
          <w:szCs w:val="24"/>
        </w:rPr>
        <w:t xml:space="preserve">, such as </w:t>
      </w:r>
      <w:r w:rsidR="00242881" w:rsidRPr="00253248">
        <w:rPr>
          <w:rFonts w:ascii="Times New Roman" w:hAnsi="Times New Roman" w:cs="Times New Roman"/>
          <w:sz w:val="24"/>
          <w:szCs w:val="24"/>
        </w:rPr>
        <w:t xml:space="preserve">for examples </w:t>
      </w:r>
      <w:r w:rsidRPr="00253248">
        <w:rPr>
          <w:rFonts w:ascii="Times New Roman" w:hAnsi="Times New Roman" w:cs="Times New Roman"/>
          <w:sz w:val="24"/>
          <w:szCs w:val="24"/>
        </w:rPr>
        <w:t>solar</w:t>
      </w:r>
      <w:r w:rsidR="00EE6555" w:rsidRPr="00253248">
        <w:rPr>
          <w:rFonts w:ascii="Times New Roman" w:hAnsi="Times New Roman" w:cs="Times New Roman"/>
          <w:sz w:val="24"/>
          <w:szCs w:val="24"/>
        </w:rPr>
        <w:t xml:space="preserve"> PV</w:t>
      </w:r>
      <w:r w:rsidR="004F6FDA" w:rsidRPr="00253248">
        <w:rPr>
          <w:rFonts w:ascii="Times New Roman" w:hAnsi="Times New Roman" w:cs="Times New Roman"/>
          <w:sz w:val="24"/>
          <w:szCs w:val="24"/>
        </w:rPr>
        <w:t>, wind</w:t>
      </w:r>
      <w:r w:rsidR="00EE6555" w:rsidRPr="00253248">
        <w:rPr>
          <w:rFonts w:ascii="Times New Roman" w:hAnsi="Times New Roman" w:cs="Times New Roman"/>
          <w:sz w:val="24"/>
          <w:szCs w:val="24"/>
        </w:rPr>
        <w:t xml:space="preserve"> farm</w:t>
      </w:r>
      <w:r w:rsidR="004F6FDA" w:rsidRPr="00253248">
        <w:rPr>
          <w:rFonts w:ascii="Times New Roman" w:hAnsi="Times New Roman" w:cs="Times New Roman"/>
          <w:sz w:val="24"/>
          <w:szCs w:val="24"/>
        </w:rPr>
        <w:t>, hydroelectric</w:t>
      </w:r>
      <w:r w:rsidR="00EE6555" w:rsidRPr="00253248">
        <w:rPr>
          <w:rFonts w:ascii="Times New Roman" w:hAnsi="Times New Roman" w:cs="Times New Roman"/>
          <w:sz w:val="24"/>
          <w:szCs w:val="24"/>
        </w:rPr>
        <w:t xml:space="preserve"> station</w:t>
      </w:r>
      <w:r w:rsidR="004F6FDA" w:rsidRPr="00253248">
        <w:rPr>
          <w:rFonts w:ascii="Times New Roman" w:hAnsi="Times New Roman" w:cs="Times New Roman"/>
          <w:sz w:val="24"/>
          <w:szCs w:val="24"/>
        </w:rPr>
        <w:t xml:space="preserve">, geothermal </w:t>
      </w:r>
      <w:r w:rsidR="00EE6555" w:rsidRPr="00253248">
        <w:rPr>
          <w:rFonts w:ascii="Times New Roman" w:hAnsi="Times New Roman" w:cs="Times New Roman"/>
          <w:sz w:val="24"/>
          <w:szCs w:val="24"/>
        </w:rPr>
        <w:t xml:space="preserve">energy, </w:t>
      </w:r>
      <w:r w:rsidR="004F6FDA" w:rsidRPr="00253248">
        <w:rPr>
          <w:rFonts w:ascii="Times New Roman" w:hAnsi="Times New Roman" w:cs="Times New Roman"/>
          <w:sz w:val="24"/>
          <w:szCs w:val="24"/>
        </w:rPr>
        <w:t xml:space="preserve">etc. </w:t>
      </w:r>
    </w:p>
    <w:p w:rsidR="004F6FDA" w:rsidRPr="00253248" w:rsidRDefault="004F6FDA" w:rsidP="004F6FDA">
      <w:pPr>
        <w:jc w:val="both"/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</w:pPr>
      <w:r w:rsidRPr="00253248">
        <w:rPr>
          <w:rFonts w:ascii="Times New Roman" w:hAnsi="Times New Roman" w:cs="Times New Roman"/>
          <w:sz w:val="24"/>
          <w:szCs w:val="24"/>
        </w:rPr>
        <w:t>LCOE is defined as the revenue per unit of electricity generated that would be required to recover the costs of building and operating a</w:t>
      </w:r>
      <w:r w:rsidR="00D73FDA" w:rsidRPr="00253248">
        <w:rPr>
          <w:rFonts w:ascii="Times New Roman" w:hAnsi="Times New Roman" w:cs="Times New Roman"/>
          <w:sz w:val="24"/>
          <w:szCs w:val="24"/>
        </w:rPr>
        <w:t>n energy</w:t>
      </w:r>
      <w:r w:rsidRPr="00253248">
        <w:rPr>
          <w:rFonts w:ascii="Times New Roman" w:hAnsi="Times New Roman" w:cs="Times New Roman"/>
          <w:sz w:val="24"/>
          <w:szCs w:val="24"/>
        </w:rPr>
        <w:t xml:space="preserve"> generating plant during an assumed system </w:t>
      </w:r>
      <w:r w:rsidR="00D73FDA" w:rsidRPr="00253248">
        <w:rPr>
          <w:rFonts w:ascii="Times New Roman" w:hAnsi="Times New Roman" w:cs="Times New Roman"/>
          <w:sz w:val="24"/>
          <w:szCs w:val="24"/>
        </w:rPr>
        <w:t>useful life</w:t>
      </w:r>
      <w:r w:rsidR="002021A2">
        <w:rPr>
          <w:rFonts w:ascii="Times New Roman" w:hAnsi="Times New Roman" w:cs="Times New Roman"/>
          <w:sz w:val="24"/>
          <w:szCs w:val="24"/>
        </w:rPr>
        <w:t xml:space="preserve"> or study period</w:t>
      </w:r>
      <w:r w:rsidRPr="00253248">
        <w:rPr>
          <w:rFonts w:ascii="Times New Roman" w:hAnsi="Times New Roman" w:cs="Times New Roman"/>
          <w:sz w:val="24"/>
          <w:szCs w:val="24"/>
        </w:rPr>
        <w:t>.   I</w:t>
      </w:r>
      <w:r w:rsidRPr="00253248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ntuitively, it is also the minimum constant price at which electricity must be sold in </w:t>
      </w:r>
      <w:r w:rsidR="002021A2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the energy market in </w:t>
      </w:r>
      <w:r w:rsidRPr="00253248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order to break even over the lifetime of the project.  </w:t>
      </w:r>
    </w:p>
    <w:p w:rsidR="00EE6555" w:rsidRPr="00253248" w:rsidRDefault="006A5F4E" w:rsidP="00EE6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73FDA" w:rsidRPr="00253248">
        <w:rPr>
          <w:rFonts w:ascii="Times New Roman" w:hAnsi="Times New Roman" w:cs="Times New Roman"/>
          <w:sz w:val="24"/>
          <w:szCs w:val="24"/>
        </w:rPr>
        <w:t xml:space="preserve">etting </w:t>
      </w:r>
      <w:r w:rsidR="00D73FDA" w:rsidRPr="00253248">
        <w:rPr>
          <w:rFonts w:ascii="Times New Roman" w:hAnsi="Times New Roman" w:cs="Times New Roman"/>
          <w:i/>
          <w:sz w:val="24"/>
          <w:szCs w:val="24"/>
        </w:rPr>
        <w:t>p</w:t>
      </w:r>
      <w:r w:rsidR="00D73FDA" w:rsidRPr="00253248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="00D73FDA" w:rsidRPr="002532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FDA" w:rsidRPr="00253248">
        <w:rPr>
          <w:rFonts w:ascii="Times New Roman" w:hAnsi="Times New Roman" w:cs="Times New Roman"/>
          <w:sz w:val="24"/>
          <w:szCs w:val="24"/>
        </w:rPr>
        <w:t xml:space="preserve">= LCOE for all year </w:t>
      </w:r>
      <w:r w:rsidR="00D73FDA" w:rsidRPr="00253248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in Equation (4)</w:t>
      </w:r>
      <w:r w:rsidR="00D73FDA" w:rsidRPr="00253248">
        <w:rPr>
          <w:rFonts w:ascii="Times New Roman" w:hAnsi="Times New Roman" w:cs="Times New Roman"/>
          <w:sz w:val="24"/>
          <w:szCs w:val="24"/>
        </w:rPr>
        <w:t xml:space="preserve">, and letting </w:t>
      </w:r>
      <w:r w:rsidR="00E34199" w:rsidRPr="00253248">
        <w:rPr>
          <w:rFonts w:ascii="Times New Roman" w:hAnsi="Times New Roman" w:cs="Times New Roman"/>
          <w:sz w:val="24"/>
          <w:szCs w:val="24"/>
        </w:rPr>
        <w:t xml:space="preserve">after-tax </w:t>
      </w:r>
      <w:r w:rsidR="00D73FDA" w:rsidRPr="00253248">
        <w:rPr>
          <w:rFonts w:ascii="Times New Roman" w:hAnsi="Times New Roman" w:cs="Times New Roman"/>
          <w:i/>
          <w:sz w:val="24"/>
          <w:szCs w:val="24"/>
        </w:rPr>
        <w:t>PW</w:t>
      </w:r>
      <w:r w:rsidR="00D73FDA" w:rsidRPr="00253248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 xml:space="preserve"> in Equation (5)</w:t>
      </w:r>
      <w:r w:rsidR="00D73FDA" w:rsidRPr="00253248">
        <w:rPr>
          <w:rFonts w:ascii="Times New Roman" w:hAnsi="Times New Roman" w:cs="Times New Roman"/>
          <w:sz w:val="24"/>
          <w:szCs w:val="24"/>
        </w:rPr>
        <w:t>, we obtain</w:t>
      </w:r>
    </w:p>
    <w:p w:rsidR="00EE6555" w:rsidRDefault="0070123F" w:rsidP="00D73FD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2C86">
        <w:rPr>
          <w:rFonts w:ascii="Times New Roman" w:hAnsi="Times New Roman" w:cs="Times New Roman"/>
          <w:position w:val="-60"/>
          <w:sz w:val="24"/>
          <w:szCs w:val="24"/>
        </w:rPr>
        <w:object w:dxaOrig="6800" w:dyaOrig="1380">
          <v:shape id="_x0000_i1027" type="#_x0000_t75" style="width:339.5pt;height:69pt" o:ole="">
            <v:imagedata r:id="rId12" o:title=""/>
          </v:shape>
          <o:OLEObject Type="Embed" ProgID="Equation.3" ShapeID="_x0000_i1027" DrawAspect="Content" ObjectID="_1797850603" r:id="rId13"/>
        </w:object>
      </w:r>
      <w:r w:rsidR="00D86D24">
        <w:rPr>
          <w:rFonts w:ascii="Times New Roman" w:hAnsi="Times New Roman" w:cs="Times New Roman"/>
          <w:sz w:val="24"/>
          <w:szCs w:val="24"/>
        </w:rPr>
        <w:tab/>
      </w:r>
      <w:r w:rsidR="00D86D24">
        <w:rPr>
          <w:rFonts w:ascii="Times New Roman" w:hAnsi="Times New Roman" w:cs="Times New Roman"/>
          <w:sz w:val="24"/>
          <w:szCs w:val="24"/>
        </w:rPr>
        <w:tab/>
      </w:r>
      <w:r w:rsidR="00E34199">
        <w:rPr>
          <w:rFonts w:ascii="Times New Roman" w:hAnsi="Times New Roman" w:cs="Times New Roman"/>
          <w:sz w:val="24"/>
          <w:szCs w:val="24"/>
        </w:rPr>
        <w:tab/>
      </w:r>
      <w:r w:rsidR="00D86D24">
        <w:rPr>
          <w:rFonts w:ascii="Times New Roman" w:hAnsi="Times New Roman" w:cs="Times New Roman"/>
          <w:sz w:val="24"/>
          <w:szCs w:val="24"/>
        </w:rPr>
        <w:t>(6)</w:t>
      </w:r>
    </w:p>
    <w:p w:rsidR="004F6FDA" w:rsidRDefault="002021A2" w:rsidP="00CB3A27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Hence</w:t>
      </w:r>
    </w:p>
    <w:p w:rsidR="002021A2" w:rsidRDefault="006A5F4E" w:rsidP="002021A2">
      <w:pPr>
        <w:ind w:firstLine="360"/>
        <w:jc w:val="both"/>
        <w:rPr>
          <w:rFonts w:ascii="Times New Roman" w:hAnsi="Times New Roman" w:cs="Times New Roman"/>
          <w:szCs w:val="24"/>
        </w:rPr>
      </w:pPr>
      <w:r w:rsidRPr="002021A2">
        <w:rPr>
          <w:rFonts w:ascii="Times New Roman" w:hAnsi="Times New Roman" w:cs="Times New Roman"/>
          <w:position w:val="-30"/>
          <w:sz w:val="24"/>
          <w:szCs w:val="24"/>
        </w:rPr>
        <w:object w:dxaOrig="6320" w:dyaOrig="680">
          <v:shape id="_x0000_i1028" type="#_x0000_t75" style="width:316.5pt;height:34.5pt" o:ole="">
            <v:imagedata r:id="rId14" o:title=""/>
          </v:shape>
          <o:OLEObject Type="Embed" ProgID="Equation.3" ShapeID="_x0000_i1028" DrawAspect="Content" ObjectID="_1797850604" r:id="rId15"/>
        </w:object>
      </w:r>
      <w:r w:rsidR="00133E64">
        <w:rPr>
          <w:rFonts w:ascii="Times New Roman" w:hAnsi="Times New Roman" w:cs="Times New Roman"/>
          <w:sz w:val="24"/>
          <w:szCs w:val="24"/>
        </w:rPr>
        <w:tab/>
      </w:r>
      <w:r w:rsidR="00133E64">
        <w:rPr>
          <w:rFonts w:ascii="Times New Roman" w:hAnsi="Times New Roman" w:cs="Times New Roman"/>
          <w:sz w:val="24"/>
          <w:szCs w:val="24"/>
        </w:rPr>
        <w:tab/>
      </w:r>
      <w:r w:rsidR="00133E64">
        <w:rPr>
          <w:rFonts w:ascii="Times New Roman" w:hAnsi="Times New Roman" w:cs="Times New Roman"/>
          <w:sz w:val="24"/>
          <w:szCs w:val="24"/>
        </w:rPr>
        <w:tab/>
        <w:t>(7)</w:t>
      </w:r>
    </w:p>
    <w:p w:rsidR="00377125" w:rsidRDefault="00377125" w:rsidP="00CB3A27">
      <w:pPr>
        <w:jc w:val="both"/>
        <w:rPr>
          <w:rFonts w:ascii="Times New Roman" w:hAnsi="Times New Roman" w:cs="Times New Roman"/>
          <w:szCs w:val="24"/>
        </w:rPr>
      </w:pPr>
    </w:p>
    <w:p w:rsidR="00D73FDA" w:rsidRDefault="00D73FDA" w:rsidP="00D73FDA">
      <w:pPr>
        <w:jc w:val="both"/>
        <w:rPr>
          <w:rFonts w:ascii="Arial" w:hAnsi="Arial" w:cs="Arial"/>
          <w:b/>
          <w:sz w:val="24"/>
          <w:szCs w:val="24"/>
        </w:rPr>
      </w:pPr>
      <w:r w:rsidRPr="00DF78E1">
        <w:rPr>
          <w:rFonts w:ascii="Arial" w:hAnsi="Arial" w:cs="Arial"/>
          <w:b/>
          <w:sz w:val="24"/>
          <w:szCs w:val="24"/>
        </w:rPr>
        <w:t>Answer the following questions:</w:t>
      </w:r>
    </w:p>
    <w:p w:rsidR="00CB3A27" w:rsidRDefault="00D73FDA" w:rsidP="00CB3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52851">
        <w:rPr>
          <w:rFonts w:ascii="Times New Roman" w:hAnsi="Times New Roman" w:cs="Times New Roman"/>
          <w:sz w:val="24"/>
          <w:szCs w:val="24"/>
        </w:rPr>
        <w:t xml:space="preserve">Present Equivalent life-cycle cost </w:t>
      </w:r>
      <w:r w:rsidR="000502EA">
        <w:rPr>
          <w:rFonts w:ascii="Times New Roman" w:hAnsi="Times New Roman" w:cs="Times New Roman"/>
          <w:sz w:val="24"/>
          <w:szCs w:val="24"/>
        </w:rPr>
        <w:t>project =</w:t>
      </w:r>
    </w:p>
    <w:p w:rsidR="000502EA" w:rsidRPr="00D73FDA" w:rsidRDefault="000502EA" w:rsidP="00CB3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A15BA5" w:rsidRDefault="00A15BA5" w:rsidP="00133E6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3E64" w:rsidRDefault="00133E64" w:rsidP="0013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NPV of Energy sold = </w:t>
      </w:r>
    </w:p>
    <w:p w:rsidR="00133E64" w:rsidRPr="00D73FDA" w:rsidRDefault="00133E64" w:rsidP="0013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__________________________</w:t>
      </w:r>
    </w:p>
    <w:p w:rsidR="00133E64" w:rsidRDefault="00133E64" w:rsidP="00CB3A2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2EA" w:rsidRDefault="000502EA" w:rsidP="00CB3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</w:t>
      </w:r>
      <w:r w:rsidR="00133E64">
        <w:rPr>
          <w:rFonts w:ascii="Times New Roman" w:hAnsi="Times New Roman" w:cs="Times New Roman"/>
          <w:b/>
          <w:sz w:val="24"/>
          <w:szCs w:val="24"/>
        </w:rPr>
        <w:t>.3</w:t>
      </w:r>
      <w:r w:rsidR="00CB3A27">
        <w:rPr>
          <w:rFonts w:ascii="Times New Roman" w:hAnsi="Times New Roman" w:cs="Times New Roman"/>
          <w:sz w:val="24"/>
          <w:szCs w:val="24"/>
        </w:rPr>
        <w:tab/>
        <w:t xml:space="preserve">After-tax </w:t>
      </w:r>
      <w:r w:rsidR="00CB3A27" w:rsidRPr="00864096">
        <w:rPr>
          <w:rFonts w:ascii="Times New Roman" w:hAnsi="Times New Roman" w:cs="Times New Roman"/>
          <w:sz w:val="24"/>
          <w:szCs w:val="24"/>
        </w:rPr>
        <w:t>Levelized Cost of Energy</w:t>
      </w:r>
      <w:r w:rsidR="00CB3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the project</w:t>
      </w:r>
      <w:r w:rsidR="00EB7AEA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CB3A27" w:rsidRDefault="00CB3A27" w:rsidP="000502E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AEA">
        <w:rPr>
          <w:rFonts w:ascii="Times New Roman" w:hAnsi="Times New Roman" w:cs="Times New Roman"/>
          <w:sz w:val="24"/>
          <w:szCs w:val="24"/>
        </w:rPr>
        <w:t xml:space="preserve">_____________ </w:t>
      </w:r>
      <w:r>
        <w:rPr>
          <w:rFonts w:ascii="Times New Roman" w:hAnsi="Times New Roman" w:cs="Times New Roman"/>
          <w:sz w:val="24"/>
          <w:szCs w:val="24"/>
        </w:rPr>
        <w:t>cents/kwh</w:t>
      </w:r>
    </w:p>
    <w:p w:rsidR="000502EA" w:rsidRDefault="000502EA" w:rsidP="00CB3A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2EA" w:rsidRDefault="00133E64" w:rsidP="00CB3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Q2.4</w:t>
      </w:r>
      <w:r w:rsidR="000502EA">
        <w:rPr>
          <w:rFonts w:ascii="Times New Roman" w:hAnsi="Times New Roman" w:cs="Times New Roman"/>
          <w:sz w:val="24"/>
          <w:szCs w:val="24"/>
        </w:rPr>
        <w:tab/>
        <w:t>Compared with the price of electricity (18 cents/kwh), the proposed investment is</w:t>
      </w:r>
    </w:p>
    <w:p w:rsidR="000502EA" w:rsidRDefault="000502EA" w:rsidP="00CB3A2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02EA" w:rsidRPr="00EB7AEA" w:rsidRDefault="000502EA" w:rsidP="00CB3A2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7AEA">
        <w:rPr>
          <w:rFonts w:ascii="Times New Roman" w:hAnsi="Times New Roman" w:cs="Times New Roman"/>
          <w:sz w:val="24"/>
          <w:szCs w:val="24"/>
          <w:u w:val="single"/>
        </w:rPr>
        <w:t>Financially feasible / Not financially feasible.</w:t>
      </w:r>
    </w:p>
    <w:p w:rsidR="000502EA" w:rsidRDefault="000502EA" w:rsidP="00CB3A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5F4E" w:rsidRDefault="006A5F4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F23DC" w:rsidRPr="00851101" w:rsidRDefault="00D63F2F" w:rsidP="00293093">
      <w:pPr>
        <w:ind w:left="360" w:hanging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 w:rsidR="00DC3E5F" w:rsidRPr="00851101">
        <w:rPr>
          <w:rFonts w:ascii="Arial" w:hAnsi="Arial" w:cs="Arial"/>
          <w:b/>
          <w:sz w:val="24"/>
          <w:szCs w:val="24"/>
        </w:rPr>
        <w:t>.</w:t>
      </w:r>
      <w:r w:rsidR="00DC3E5F" w:rsidRPr="00851101">
        <w:rPr>
          <w:rFonts w:ascii="Arial" w:hAnsi="Arial" w:cs="Arial"/>
          <w:b/>
          <w:sz w:val="24"/>
          <w:szCs w:val="24"/>
        </w:rPr>
        <w:tab/>
      </w:r>
      <w:r w:rsidR="006F23DC" w:rsidRPr="00851101">
        <w:rPr>
          <w:rFonts w:ascii="Arial" w:hAnsi="Arial" w:cs="Arial"/>
          <w:b/>
          <w:sz w:val="24"/>
          <w:szCs w:val="24"/>
        </w:rPr>
        <w:t>One-Way Range Sensitivity Analysis</w:t>
      </w:r>
    </w:p>
    <w:p w:rsidR="00903F5D" w:rsidRDefault="00903F5D" w:rsidP="00CB3A27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identified se</w:t>
      </w:r>
      <w:r w:rsidR="00CB3A27">
        <w:rPr>
          <w:rFonts w:ascii="Times New Roman" w:hAnsi="Times New Roman" w:cs="Times New Roman"/>
          <w:sz w:val="24"/>
          <w:szCs w:val="24"/>
        </w:rPr>
        <w:t xml:space="preserve">ven factors in the base model that are </w:t>
      </w:r>
      <w:r>
        <w:rPr>
          <w:rFonts w:ascii="Times New Roman" w:hAnsi="Times New Roman" w:cs="Times New Roman"/>
          <w:sz w:val="24"/>
          <w:szCs w:val="24"/>
        </w:rPr>
        <w:t>subject to uncertainty.  After extens</w:t>
      </w:r>
      <w:r w:rsidR="00CB3A27">
        <w:rPr>
          <w:rFonts w:ascii="Times New Roman" w:hAnsi="Times New Roman" w:cs="Times New Roman"/>
          <w:sz w:val="24"/>
          <w:szCs w:val="24"/>
        </w:rPr>
        <w:t xml:space="preserve">ive data </w:t>
      </w:r>
      <w:r w:rsidR="00401103">
        <w:rPr>
          <w:rFonts w:ascii="Times New Roman" w:hAnsi="Times New Roman" w:cs="Times New Roman"/>
          <w:sz w:val="24"/>
          <w:szCs w:val="24"/>
        </w:rPr>
        <w:t>collection and analysis including consultation with experts</w:t>
      </w:r>
      <w:r>
        <w:rPr>
          <w:rFonts w:ascii="Times New Roman" w:hAnsi="Times New Roman" w:cs="Times New Roman"/>
          <w:sz w:val="24"/>
          <w:szCs w:val="24"/>
        </w:rPr>
        <w:t>, the possible variation of values for these seven factors are shown in Table 2.</w:t>
      </w:r>
    </w:p>
    <w:p w:rsidR="00FC57E9" w:rsidRDefault="00C76B58" w:rsidP="00CB3A27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C57E9">
        <w:rPr>
          <w:rFonts w:ascii="Times New Roman" w:hAnsi="Times New Roman" w:cs="Times New Roman"/>
          <w:sz w:val="24"/>
          <w:szCs w:val="24"/>
        </w:rPr>
        <w:t xml:space="preserve">erform one-way sensitivity </w:t>
      </w:r>
      <w:r w:rsidR="000A16F2">
        <w:rPr>
          <w:rFonts w:ascii="Times New Roman" w:hAnsi="Times New Roman" w:cs="Times New Roman"/>
          <w:sz w:val="24"/>
          <w:szCs w:val="24"/>
        </w:rPr>
        <w:t>analysis buy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7E9">
        <w:rPr>
          <w:rFonts w:ascii="Times New Roman" w:hAnsi="Times New Roman" w:cs="Times New Roman"/>
          <w:sz w:val="24"/>
          <w:szCs w:val="24"/>
        </w:rPr>
        <w:t xml:space="preserve">rainbow and spider diagrams </w:t>
      </w:r>
      <w:r w:rsidR="000A16F2">
        <w:rPr>
          <w:rFonts w:ascii="Times New Roman" w:hAnsi="Times New Roman" w:cs="Times New Roman"/>
          <w:sz w:val="24"/>
          <w:szCs w:val="24"/>
        </w:rPr>
        <w:t xml:space="preserve">for after-tax PW and after-tax IRR </w:t>
      </w:r>
      <w:r>
        <w:rPr>
          <w:rFonts w:ascii="Times New Roman" w:hAnsi="Times New Roman" w:cs="Times New Roman"/>
          <w:sz w:val="24"/>
          <w:szCs w:val="24"/>
        </w:rPr>
        <w:t>to better understand and identify the key uncertainties impacting the financial feasibility of the project.</w:t>
      </w:r>
    </w:p>
    <w:p w:rsidR="000227BE" w:rsidRDefault="00864096" w:rsidP="00864096">
      <w:pPr>
        <w:tabs>
          <w:tab w:val="left" w:pos="28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FA140F">
        <w:rPr>
          <w:rFonts w:ascii="Times New Roman" w:hAnsi="Times New Roman" w:cs="Times New Roman"/>
          <w:sz w:val="24"/>
          <w:szCs w:val="24"/>
        </w:rPr>
        <w:t>: Possible variation in values of each</w:t>
      </w:r>
      <w:r w:rsidR="00CB3A27">
        <w:rPr>
          <w:rFonts w:ascii="Times New Roman" w:hAnsi="Times New Roman" w:cs="Times New Roman"/>
          <w:sz w:val="24"/>
          <w:szCs w:val="24"/>
        </w:rPr>
        <w:t xml:space="preserve"> uncertain</w:t>
      </w:r>
      <w:r w:rsidR="00FA140F">
        <w:rPr>
          <w:rFonts w:ascii="Times New Roman" w:hAnsi="Times New Roman" w:cs="Times New Roman"/>
          <w:sz w:val="24"/>
          <w:szCs w:val="24"/>
        </w:rPr>
        <w:t xml:space="preserve"> variable.</w:t>
      </w:r>
    </w:p>
    <w:tbl>
      <w:tblPr>
        <w:tblStyle w:val="TableGrid"/>
        <w:tblW w:w="9018" w:type="dxa"/>
        <w:tblInd w:w="365" w:type="dxa"/>
        <w:tblLayout w:type="fixed"/>
        <w:tblLook w:val="04A0" w:firstRow="1" w:lastRow="0" w:firstColumn="1" w:lastColumn="0" w:noHBand="0" w:noVBand="1"/>
      </w:tblPr>
      <w:tblGrid>
        <w:gridCol w:w="427"/>
        <w:gridCol w:w="3420"/>
        <w:gridCol w:w="1723"/>
        <w:gridCol w:w="1724"/>
        <w:gridCol w:w="1724"/>
      </w:tblGrid>
      <w:tr w:rsidR="00F47477" w:rsidRPr="00983708" w:rsidTr="007A5AE1">
        <w:trPr>
          <w:trHeight w:val="315"/>
        </w:trPr>
        <w:tc>
          <w:tcPr>
            <w:tcW w:w="427" w:type="dxa"/>
            <w:shd w:val="clear" w:color="auto" w:fill="DAEEF3" w:themeFill="accent5" w:themeFillTint="33"/>
            <w:vAlign w:val="center"/>
          </w:tcPr>
          <w:p w:rsidR="00F47477" w:rsidRPr="00983708" w:rsidRDefault="00F47477" w:rsidP="007A5AE1">
            <w:pPr>
              <w:tabs>
                <w:tab w:val="left" w:pos="28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DAEEF3" w:themeFill="accent5" w:themeFillTint="33"/>
            <w:vAlign w:val="center"/>
            <w:hideMark/>
          </w:tcPr>
          <w:p w:rsidR="00F47477" w:rsidRPr="00983708" w:rsidRDefault="00F47477" w:rsidP="007A5AE1">
            <w:pPr>
              <w:tabs>
                <w:tab w:val="left" w:pos="28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b/>
                <w:sz w:val="24"/>
                <w:szCs w:val="24"/>
              </w:rPr>
              <w:t>Variables</w:t>
            </w:r>
          </w:p>
        </w:tc>
        <w:tc>
          <w:tcPr>
            <w:tcW w:w="1723" w:type="dxa"/>
            <w:shd w:val="clear" w:color="auto" w:fill="DAEEF3" w:themeFill="accent5" w:themeFillTint="33"/>
            <w:noWrap/>
            <w:vAlign w:val="center"/>
            <w:hideMark/>
          </w:tcPr>
          <w:p w:rsidR="00F47477" w:rsidRPr="00983708" w:rsidRDefault="00F47477" w:rsidP="007A5AE1">
            <w:pPr>
              <w:tabs>
                <w:tab w:val="left" w:pos="28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 Value</w:t>
            </w:r>
          </w:p>
        </w:tc>
        <w:tc>
          <w:tcPr>
            <w:tcW w:w="1724" w:type="dxa"/>
            <w:shd w:val="clear" w:color="auto" w:fill="DAEEF3" w:themeFill="accent5" w:themeFillTint="33"/>
            <w:noWrap/>
            <w:vAlign w:val="center"/>
            <w:hideMark/>
          </w:tcPr>
          <w:p w:rsidR="00F47477" w:rsidRPr="00983708" w:rsidRDefault="00F47477" w:rsidP="007A5AE1">
            <w:pPr>
              <w:tabs>
                <w:tab w:val="left" w:pos="28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Value</w:t>
            </w:r>
          </w:p>
        </w:tc>
        <w:tc>
          <w:tcPr>
            <w:tcW w:w="1724" w:type="dxa"/>
            <w:shd w:val="clear" w:color="auto" w:fill="DAEEF3" w:themeFill="accent5" w:themeFillTint="33"/>
            <w:noWrap/>
            <w:vAlign w:val="center"/>
            <w:hideMark/>
          </w:tcPr>
          <w:p w:rsidR="00F47477" w:rsidRPr="00983708" w:rsidRDefault="00F47477" w:rsidP="007A5AE1">
            <w:pPr>
              <w:tabs>
                <w:tab w:val="left" w:pos="280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 Value</w:t>
            </w:r>
          </w:p>
        </w:tc>
      </w:tr>
      <w:tr w:rsidR="00FE4C04" w:rsidRPr="00983708" w:rsidTr="007A5AE1">
        <w:trPr>
          <w:trHeight w:val="330"/>
        </w:trPr>
        <w:tc>
          <w:tcPr>
            <w:tcW w:w="427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20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rPr>
                <w:rFonts w:ascii="Times New Roman" w:hAnsi="Times New Roman" w:cs="Times New Roman"/>
              </w:rPr>
            </w:pPr>
            <w:r w:rsidRPr="00983708">
              <w:rPr>
                <w:rFonts w:ascii="Times New Roman" w:hAnsi="Times New Roman" w:cs="Times New Roman"/>
              </w:rPr>
              <w:t>Initial cash flow</w:t>
            </w:r>
          </w:p>
        </w:tc>
        <w:tc>
          <w:tcPr>
            <w:tcW w:w="1723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-$347,000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-$288,000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-$229,000</w:t>
            </w:r>
          </w:p>
        </w:tc>
      </w:tr>
      <w:tr w:rsidR="00FE4C04" w:rsidRPr="00983708" w:rsidTr="007A5AE1">
        <w:trPr>
          <w:trHeight w:val="300"/>
        </w:trPr>
        <w:tc>
          <w:tcPr>
            <w:tcW w:w="427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20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rPr>
                <w:rFonts w:ascii="Times New Roman" w:hAnsi="Times New Roman" w:cs="Times New Roman"/>
              </w:rPr>
            </w:pPr>
            <w:r w:rsidRPr="00983708">
              <w:rPr>
                <w:rFonts w:ascii="Times New Roman" w:hAnsi="Times New Roman" w:cs="Times New Roman"/>
              </w:rPr>
              <w:t>Salvage value</w:t>
            </w:r>
          </w:p>
        </w:tc>
        <w:tc>
          <w:tcPr>
            <w:tcW w:w="1723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$1,000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$2,000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$3,000</w:t>
            </w:r>
          </w:p>
        </w:tc>
      </w:tr>
      <w:tr w:rsidR="00FE4C04" w:rsidRPr="00983708" w:rsidTr="007A5AE1">
        <w:trPr>
          <w:trHeight w:val="315"/>
        </w:trPr>
        <w:tc>
          <w:tcPr>
            <w:tcW w:w="427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rPr>
                <w:rFonts w:ascii="Times New Roman" w:hAnsi="Times New Roman" w:cs="Times New Roman"/>
              </w:rPr>
            </w:pPr>
            <w:r w:rsidRPr="00983708">
              <w:rPr>
                <w:rFonts w:ascii="Times New Roman" w:hAnsi="Times New Roman" w:cs="Times New Roman"/>
              </w:rPr>
              <w:t>Annual O&amp;M cash flow</w:t>
            </w:r>
          </w:p>
        </w:tc>
        <w:tc>
          <w:tcPr>
            <w:tcW w:w="1723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-$2,000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-$1,500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-$1,000</w:t>
            </w:r>
          </w:p>
        </w:tc>
      </w:tr>
      <w:tr w:rsidR="00FE4C04" w:rsidRPr="00983708" w:rsidTr="007A5AE1">
        <w:trPr>
          <w:trHeight w:val="330"/>
        </w:trPr>
        <w:tc>
          <w:tcPr>
            <w:tcW w:w="427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20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rPr>
                <w:rFonts w:ascii="Times New Roman" w:hAnsi="Times New Roman" w:cs="Times New Roman"/>
              </w:rPr>
            </w:pPr>
            <w:r w:rsidRPr="00983708">
              <w:rPr>
                <w:rFonts w:ascii="Times New Roman" w:hAnsi="Times New Roman" w:cs="Times New Roman"/>
              </w:rPr>
              <w:t>Energy output in year 1 (kwh)</w:t>
            </w:r>
          </w:p>
        </w:tc>
        <w:tc>
          <w:tcPr>
            <w:tcW w:w="1723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240,200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250,000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259,800</w:t>
            </w:r>
          </w:p>
        </w:tc>
      </w:tr>
      <w:tr w:rsidR="00FE4C04" w:rsidRPr="00983708" w:rsidTr="007A5AE1">
        <w:trPr>
          <w:trHeight w:val="300"/>
        </w:trPr>
        <w:tc>
          <w:tcPr>
            <w:tcW w:w="427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20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rPr>
                <w:rFonts w:ascii="Times New Roman" w:hAnsi="Times New Roman" w:cs="Times New Roman"/>
              </w:rPr>
            </w:pPr>
            <w:r w:rsidRPr="00983708">
              <w:rPr>
                <w:rFonts w:ascii="Times New Roman" w:hAnsi="Times New Roman" w:cs="Times New Roman"/>
              </w:rPr>
              <w:t>System efficiency</w:t>
            </w:r>
          </w:p>
        </w:tc>
        <w:tc>
          <w:tcPr>
            <w:tcW w:w="1723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93.00%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95.00%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97.00%</w:t>
            </w:r>
          </w:p>
        </w:tc>
      </w:tr>
      <w:tr w:rsidR="00FE4C04" w:rsidRPr="00983708" w:rsidTr="007A5AE1">
        <w:trPr>
          <w:trHeight w:val="300"/>
        </w:trPr>
        <w:tc>
          <w:tcPr>
            <w:tcW w:w="427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20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rPr>
                <w:rFonts w:ascii="Times New Roman" w:hAnsi="Times New Roman" w:cs="Times New Roman"/>
              </w:rPr>
            </w:pPr>
            <w:r w:rsidRPr="00983708">
              <w:rPr>
                <w:rFonts w:ascii="Times New Roman" w:hAnsi="Times New Roman" w:cs="Times New Roman"/>
              </w:rPr>
              <w:t>Annual degradation rate</w:t>
            </w:r>
          </w:p>
        </w:tc>
        <w:tc>
          <w:tcPr>
            <w:tcW w:w="1723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0.50%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1.00%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1.50%</w:t>
            </w:r>
          </w:p>
        </w:tc>
      </w:tr>
      <w:tr w:rsidR="00FE4C04" w:rsidRPr="00983708" w:rsidTr="007A5AE1">
        <w:trPr>
          <w:trHeight w:val="360"/>
        </w:trPr>
        <w:tc>
          <w:tcPr>
            <w:tcW w:w="427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20" w:type="dxa"/>
            <w:shd w:val="clear" w:color="auto" w:fill="EAF1DD" w:themeFill="accent3" w:themeFillTint="33"/>
            <w:vAlign w:val="center"/>
          </w:tcPr>
          <w:p w:rsidR="00FE4C04" w:rsidRPr="00983708" w:rsidRDefault="00FE4C04" w:rsidP="007A5AE1">
            <w:pPr>
              <w:rPr>
                <w:rFonts w:ascii="Times New Roman" w:hAnsi="Times New Roman" w:cs="Times New Roman"/>
              </w:rPr>
            </w:pPr>
            <w:r w:rsidRPr="00983708">
              <w:rPr>
                <w:rFonts w:ascii="Times New Roman" w:hAnsi="Times New Roman" w:cs="Times New Roman"/>
              </w:rPr>
              <w:t>Electricity selling price per kwh</w:t>
            </w:r>
          </w:p>
        </w:tc>
        <w:tc>
          <w:tcPr>
            <w:tcW w:w="1723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$0.1610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$0.1800</w:t>
            </w:r>
          </w:p>
        </w:tc>
        <w:tc>
          <w:tcPr>
            <w:tcW w:w="1724" w:type="dxa"/>
            <w:shd w:val="clear" w:color="auto" w:fill="E5DFEC" w:themeFill="accent4" w:themeFillTint="33"/>
            <w:noWrap/>
            <w:vAlign w:val="center"/>
          </w:tcPr>
          <w:p w:rsidR="00FE4C04" w:rsidRPr="00FE4C04" w:rsidRDefault="00FE4C04" w:rsidP="007A5AE1">
            <w:pPr>
              <w:jc w:val="center"/>
              <w:rPr>
                <w:rFonts w:ascii="Times New Roman" w:hAnsi="Times New Roman" w:cs="Times New Roman"/>
              </w:rPr>
            </w:pPr>
            <w:r w:rsidRPr="00FE4C04">
              <w:rPr>
                <w:rFonts w:ascii="Times New Roman" w:hAnsi="Times New Roman" w:cs="Times New Roman"/>
              </w:rPr>
              <w:t>$0.2000</w:t>
            </w:r>
          </w:p>
        </w:tc>
      </w:tr>
    </w:tbl>
    <w:p w:rsidR="00DC3E5F" w:rsidRDefault="00DC3E5F" w:rsidP="006F23DC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12EB3" w:rsidRDefault="00212EB3" w:rsidP="006F23DC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212EB3" w:rsidRPr="00DF78E1" w:rsidRDefault="00212EB3" w:rsidP="00212EB3">
      <w:pPr>
        <w:jc w:val="both"/>
        <w:rPr>
          <w:rFonts w:ascii="Arial" w:hAnsi="Arial" w:cs="Arial"/>
          <w:b/>
          <w:sz w:val="24"/>
          <w:szCs w:val="24"/>
        </w:rPr>
      </w:pPr>
      <w:r w:rsidRPr="00DF78E1">
        <w:rPr>
          <w:rFonts w:ascii="Arial" w:hAnsi="Arial" w:cs="Arial"/>
          <w:b/>
          <w:sz w:val="24"/>
          <w:szCs w:val="24"/>
        </w:rPr>
        <w:t>Answer the following questions:</w:t>
      </w:r>
    </w:p>
    <w:p w:rsidR="00212EB3" w:rsidRDefault="00212EB3" w:rsidP="006F23DC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7CE1" w:rsidRDefault="00D63F2F" w:rsidP="003C7CE1">
      <w:pPr>
        <w:tabs>
          <w:tab w:val="left" w:pos="2805"/>
        </w:tabs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CB0603">
        <w:rPr>
          <w:rFonts w:ascii="Times New Roman" w:hAnsi="Times New Roman" w:cs="Times New Roman"/>
          <w:b/>
          <w:sz w:val="24"/>
          <w:szCs w:val="24"/>
        </w:rPr>
        <w:t>.</w:t>
      </w:r>
      <w:r w:rsidR="003C7CE1" w:rsidRPr="003410FF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="003C7CE1">
        <w:rPr>
          <w:rFonts w:ascii="Times New Roman" w:hAnsi="Times New Roman" w:cs="Times New Roman"/>
          <w:sz w:val="24"/>
          <w:szCs w:val="24"/>
        </w:rPr>
        <w:tab/>
      </w:r>
      <w:r w:rsidR="0008637D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08637D">
        <w:rPr>
          <w:rFonts w:ascii="Times New Roman" w:hAnsi="Times New Roman" w:cs="Times New Roman"/>
          <w:sz w:val="24"/>
          <w:szCs w:val="24"/>
        </w:rPr>
        <w:t xml:space="preserve"> </w:t>
      </w:r>
      <w:r w:rsidR="00B20369">
        <w:rPr>
          <w:rFonts w:ascii="Times New Roman" w:hAnsi="Times New Roman" w:cs="Times New Roman"/>
          <w:sz w:val="24"/>
          <w:szCs w:val="24"/>
        </w:rPr>
        <w:t xml:space="preserve">3 </w:t>
      </w:r>
      <w:r w:rsidR="00C76B58">
        <w:rPr>
          <w:rFonts w:ascii="Times New Roman" w:hAnsi="Times New Roman" w:cs="Times New Roman"/>
          <w:sz w:val="24"/>
          <w:szCs w:val="24"/>
        </w:rPr>
        <w:t>most sensitivity var</w:t>
      </w:r>
      <w:r w:rsidR="0008637D">
        <w:rPr>
          <w:rFonts w:ascii="Times New Roman" w:hAnsi="Times New Roman" w:cs="Times New Roman"/>
          <w:sz w:val="24"/>
          <w:szCs w:val="24"/>
        </w:rPr>
        <w:t xml:space="preserve">iables </w:t>
      </w:r>
      <w:r w:rsidR="00F057E0">
        <w:rPr>
          <w:rFonts w:ascii="Times New Roman" w:hAnsi="Times New Roman" w:cs="Times New Roman"/>
          <w:sz w:val="24"/>
          <w:szCs w:val="24"/>
        </w:rPr>
        <w:t>are</w:t>
      </w:r>
      <w:r w:rsidR="00CB3A27">
        <w:rPr>
          <w:rFonts w:ascii="Times New Roman" w:hAnsi="Times New Roman" w:cs="Times New Roman"/>
          <w:sz w:val="24"/>
          <w:szCs w:val="24"/>
        </w:rPr>
        <w:t>:</w:t>
      </w:r>
    </w:p>
    <w:p w:rsidR="00212EB3" w:rsidRDefault="00CB3A27" w:rsidP="003C7CE1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______________, _______________, _____________</w:t>
      </w:r>
    </w:p>
    <w:p w:rsidR="00212EB3" w:rsidRDefault="00212EB3" w:rsidP="003C7CE1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C7CE1" w:rsidRDefault="003C7CE1" w:rsidP="003C7CE1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76B58" w:rsidRDefault="00D63F2F" w:rsidP="00C76B58">
      <w:pPr>
        <w:tabs>
          <w:tab w:val="left" w:pos="2805"/>
        </w:tabs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Q3</w:t>
      </w:r>
      <w:r w:rsidR="00C76B58">
        <w:rPr>
          <w:rFonts w:ascii="Times New Roman" w:hAnsi="Times New Roman" w:cs="Times New Roman"/>
          <w:b/>
          <w:sz w:val="24"/>
          <w:szCs w:val="24"/>
        </w:rPr>
        <w:t>.2</w:t>
      </w:r>
      <w:proofErr w:type="gramStart"/>
      <w:r w:rsidR="00C76B58">
        <w:rPr>
          <w:rFonts w:ascii="Times New Roman" w:hAnsi="Times New Roman" w:cs="Times New Roman"/>
          <w:sz w:val="24"/>
          <w:szCs w:val="24"/>
        </w:rPr>
        <w:tab/>
      </w:r>
      <w:r w:rsidR="0008637D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C76B58">
        <w:rPr>
          <w:rFonts w:ascii="Times New Roman" w:hAnsi="Times New Roman" w:cs="Times New Roman"/>
          <w:sz w:val="24"/>
          <w:szCs w:val="24"/>
        </w:rPr>
        <w:t xml:space="preserve"> least sensitivity var</w:t>
      </w:r>
      <w:r w:rsidR="00376CC7">
        <w:rPr>
          <w:rFonts w:ascii="Times New Roman" w:hAnsi="Times New Roman" w:cs="Times New Roman"/>
          <w:sz w:val="24"/>
          <w:szCs w:val="24"/>
        </w:rPr>
        <w:t>iable is</w:t>
      </w:r>
      <w:r w:rsidR="00CB3A27">
        <w:rPr>
          <w:rFonts w:ascii="Times New Roman" w:hAnsi="Times New Roman" w:cs="Times New Roman"/>
          <w:sz w:val="24"/>
          <w:szCs w:val="24"/>
        </w:rPr>
        <w:t>:</w:t>
      </w:r>
    </w:p>
    <w:p w:rsidR="003C7CE1" w:rsidRDefault="00CB3A27" w:rsidP="003C7CE1">
      <w:pPr>
        <w:tabs>
          <w:tab w:val="left" w:pos="2805"/>
        </w:tabs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</w:t>
      </w:r>
    </w:p>
    <w:p w:rsidR="00FA6A96" w:rsidRDefault="00FA6A96">
      <w:pPr>
        <w:rPr>
          <w:rFonts w:ascii="Arial" w:hAnsi="Arial" w:cs="Arial"/>
          <w:b/>
          <w:sz w:val="24"/>
          <w:szCs w:val="24"/>
        </w:rPr>
      </w:pPr>
    </w:p>
    <w:p w:rsidR="00E11D8C" w:rsidRDefault="00E11D8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sensitivity analysis</w:t>
      </w:r>
    </w:p>
    <w:p w:rsidR="00E11D8C" w:rsidRPr="00E11D8C" w:rsidRDefault="00E11D8C" w:rsidP="00E11D8C">
      <w:pPr>
        <w:jc w:val="both"/>
        <w:rPr>
          <w:rFonts w:ascii="Times New Roman" w:hAnsi="Times New Roman" w:cs="Times New Roman"/>
          <w:sz w:val="24"/>
          <w:szCs w:val="24"/>
        </w:rPr>
      </w:pPr>
      <w:r w:rsidRPr="00E11D8C">
        <w:rPr>
          <w:rFonts w:ascii="Times New Roman" w:hAnsi="Times New Roman" w:cs="Times New Roman"/>
          <w:b/>
          <w:sz w:val="24"/>
          <w:szCs w:val="24"/>
        </w:rPr>
        <w:t xml:space="preserve">Optional:  </w:t>
      </w:r>
      <w:r w:rsidRPr="00E11D8C">
        <w:rPr>
          <w:rFonts w:ascii="Times New Roman" w:hAnsi="Times New Roman" w:cs="Times New Roman"/>
          <w:sz w:val="24"/>
          <w:szCs w:val="24"/>
        </w:rPr>
        <w:t>Perform one-way range sensitivity on after-tax LCOE by plotting a tornado and spider diagram.</w:t>
      </w:r>
    </w:p>
    <w:p w:rsidR="00212EB3" w:rsidRPr="00FA6A96" w:rsidRDefault="00FA6A96" w:rsidP="00FA6A96">
      <w:pPr>
        <w:jc w:val="both"/>
        <w:rPr>
          <w:rFonts w:ascii="Arial" w:hAnsi="Arial" w:cs="Arial"/>
          <w:b/>
          <w:sz w:val="24"/>
          <w:szCs w:val="24"/>
        </w:rPr>
      </w:pPr>
      <w:r w:rsidRPr="00FA6A96">
        <w:rPr>
          <w:rFonts w:ascii="Arial" w:hAnsi="Arial" w:cs="Arial"/>
          <w:sz w:val="24"/>
          <w:szCs w:val="24"/>
        </w:rPr>
        <w:t>We will skip the rainbow diagram</w:t>
      </w:r>
      <w:r>
        <w:rPr>
          <w:rFonts w:ascii="Arial" w:hAnsi="Arial" w:cs="Arial"/>
          <w:sz w:val="24"/>
          <w:szCs w:val="24"/>
        </w:rPr>
        <w:t>s</w:t>
      </w:r>
      <w:r w:rsidRPr="00FA6A96">
        <w:rPr>
          <w:rFonts w:ascii="Arial" w:hAnsi="Arial" w:cs="Arial"/>
          <w:sz w:val="24"/>
          <w:szCs w:val="24"/>
        </w:rPr>
        <w:t xml:space="preserve"> plotting in this lab, but in practice, it should also be carried out as</w:t>
      </w:r>
      <w:r w:rsidR="00E871C3">
        <w:rPr>
          <w:rFonts w:ascii="Arial" w:hAnsi="Arial" w:cs="Arial"/>
          <w:sz w:val="24"/>
          <w:szCs w:val="24"/>
        </w:rPr>
        <w:t xml:space="preserve"> </w:t>
      </w:r>
      <w:r w:rsidRPr="00FA6A96">
        <w:rPr>
          <w:rFonts w:ascii="Arial" w:hAnsi="Arial" w:cs="Arial"/>
          <w:sz w:val="24"/>
          <w:szCs w:val="24"/>
        </w:rPr>
        <w:t xml:space="preserve">in Lab </w:t>
      </w:r>
      <w:r w:rsidR="00B94D1D">
        <w:rPr>
          <w:rFonts w:ascii="Arial" w:hAnsi="Arial" w:cs="Arial"/>
          <w:sz w:val="24"/>
          <w:szCs w:val="24"/>
        </w:rPr>
        <w:t>3.</w:t>
      </w:r>
      <w:r w:rsidR="00212EB3" w:rsidRPr="00FA6A96">
        <w:rPr>
          <w:rFonts w:ascii="Arial" w:hAnsi="Arial" w:cs="Arial"/>
          <w:b/>
          <w:sz w:val="24"/>
          <w:szCs w:val="24"/>
        </w:rPr>
        <w:br w:type="page"/>
      </w:r>
    </w:p>
    <w:p w:rsidR="00DC3E5F" w:rsidRPr="00851101" w:rsidRDefault="00D63F2F" w:rsidP="00293093">
      <w:pPr>
        <w:tabs>
          <w:tab w:val="left" w:pos="2805"/>
        </w:tabs>
        <w:ind w:left="360" w:hanging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750040" w:rsidRPr="00851101">
        <w:rPr>
          <w:rFonts w:ascii="Arial" w:hAnsi="Arial" w:cs="Arial"/>
          <w:b/>
          <w:sz w:val="24"/>
          <w:szCs w:val="24"/>
        </w:rPr>
        <w:t>.</w:t>
      </w:r>
      <w:r w:rsidR="00750040" w:rsidRPr="0085110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Project </w:t>
      </w:r>
      <w:r w:rsidR="00750040" w:rsidRPr="00851101">
        <w:rPr>
          <w:rFonts w:ascii="Arial" w:hAnsi="Arial" w:cs="Arial"/>
          <w:b/>
          <w:sz w:val="24"/>
          <w:szCs w:val="24"/>
        </w:rPr>
        <w:t>Risk Analysis using Monte Carlo Simulation</w:t>
      </w:r>
    </w:p>
    <w:p w:rsidR="00537163" w:rsidRDefault="00537163" w:rsidP="00FA140F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the one-way sensitivity analysis performed in the previous step is useful for understanding how the uncertainty in each variable impacts the financial feasibility of the project, further analysis is needed to</w:t>
      </w:r>
      <w:r w:rsidR="00CB3A27">
        <w:rPr>
          <w:rFonts w:ascii="Times New Roman" w:hAnsi="Times New Roman" w:cs="Times New Roman"/>
          <w:sz w:val="24"/>
          <w:szCs w:val="24"/>
        </w:rPr>
        <w:t xml:space="preserve"> better</w:t>
      </w:r>
      <w:r>
        <w:rPr>
          <w:rFonts w:ascii="Times New Roman" w:hAnsi="Times New Roman" w:cs="Times New Roman"/>
          <w:sz w:val="24"/>
          <w:szCs w:val="24"/>
        </w:rPr>
        <w:t xml:space="preserve"> understand the project’s </w:t>
      </w:r>
      <w:r w:rsidR="00CB3A27">
        <w:rPr>
          <w:rFonts w:ascii="Times New Roman" w:hAnsi="Times New Roman" w:cs="Times New Roman"/>
          <w:sz w:val="24"/>
          <w:szCs w:val="24"/>
        </w:rPr>
        <w:t xml:space="preserve">overall </w:t>
      </w:r>
      <w:r>
        <w:rPr>
          <w:rFonts w:ascii="Times New Roman" w:hAnsi="Times New Roman" w:cs="Times New Roman"/>
          <w:sz w:val="24"/>
          <w:szCs w:val="24"/>
        </w:rPr>
        <w:t>risk profile. Table 3 shows the probability distribution</w:t>
      </w:r>
      <w:r w:rsidR="00DD2A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the key uncertain factors and their parameters.</w:t>
      </w:r>
    </w:p>
    <w:p w:rsidR="0047655D" w:rsidRDefault="00C76B58" w:rsidP="00C76B58">
      <w:pPr>
        <w:tabs>
          <w:tab w:val="left" w:pos="280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 Probability distribution for the top seven sensitive variables</w:t>
      </w: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437"/>
        <w:gridCol w:w="2821"/>
        <w:gridCol w:w="1890"/>
        <w:gridCol w:w="4950"/>
      </w:tblGrid>
      <w:tr w:rsidR="003C7CE1" w:rsidRPr="003C7CE1" w:rsidTr="002524AE">
        <w:trPr>
          <w:trHeight w:val="33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C7CE1" w:rsidRPr="003C7CE1" w:rsidRDefault="003C7CE1" w:rsidP="007A5A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SG"/>
              </w:rPr>
            </w:pP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3C7CE1" w:rsidRPr="003C7CE1" w:rsidRDefault="003C7CE1" w:rsidP="007A5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SG"/>
              </w:rPr>
            </w:pPr>
            <w:r w:rsidRPr="003C7C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SG"/>
              </w:rPr>
              <w:t>Variable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C7CE1" w:rsidRPr="003C7CE1" w:rsidRDefault="003C7CE1" w:rsidP="007A5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SG"/>
              </w:rPr>
            </w:pPr>
            <w:r w:rsidRPr="003C7C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SG"/>
              </w:rPr>
              <w:t>Distribution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3C7CE1" w:rsidRPr="003C7CE1" w:rsidRDefault="003C7CE1" w:rsidP="007A5A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SG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SG"/>
              </w:rPr>
              <w:t>Parameters</w:t>
            </w:r>
          </w:p>
        </w:tc>
      </w:tr>
      <w:tr w:rsidR="003C7CE1" w:rsidRPr="003C7CE1" w:rsidTr="007A5AE1">
        <w:trPr>
          <w:trHeight w:val="296"/>
        </w:trPr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jc w:val="center"/>
              <w:rPr>
                <w:lang w:val="en-SG"/>
              </w:rPr>
            </w:pPr>
            <w:r w:rsidRPr="003C7CE1">
              <w:rPr>
                <w:lang w:val="en-SG"/>
              </w:rPr>
              <w:t>1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</w:pPr>
            <w:r w:rsidRPr="003C7CE1">
              <w:t>Initial cash flow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505030" w:rsidRDefault="003C7CE1" w:rsidP="007A5AE1">
            <w:pPr>
              <w:pStyle w:val="NoSpacing"/>
            </w:pPr>
            <w:r w:rsidRPr="00505030">
              <w:t>normal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3C7CE1" w:rsidRDefault="00FE4C04" w:rsidP="007A5AE1">
            <w:pPr>
              <w:pStyle w:val="NoSpacing"/>
              <w:rPr>
                <w:lang w:val="en-SG"/>
              </w:rPr>
            </w:pPr>
            <w:r>
              <w:rPr>
                <w:lang w:val="en-SG"/>
              </w:rPr>
              <w:t>mean=</w:t>
            </w:r>
            <w:r w:rsidR="007A5AE1">
              <w:rPr>
                <w:lang w:val="en-SG"/>
              </w:rPr>
              <w:t xml:space="preserve"> </w:t>
            </w:r>
            <w:r w:rsidR="00130D45">
              <w:rPr>
                <w:lang w:val="en-SG"/>
              </w:rPr>
              <w:t>-</w:t>
            </w:r>
            <w:r w:rsidRPr="00FE4C04">
              <w:rPr>
                <w:lang w:val="en-SG"/>
              </w:rPr>
              <w:t>288,000</w:t>
            </w:r>
            <w:r>
              <w:rPr>
                <w:lang w:val="en-SG"/>
              </w:rPr>
              <w:t xml:space="preserve">, </w:t>
            </w:r>
            <w:proofErr w:type="spellStart"/>
            <w:r>
              <w:rPr>
                <w:lang w:val="en-SG"/>
              </w:rPr>
              <w:t>sd</w:t>
            </w:r>
            <w:proofErr w:type="spellEnd"/>
            <w:r>
              <w:rPr>
                <w:lang w:val="en-SG"/>
              </w:rPr>
              <w:t>=</w:t>
            </w:r>
            <w:r w:rsidR="007A5AE1">
              <w:rPr>
                <w:lang w:val="en-SG"/>
              </w:rPr>
              <w:t xml:space="preserve"> </w:t>
            </w:r>
            <w:r w:rsidRPr="00FE4C04">
              <w:rPr>
                <w:lang w:val="en-SG"/>
              </w:rPr>
              <w:t>30,000</w:t>
            </w:r>
          </w:p>
        </w:tc>
      </w:tr>
      <w:tr w:rsidR="003C7CE1" w:rsidRPr="003C7CE1" w:rsidTr="007A5AE1">
        <w:trPr>
          <w:trHeight w:val="336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jc w:val="center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 w:rsidRPr="003C7CE1">
              <w:rPr>
                <w:rFonts w:eastAsia="Times New Roman" w:cs="Times New Roman"/>
                <w:color w:val="000000"/>
                <w:szCs w:val="24"/>
                <w:lang w:val="en-SG"/>
              </w:rPr>
              <w:t>2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rPr>
                <w:rFonts w:cs="Times New Roman"/>
                <w:szCs w:val="24"/>
              </w:rPr>
            </w:pPr>
            <w:r w:rsidRPr="003C7CE1">
              <w:rPr>
                <w:rFonts w:cs="Times New Roman"/>
                <w:szCs w:val="24"/>
              </w:rPr>
              <w:t>Salvage value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505030" w:rsidRDefault="00130D45" w:rsidP="007A5AE1">
            <w:pPr>
              <w:pStyle w:val="NoSpacing"/>
            </w:pPr>
            <w:r>
              <w:t>Fixed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3C7CE1" w:rsidRDefault="00130D45" w:rsidP="007A5AE1">
            <w:pPr>
              <w:pStyle w:val="NoSpacing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2,000</w:t>
            </w:r>
          </w:p>
        </w:tc>
      </w:tr>
      <w:tr w:rsidR="003C7CE1" w:rsidRPr="003C7CE1" w:rsidTr="007A5AE1">
        <w:trPr>
          <w:trHeight w:val="336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jc w:val="center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 w:rsidRPr="003C7CE1">
              <w:rPr>
                <w:rFonts w:eastAsia="Times New Roman" w:cs="Times New Roman"/>
                <w:color w:val="000000"/>
                <w:szCs w:val="24"/>
                <w:lang w:val="en-SG"/>
              </w:rPr>
              <w:t>3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rPr>
                <w:rFonts w:cs="Times New Roman"/>
                <w:szCs w:val="24"/>
              </w:rPr>
            </w:pPr>
            <w:r w:rsidRPr="003C7CE1">
              <w:rPr>
                <w:rFonts w:cs="Times New Roman"/>
                <w:szCs w:val="24"/>
              </w:rPr>
              <w:t>Annual O&amp;M cash flow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505030" w:rsidRDefault="003C7CE1" w:rsidP="007A5AE1">
            <w:pPr>
              <w:pStyle w:val="NoSpacing"/>
            </w:pPr>
            <w:r w:rsidRPr="00505030">
              <w:t>triangular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3C7CE1" w:rsidRDefault="00FE4C04" w:rsidP="007A5AE1">
            <w:pPr>
              <w:pStyle w:val="NoSpacing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min=</w:t>
            </w:r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</w:t>
            </w:r>
            <w:r w:rsidR="00130D45">
              <w:rPr>
                <w:rFonts w:eastAsia="Times New Roman" w:cs="Times New Roman"/>
                <w:color w:val="000000"/>
                <w:szCs w:val="24"/>
                <w:lang w:val="en-SG"/>
              </w:rPr>
              <w:t>-</w:t>
            </w:r>
            <w:r w:rsidRPr="00FE4C04">
              <w:rPr>
                <w:rFonts w:eastAsia="Times New Roman" w:cs="Times New Roman"/>
                <w:color w:val="000000"/>
                <w:szCs w:val="24"/>
                <w:lang w:val="en-SG"/>
              </w:rPr>
              <w:t>2,000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, mode=</w:t>
            </w:r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</w:t>
            </w:r>
            <w:r w:rsidR="00130D45">
              <w:rPr>
                <w:rFonts w:eastAsia="Times New Roman" w:cs="Times New Roman"/>
                <w:color w:val="000000"/>
                <w:szCs w:val="24"/>
                <w:lang w:val="en-SG"/>
              </w:rPr>
              <w:t>-</w:t>
            </w:r>
            <w:r w:rsidRPr="00FE4C04">
              <w:rPr>
                <w:rFonts w:eastAsia="Times New Roman" w:cs="Times New Roman"/>
                <w:color w:val="000000"/>
                <w:szCs w:val="24"/>
                <w:lang w:val="en-SG"/>
              </w:rPr>
              <w:t>1,500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,</w:t>
            </w:r>
            <w:r w:rsidR="00130D45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max=</w:t>
            </w:r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</w:t>
            </w:r>
            <w:r w:rsidR="00130D45">
              <w:rPr>
                <w:rFonts w:eastAsia="Times New Roman" w:cs="Times New Roman"/>
                <w:color w:val="000000"/>
                <w:szCs w:val="24"/>
                <w:lang w:val="en-SG"/>
              </w:rPr>
              <w:t>-</w:t>
            </w:r>
            <w:r w:rsidRPr="00FE4C04">
              <w:rPr>
                <w:rFonts w:eastAsia="Times New Roman" w:cs="Times New Roman"/>
                <w:color w:val="000000"/>
                <w:szCs w:val="24"/>
                <w:lang w:val="en-SG"/>
              </w:rPr>
              <w:t>1,000</w:t>
            </w:r>
          </w:p>
        </w:tc>
      </w:tr>
      <w:tr w:rsidR="003C7CE1" w:rsidRPr="003C7CE1" w:rsidTr="007A5AE1">
        <w:trPr>
          <w:trHeight w:val="336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jc w:val="center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 w:rsidRPr="003C7CE1">
              <w:rPr>
                <w:rFonts w:eastAsia="Times New Roman" w:cs="Times New Roman"/>
                <w:color w:val="000000"/>
                <w:szCs w:val="24"/>
                <w:lang w:val="en-SG"/>
              </w:rPr>
              <w:t>4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B50940" w:rsidP="007A5AE1">
            <w:pPr>
              <w:pStyle w:val="NoSpacing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PV</w:t>
            </w:r>
            <w:r w:rsidR="003C7CE1" w:rsidRPr="003C7CE1">
              <w:rPr>
                <w:rFonts w:cs="Times New Roman"/>
                <w:szCs w:val="24"/>
              </w:rPr>
              <w:t xml:space="preserve"> output in year 1 (kwh)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505030" w:rsidRDefault="003C7CE1" w:rsidP="007A5AE1">
            <w:pPr>
              <w:pStyle w:val="NoSpacing"/>
            </w:pPr>
            <w:r w:rsidRPr="00505030">
              <w:t>normal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3C7CE1" w:rsidRDefault="00130D45" w:rsidP="007A5AE1">
            <w:pPr>
              <w:pStyle w:val="NoSpacing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mean=</w:t>
            </w:r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250,000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sd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=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5,000</w:t>
            </w:r>
          </w:p>
        </w:tc>
      </w:tr>
      <w:tr w:rsidR="003C7CE1" w:rsidRPr="003C7CE1" w:rsidTr="007A5AE1">
        <w:trPr>
          <w:trHeight w:val="336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jc w:val="center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5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rPr>
                <w:rFonts w:cs="Times New Roman"/>
                <w:szCs w:val="24"/>
              </w:rPr>
            </w:pPr>
            <w:r w:rsidRPr="003C7CE1">
              <w:rPr>
                <w:rFonts w:cs="Times New Roman"/>
                <w:szCs w:val="24"/>
              </w:rPr>
              <w:t>System efficiency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505030" w:rsidRDefault="003C7CE1" w:rsidP="007A5AE1">
            <w:pPr>
              <w:pStyle w:val="NoSpacing"/>
            </w:pPr>
            <w:r w:rsidRPr="00505030">
              <w:t>truncated normal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3C7CE1" w:rsidRDefault="00130D45" w:rsidP="007A5AE1">
            <w:pPr>
              <w:pStyle w:val="NoSpacing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mean=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95.0</w:t>
            </w:r>
            <w:proofErr w:type="gramStart"/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%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,sd</w:t>
            </w:r>
            <w:proofErr w:type="gramEnd"/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=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1.0%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,min=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93.0%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,max=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97.0%</w:t>
            </w:r>
          </w:p>
        </w:tc>
      </w:tr>
      <w:tr w:rsidR="003C7CE1" w:rsidRPr="003C7CE1" w:rsidTr="007A5AE1">
        <w:trPr>
          <w:trHeight w:val="336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jc w:val="center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6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rPr>
                <w:rFonts w:cs="Times New Roman"/>
                <w:szCs w:val="24"/>
              </w:rPr>
            </w:pPr>
            <w:r w:rsidRPr="003C7CE1">
              <w:rPr>
                <w:rFonts w:cs="Times New Roman"/>
                <w:szCs w:val="24"/>
              </w:rPr>
              <w:t>Annual degradation rate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505030" w:rsidRDefault="003C7CE1" w:rsidP="007A5AE1">
            <w:pPr>
              <w:pStyle w:val="NoSpacing"/>
            </w:pPr>
            <w:r w:rsidRPr="00505030">
              <w:t>uniform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3C7CE1" w:rsidRDefault="00130D45" w:rsidP="007A5AE1">
            <w:pPr>
              <w:pStyle w:val="NoSpacing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min=</w:t>
            </w:r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0.50%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, max=</w:t>
            </w:r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</w:t>
            </w:r>
            <w:r w:rsidRPr="00130D45">
              <w:rPr>
                <w:rFonts w:eastAsia="Times New Roman" w:cs="Times New Roman"/>
                <w:color w:val="000000"/>
                <w:szCs w:val="24"/>
                <w:lang w:val="en-SG"/>
              </w:rPr>
              <w:t>1.50%</w:t>
            </w:r>
          </w:p>
        </w:tc>
      </w:tr>
      <w:tr w:rsidR="003C7CE1" w:rsidRPr="003C7CE1" w:rsidTr="007A5AE1">
        <w:trPr>
          <w:trHeight w:val="336"/>
        </w:trPr>
        <w:tc>
          <w:tcPr>
            <w:tcW w:w="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jc w:val="center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7</w:t>
            </w:r>
          </w:p>
        </w:tc>
        <w:tc>
          <w:tcPr>
            <w:tcW w:w="2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3C7CE1" w:rsidRPr="003C7CE1" w:rsidRDefault="003C7CE1" w:rsidP="007A5AE1">
            <w:pPr>
              <w:pStyle w:val="NoSpacing"/>
              <w:rPr>
                <w:rFonts w:cs="Times New Roman"/>
                <w:szCs w:val="24"/>
              </w:rPr>
            </w:pPr>
            <w:r w:rsidRPr="003C7CE1">
              <w:rPr>
                <w:rFonts w:cs="Times New Roman"/>
                <w:szCs w:val="24"/>
              </w:rPr>
              <w:t>Electricity price per kwh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Default="003C7CE1" w:rsidP="007A5AE1">
            <w:pPr>
              <w:pStyle w:val="NoSpacing"/>
            </w:pPr>
            <w:r w:rsidRPr="00505030">
              <w:t>lognormal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3C7CE1" w:rsidRPr="003C7CE1" w:rsidRDefault="00130D45" w:rsidP="007A5AE1">
            <w:pPr>
              <w:pStyle w:val="NoSpacing"/>
              <w:rPr>
                <w:rFonts w:eastAsia="Times New Roman" w:cs="Times New Roman"/>
                <w:color w:val="000000"/>
                <w:szCs w:val="24"/>
                <w:lang w:val="en-SG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mean=</w:t>
            </w:r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 0.180, </w:t>
            </w:r>
            <w:proofErr w:type="spellStart"/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>sd</w:t>
            </w:r>
            <w:proofErr w:type="spellEnd"/>
            <w:r w:rsidR="007A5AE1">
              <w:rPr>
                <w:rFonts w:eastAsia="Times New Roman" w:cs="Times New Roman"/>
                <w:color w:val="000000"/>
                <w:szCs w:val="24"/>
                <w:lang w:val="en-SG"/>
              </w:rPr>
              <w:t xml:space="preserve">= </w:t>
            </w:r>
            <w:r>
              <w:rPr>
                <w:rFonts w:eastAsia="Times New Roman" w:cs="Times New Roman"/>
                <w:color w:val="000000"/>
                <w:szCs w:val="24"/>
                <w:lang w:val="en-SG"/>
              </w:rPr>
              <w:t>0.010</w:t>
            </w:r>
          </w:p>
        </w:tc>
      </w:tr>
    </w:tbl>
    <w:p w:rsidR="00467E03" w:rsidRPr="003C7CE1" w:rsidRDefault="00467E03" w:rsidP="003C7CE1">
      <w:pPr>
        <w:pStyle w:val="NoSpacing"/>
        <w:rPr>
          <w:rFonts w:cs="Times New Roman"/>
          <w:szCs w:val="24"/>
        </w:rPr>
      </w:pPr>
    </w:p>
    <w:p w:rsidR="00C76B58" w:rsidRDefault="00537163" w:rsidP="00C76B58">
      <w:pPr>
        <w:tabs>
          <w:tab w:val="left" w:pos="28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76B58">
        <w:rPr>
          <w:rFonts w:ascii="Times New Roman" w:hAnsi="Times New Roman" w:cs="Times New Roman"/>
          <w:sz w:val="24"/>
          <w:szCs w:val="24"/>
        </w:rPr>
        <w:t xml:space="preserve">erform Monte Carlo simulations to generate the </w:t>
      </w:r>
      <w:r w:rsidR="00C76B58" w:rsidRPr="0008637D">
        <w:rPr>
          <w:rFonts w:ascii="Times New Roman" w:hAnsi="Times New Roman" w:cs="Times New Roman"/>
          <w:sz w:val="24"/>
          <w:szCs w:val="24"/>
        </w:rPr>
        <w:t>risk profile f</w:t>
      </w:r>
      <w:r w:rsidR="00C76B58">
        <w:rPr>
          <w:rFonts w:ascii="Times New Roman" w:hAnsi="Times New Roman" w:cs="Times New Roman"/>
          <w:sz w:val="24"/>
          <w:szCs w:val="24"/>
        </w:rPr>
        <w:t xml:space="preserve">or the project’s after-tax </w:t>
      </w:r>
      <w:r w:rsidR="00C76B58" w:rsidRPr="00AC446D">
        <w:rPr>
          <w:rFonts w:ascii="Times New Roman" w:hAnsi="Times New Roman" w:cs="Times New Roman"/>
          <w:i/>
          <w:sz w:val="24"/>
          <w:szCs w:val="24"/>
        </w:rPr>
        <w:t>PW</w:t>
      </w:r>
      <w:r w:rsidR="00C76B58">
        <w:rPr>
          <w:rFonts w:ascii="Times New Roman" w:hAnsi="Times New Roman" w:cs="Times New Roman"/>
          <w:sz w:val="24"/>
          <w:szCs w:val="24"/>
        </w:rPr>
        <w:t xml:space="preserve">, after-tax </w:t>
      </w:r>
      <w:r w:rsidR="00C76B58" w:rsidRPr="00C76B58">
        <w:rPr>
          <w:rFonts w:ascii="Times New Roman" w:hAnsi="Times New Roman" w:cs="Times New Roman"/>
          <w:i/>
          <w:sz w:val="24"/>
          <w:szCs w:val="24"/>
        </w:rPr>
        <w:t>IRR</w:t>
      </w:r>
      <w:r w:rsidR="00C76B58">
        <w:rPr>
          <w:rFonts w:ascii="Times New Roman" w:hAnsi="Times New Roman" w:cs="Times New Roman"/>
          <w:sz w:val="24"/>
          <w:szCs w:val="24"/>
        </w:rPr>
        <w:t xml:space="preserve">, and after-tax </w:t>
      </w:r>
      <w:r w:rsidR="00C76B58" w:rsidRPr="00C76B58">
        <w:rPr>
          <w:rFonts w:ascii="Times New Roman" w:hAnsi="Times New Roman" w:cs="Times New Roman"/>
          <w:i/>
          <w:sz w:val="24"/>
          <w:szCs w:val="24"/>
        </w:rPr>
        <w:t>LCOE</w:t>
      </w:r>
      <w:r w:rsidR="00C76B58">
        <w:rPr>
          <w:rFonts w:ascii="Times New Roman" w:hAnsi="Times New Roman" w:cs="Times New Roman"/>
          <w:sz w:val="24"/>
          <w:szCs w:val="24"/>
        </w:rPr>
        <w:t>.</w:t>
      </w:r>
    </w:p>
    <w:p w:rsidR="005160CB" w:rsidRDefault="005160CB" w:rsidP="00212EB3">
      <w:pPr>
        <w:jc w:val="both"/>
        <w:rPr>
          <w:rFonts w:ascii="Arial" w:hAnsi="Arial" w:cs="Arial"/>
          <w:b/>
          <w:sz w:val="24"/>
          <w:szCs w:val="24"/>
        </w:rPr>
      </w:pPr>
    </w:p>
    <w:p w:rsidR="00212EB3" w:rsidRPr="00DF78E1" w:rsidRDefault="00212EB3" w:rsidP="00212EB3">
      <w:pPr>
        <w:jc w:val="both"/>
        <w:rPr>
          <w:rFonts w:ascii="Arial" w:hAnsi="Arial" w:cs="Arial"/>
          <w:b/>
          <w:sz w:val="24"/>
          <w:szCs w:val="24"/>
        </w:rPr>
      </w:pPr>
      <w:r w:rsidRPr="00DF78E1">
        <w:rPr>
          <w:rFonts w:ascii="Arial" w:hAnsi="Arial" w:cs="Arial"/>
          <w:b/>
          <w:sz w:val="24"/>
          <w:szCs w:val="24"/>
        </w:rPr>
        <w:t>Answer the following questions:</w:t>
      </w:r>
    </w:p>
    <w:p w:rsidR="000766B5" w:rsidRPr="00212EB3" w:rsidRDefault="000766B5" w:rsidP="00532730">
      <w:pPr>
        <w:ind w:left="540" w:hanging="540"/>
        <w:jc w:val="both"/>
        <w:rPr>
          <w:rFonts w:ascii="Arial" w:hAnsi="Arial" w:cs="Arial"/>
          <w:sz w:val="24"/>
          <w:szCs w:val="24"/>
          <w:u w:val="single"/>
        </w:rPr>
      </w:pPr>
      <w:r w:rsidRPr="00212EB3">
        <w:rPr>
          <w:rFonts w:ascii="Arial" w:hAnsi="Arial" w:cs="Arial"/>
          <w:sz w:val="24"/>
          <w:szCs w:val="24"/>
          <w:u w:val="single"/>
        </w:rPr>
        <w:t xml:space="preserve">After-Tax </w:t>
      </w:r>
      <w:r w:rsidRPr="00212EB3">
        <w:rPr>
          <w:rFonts w:ascii="Arial" w:hAnsi="Arial" w:cs="Arial"/>
          <w:i/>
          <w:sz w:val="24"/>
          <w:szCs w:val="24"/>
          <w:u w:val="single"/>
        </w:rPr>
        <w:t xml:space="preserve">PW </w:t>
      </w:r>
      <w:r w:rsidR="00220493" w:rsidRPr="00212EB3">
        <w:rPr>
          <w:rFonts w:ascii="Arial" w:hAnsi="Arial" w:cs="Arial"/>
          <w:sz w:val="24"/>
          <w:szCs w:val="24"/>
          <w:u w:val="single"/>
        </w:rPr>
        <w:t xml:space="preserve">Risk </w:t>
      </w:r>
      <w:r w:rsidRPr="00212EB3">
        <w:rPr>
          <w:rFonts w:ascii="Arial" w:hAnsi="Arial" w:cs="Arial"/>
          <w:sz w:val="24"/>
          <w:szCs w:val="24"/>
          <w:u w:val="single"/>
        </w:rPr>
        <w:t>Analysis</w:t>
      </w:r>
    </w:p>
    <w:p w:rsidR="0008637D" w:rsidRPr="0008637D" w:rsidRDefault="00D63F2F" w:rsidP="002B0F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2B0F4A">
        <w:rPr>
          <w:rFonts w:ascii="Times New Roman" w:hAnsi="Times New Roman" w:cs="Times New Roman"/>
          <w:b/>
          <w:sz w:val="24"/>
          <w:szCs w:val="24"/>
        </w:rPr>
        <w:t>.1</w:t>
      </w:r>
      <w:r w:rsidR="002B0F4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Basic</w:t>
      </w:r>
      <w:r w:rsidR="00DE7CC8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08637D" w:rsidRPr="0008637D">
        <w:rPr>
          <w:rFonts w:ascii="Times New Roman" w:hAnsi="Times New Roman" w:cs="Times New Roman"/>
          <w:b/>
          <w:sz w:val="24"/>
          <w:szCs w:val="24"/>
        </w:rPr>
        <w:t>:</w:t>
      </w:r>
    </w:p>
    <w:p w:rsidR="002B0F4A" w:rsidRDefault="002B0F4A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After-tax </w:t>
      </w:r>
      <w:proofErr w:type="gramStart"/>
      <w:r w:rsidRPr="0008637D">
        <w:rPr>
          <w:rFonts w:ascii="Times New Roman" w:hAnsi="Times New Roman" w:cs="Times New Roman"/>
          <w:i/>
          <w:sz w:val="24"/>
          <w:szCs w:val="24"/>
        </w:rPr>
        <w:t>P</w:t>
      </w:r>
      <w:r w:rsidRPr="00EA6D4B">
        <w:rPr>
          <w:rFonts w:ascii="Times New Roman" w:hAnsi="Times New Roman" w:cs="Times New Roman"/>
          <w:i/>
          <w:sz w:val="24"/>
          <w:szCs w:val="24"/>
        </w:rPr>
        <w:t>W</w:t>
      </w:r>
      <w:r w:rsidR="0008637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63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86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_________________</w:t>
      </w:r>
    </w:p>
    <w:p w:rsidR="002B0F4A" w:rsidRPr="00575751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Dev of a</w:t>
      </w:r>
      <w:r w:rsidR="000766B5">
        <w:rPr>
          <w:rFonts w:ascii="Times New Roman" w:hAnsi="Times New Roman" w:cs="Times New Roman"/>
          <w:sz w:val="24"/>
          <w:szCs w:val="24"/>
        </w:rPr>
        <w:t xml:space="preserve">fter-tax </w:t>
      </w:r>
      <w:r w:rsidR="000766B5" w:rsidRPr="0008637D">
        <w:rPr>
          <w:rFonts w:ascii="Times New Roman" w:hAnsi="Times New Roman" w:cs="Times New Roman"/>
          <w:i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_</w:t>
      </w:r>
      <w:proofErr w:type="gramEnd"/>
      <w:r>
        <w:rPr>
          <w:rFonts w:ascii="Times New Roman" w:hAnsi="Times New Roman" w:cs="Times New Roman"/>
          <w:sz w:val="24"/>
          <w:szCs w:val="24"/>
        </w:rPr>
        <w:t>__</w:t>
      </w:r>
      <w:r w:rsidR="002B0F4A">
        <w:rPr>
          <w:rFonts w:ascii="Times New Roman" w:hAnsi="Times New Roman" w:cs="Times New Roman"/>
          <w:sz w:val="24"/>
          <w:szCs w:val="24"/>
        </w:rPr>
        <w:t>______________</w:t>
      </w:r>
    </w:p>
    <w:p w:rsidR="002B0F4A" w:rsidRDefault="002B0F4A" w:rsidP="002B0F4A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F4A" w:rsidRDefault="00D63F2F" w:rsidP="002B0F4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0766B5">
        <w:rPr>
          <w:rFonts w:ascii="Times New Roman" w:hAnsi="Times New Roman" w:cs="Times New Roman"/>
          <w:b/>
          <w:sz w:val="24"/>
          <w:szCs w:val="24"/>
        </w:rPr>
        <w:t>.2</w:t>
      </w:r>
      <w:r w:rsidR="002B0F4A" w:rsidRPr="003410FF">
        <w:rPr>
          <w:rFonts w:ascii="Times New Roman" w:hAnsi="Times New Roman" w:cs="Times New Roman"/>
          <w:b/>
          <w:sz w:val="24"/>
          <w:szCs w:val="24"/>
        </w:rPr>
        <w:tab/>
      </w:r>
      <w:r w:rsidR="002B0F4A" w:rsidRPr="00A41016">
        <w:rPr>
          <w:rFonts w:ascii="Times New Roman" w:hAnsi="Times New Roman" w:cs="Times New Roman"/>
          <w:b/>
          <w:sz w:val="24"/>
          <w:szCs w:val="24"/>
        </w:rPr>
        <w:t>Downside Risk:</w:t>
      </w:r>
      <w:r w:rsidR="002B0F4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0F4A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B0F4A" w:rsidRPr="0047655D">
        <w:rPr>
          <w:rFonts w:ascii="Times New Roman" w:hAnsi="Times New Roman" w:cs="Times New Roman"/>
          <w:sz w:val="24"/>
          <w:szCs w:val="24"/>
        </w:rPr>
        <w:t xml:space="preserve">robability </w:t>
      </w:r>
      <w:r w:rsidR="002B0F4A">
        <w:rPr>
          <w:rFonts w:ascii="Times New Roman" w:hAnsi="Times New Roman" w:cs="Times New Roman"/>
          <w:sz w:val="24"/>
          <w:szCs w:val="24"/>
        </w:rPr>
        <w:t xml:space="preserve">that </w:t>
      </w:r>
      <w:r w:rsidR="000766B5">
        <w:rPr>
          <w:rFonts w:ascii="Times New Roman" w:hAnsi="Times New Roman" w:cs="Times New Roman"/>
          <w:sz w:val="24"/>
          <w:szCs w:val="24"/>
        </w:rPr>
        <w:t xml:space="preserve">the project </w:t>
      </w:r>
      <w:r>
        <w:rPr>
          <w:rFonts w:ascii="Times New Roman" w:hAnsi="Times New Roman" w:cs="Times New Roman"/>
          <w:sz w:val="24"/>
          <w:szCs w:val="24"/>
        </w:rPr>
        <w:t>will be infeasible =</w:t>
      </w:r>
      <w:r w:rsidR="002B0F4A">
        <w:rPr>
          <w:rFonts w:ascii="Times New Roman" w:hAnsi="Times New Roman" w:cs="Times New Roman"/>
          <w:sz w:val="24"/>
          <w:szCs w:val="24"/>
        </w:rPr>
        <w:t xml:space="preserve">   _________________</w:t>
      </w:r>
    </w:p>
    <w:p w:rsidR="002B0F4A" w:rsidRDefault="002B0F4A" w:rsidP="002B0F4A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F4A" w:rsidRDefault="000766B5" w:rsidP="002B0F4A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D5528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.3</w:t>
      </w:r>
      <w:r w:rsidR="002B0F4A" w:rsidRPr="003410FF">
        <w:rPr>
          <w:rFonts w:ascii="Times New Roman" w:hAnsi="Times New Roman" w:cs="Times New Roman"/>
          <w:b/>
          <w:sz w:val="24"/>
          <w:szCs w:val="24"/>
        </w:rPr>
        <w:tab/>
      </w:r>
      <w:r w:rsidR="002B0F4A" w:rsidRPr="00A41016">
        <w:rPr>
          <w:rFonts w:ascii="Times New Roman" w:hAnsi="Times New Roman" w:cs="Times New Roman"/>
          <w:b/>
          <w:sz w:val="24"/>
          <w:szCs w:val="24"/>
        </w:rPr>
        <w:t>Upside Potentials:</w:t>
      </w:r>
      <w:r w:rsidR="002B0F4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B0F4A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B0F4A">
        <w:rPr>
          <w:rFonts w:ascii="Times New Roman" w:hAnsi="Times New Roman" w:cs="Times New Roman"/>
          <w:sz w:val="24"/>
          <w:szCs w:val="24"/>
        </w:rPr>
        <w:t xml:space="preserve">robability that </w:t>
      </w:r>
      <w:r w:rsidR="000766B5">
        <w:rPr>
          <w:rFonts w:ascii="Times New Roman" w:hAnsi="Times New Roman" w:cs="Times New Roman"/>
          <w:sz w:val="24"/>
          <w:szCs w:val="24"/>
        </w:rPr>
        <w:t xml:space="preserve">after-tax </w:t>
      </w:r>
      <w:r w:rsidR="000766B5">
        <w:rPr>
          <w:rFonts w:ascii="Times New Roman" w:hAnsi="Times New Roman" w:cs="Times New Roman"/>
          <w:i/>
          <w:sz w:val="24"/>
          <w:szCs w:val="24"/>
        </w:rPr>
        <w:t>P</w:t>
      </w:r>
      <w:r w:rsidR="002B0F4A" w:rsidRPr="006C45DC">
        <w:rPr>
          <w:rFonts w:ascii="Times New Roman" w:hAnsi="Times New Roman" w:cs="Times New Roman"/>
          <w:i/>
          <w:sz w:val="24"/>
          <w:szCs w:val="24"/>
        </w:rPr>
        <w:t>W</w:t>
      </w:r>
      <w:r w:rsidR="00130D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0D45">
        <w:rPr>
          <w:rFonts w:ascii="Times New Roman" w:hAnsi="Times New Roman" w:cs="Times New Roman"/>
          <w:sz w:val="24"/>
          <w:szCs w:val="24"/>
        </w:rPr>
        <w:t>≥  $</w:t>
      </w:r>
      <w:proofErr w:type="gramEnd"/>
      <w:r w:rsidR="00130D4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0,000 = </w:t>
      </w:r>
      <w:r w:rsidR="002B0F4A">
        <w:rPr>
          <w:rFonts w:ascii="Times New Roman" w:hAnsi="Times New Roman" w:cs="Times New Roman"/>
          <w:sz w:val="24"/>
          <w:szCs w:val="24"/>
        </w:rPr>
        <w:t xml:space="preserve">    ____________</w:t>
      </w:r>
    </w:p>
    <w:p w:rsidR="000766B5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766B5">
        <w:rPr>
          <w:rFonts w:ascii="Times New Roman" w:hAnsi="Times New Roman" w:cs="Times New Roman"/>
          <w:sz w:val="24"/>
          <w:szCs w:val="24"/>
        </w:rPr>
        <w:t xml:space="preserve">robability that after-tax </w:t>
      </w:r>
      <w:r w:rsidR="000766B5">
        <w:rPr>
          <w:rFonts w:ascii="Times New Roman" w:hAnsi="Times New Roman" w:cs="Times New Roman"/>
          <w:i/>
          <w:sz w:val="24"/>
          <w:szCs w:val="24"/>
        </w:rPr>
        <w:t>P</w:t>
      </w:r>
      <w:r w:rsidR="000766B5" w:rsidRPr="006C45DC">
        <w:rPr>
          <w:rFonts w:ascii="Times New Roman" w:hAnsi="Times New Roman" w:cs="Times New Roman"/>
          <w:i/>
          <w:sz w:val="24"/>
          <w:szCs w:val="24"/>
        </w:rPr>
        <w:t>W</w:t>
      </w:r>
      <w:r w:rsidR="00130D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0D45">
        <w:rPr>
          <w:rFonts w:ascii="Times New Roman" w:hAnsi="Times New Roman" w:cs="Times New Roman"/>
          <w:sz w:val="24"/>
          <w:szCs w:val="24"/>
        </w:rPr>
        <w:t>≥  $</w:t>
      </w:r>
      <w:proofErr w:type="gramEnd"/>
      <w:r w:rsidR="00130D4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0,000 =</w:t>
      </w:r>
      <w:r w:rsidR="000766B5">
        <w:rPr>
          <w:rFonts w:ascii="Times New Roman" w:hAnsi="Times New Roman" w:cs="Times New Roman"/>
          <w:sz w:val="24"/>
          <w:szCs w:val="24"/>
        </w:rPr>
        <w:t xml:space="preserve">    ____________</w:t>
      </w:r>
    </w:p>
    <w:p w:rsidR="0008637D" w:rsidRDefault="0008637D" w:rsidP="002B0F4A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2B0F4A" w:rsidRPr="003410FF" w:rsidRDefault="00D5528B" w:rsidP="002B0F4A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0766B5">
        <w:rPr>
          <w:rFonts w:ascii="Times New Roman" w:hAnsi="Times New Roman" w:cs="Times New Roman"/>
          <w:b/>
          <w:sz w:val="24"/>
          <w:szCs w:val="24"/>
        </w:rPr>
        <w:t>.</w:t>
      </w:r>
      <w:r w:rsidR="002B0F4A">
        <w:rPr>
          <w:rFonts w:ascii="Times New Roman" w:hAnsi="Times New Roman" w:cs="Times New Roman"/>
          <w:b/>
          <w:sz w:val="24"/>
          <w:szCs w:val="24"/>
        </w:rPr>
        <w:t>4</w:t>
      </w:r>
      <w:r w:rsidR="002B0F4A">
        <w:rPr>
          <w:rFonts w:ascii="Times New Roman" w:hAnsi="Times New Roman" w:cs="Times New Roman"/>
          <w:b/>
          <w:sz w:val="24"/>
          <w:szCs w:val="24"/>
        </w:rPr>
        <w:tab/>
      </w:r>
      <w:r w:rsidR="002B0F4A" w:rsidRPr="003410FF">
        <w:rPr>
          <w:rFonts w:ascii="Times New Roman" w:hAnsi="Times New Roman" w:cs="Times New Roman"/>
          <w:b/>
          <w:sz w:val="24"/>
          <w:szCs w:val="24"/>
        </w:rPr>
        <w:t xml:space="preserve">Value-at-Risk: </w:t>
      </w:r>
    </w:p>
    <w:p w:rsidR="002B0F4A" w:rsidRDefault="0008637D" w:rsidP="002B0F4A">
      <w:pPr>
        <w:tabs>
          <w:tab w:val="left" w:pos="1080"/>
        </w:tabs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766B5">
        <w:rPr>
          <w:rFonts w:ascii="Times New Roman" w:hAnsi="Times New Roman" w:cs="Times New Roman"/>
          <w:sz w:val="24"/>
          <w:szCs w:val="24"/>
        </w:rPr>
        <w:t xml:space="preserve">resent equivalent </w:t>
      </w:r>
      <w:r w:rsidR="00130D45">
        <w:rPr>
          <w:rFonts w:ascii="Times New Roman" w:hAnsi="Times New Roman" w:cs="Times New Roman"/>
          <w:sz w:val="24"/>
          <w:szCs w:val="24"/>
        </w:rPr>
        <w:t>value-at-risk at 95</w:t>
      </w:r>
      <w:r>
        <w:rPr>
          <w:rFonts w:ascii="Times New Roman" w:hAnsi="Times New Roman" w:cs="Times New Roman"/>
          <w:sz w:val="24"/>
          <w:szCs w:val="24"/>
        </w:rPr>
        <w:t xml:space="preserve">% confidence =  </w:t>
      </w:r>
      <w:r w:rsidR="002B0F4A">
        <w:rPr>
          <w:rFonts w:ascii="Times New Roman" w:hAnsi="Times New Roman" w:cs="Times New Roman"/>
          <w:sz w:val="24"/>
          <w:szCs w:val="24"/>
        </w:rPr>
        <w:t xml:space="preserve">  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2B0F4A">
        <w:rPr>
          <w:rFonts w:ascii="Times New Roman" w:hAnsi="Times New Roman" w:cs="Times New Roman"/>
          <w:sz w:val="24"/>
          <w:szCs w:val="24"/>
        </w:rPr>
        <w:t>_</w:t>
      </w:r>
    </w:p>
    <w:p w:rsidR="000766B5" w:rsidRDefault="0008637D" w:rsidP="000766B5">
      <w:pPr>
        <w:tabs>
          <w:tab w:val="left" w:pos="1080"/>
        </w:tabs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766B5">
        <w:rPr>
          <w:rFonts w:ascii="Times New Roman" w:hAnsi="Times New Roman" w:cs="Times New Roman"/>
          <w:sz w:val="24"/>
          <w:szCs w:val="24"/>
        </w:rPr>
        <w:t>resen</w:t>
      </w:r>
      <w:r w:rsidR="00130D45">
        <w:rPr>
          <w:rFonts w:ascii="Times New Roman" w:hAnsi="Times New Roman" w:cs="Times New Roman"/>
          <w:sz w:val="24"/>
          <w:szCs w:val="24"/>
        </w:rPr>
        <w:t>t equivalent value-at-risk at 99</w:t>
      </w:r>
      <w:r>
        <w:rPr>
          <w:rFonts w:ascii="Times New Roman" w:hAnsi="Times New Roman" w:cs="Times New Roman"/>
          <w:sz w:val="24"/>
          <w:szCs w:val="24"/>
        </w:rPr>
        <w:t xml:space="preserve">% confidence =    </w:t>
      </w:r>
      <w:r w:rsidR="000766B5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0766B5">
        <w:rPr>
          <w:rFonts w:ascii="Times New Roman" w:hAnsi="Times New Roman" w:cs="Times New Roman"/>
          <w:sz w:val="24"/>
          <w:szCs w:val="24"/>
        </w:rPr>
        <w:t>____</w:t>
      </w:r>
    </w:p>
    <w:p w:rsidR="00220493" w:rsidRPr="00212EB3" w:rsidRDefault="00220493" w:rsidP="00220493">
      <w:pPr>
        <w:ind w:left="540" w:hanging="540"/>
        <w:jc w:val="both"/>
        <w:rPr>
          <w:rFonts w:ascii="Arial" w:hAnsi="Arial" w:cs="Arial"/>
          <w:sz w:val="24"/>
          <w:szCs w:val="24"/>
          <w:u w:val="single"/>
        </w:rPr>
      </w:pPr>
      <w:r w:rsidRPr="00212EB3">
        <w:rPr>
          <w:rFonts w:ascii="Arial" w:hAnsi="Arial" w:cs="Arial"/>
          <w:sz w:val="24"/>
          <w:szCs w:val="24"/>
          <w:u w:val="single"/>
        </w:rPr>
        <w:lastRenderedPageBreak/>
        <w:t>After-Tax IRR Risk Analysis</w:t>
      </w:r>
    </w:p>
    <w:p w:rsidR="0008637D" w:rsidRPr="0008637D" w:rsidRDefault="00D5528B" w:rsidP="000863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0766B5">
        <w:rPr>
          <w:rFonts w:ascii="Times New Roman" w:hAnsi="Times New Roman" w:cs="Times New Roman"/>
          <w:b/>
          <w:sz w:val="24"/>
          <w:szCs w:val="24"/>
        </w:rPr>
        <w:t>.5</w:t>
      </w:r>
      <w:r w:rsidR="000766B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Basic</w:t>
      </w:r>
      <w:r w:rsidR="00DE7CC8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08637D" w:rsidRPr="0008637D">
        <w:rPr>
          <w:rFonts w:ascii="Times New Roman" w:hAnsi="Times New Roman" w:cs="Times New Roman"/>
          <w:b/>
          <w:sz w:val="24"/>
          <w:szCs w:val="24"/>
        </w:rPr>
        <w:t>:</w:t>
      </w:r>
    </w:p>
    <w:p w:rsidR="0008637D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After-tax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IRR 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_________________</w:t>
      </w:r>
    </w:p>
    <w:p w:rsidR="0008637D" w:rsidRPr="00575751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Std Dev of after-tax </w:t>
      </w:r>
      <w:r>
        <w:rPr>
          <w:rFonts w:ascii="Times New Roman" w:hAnsi="Times New Roman" w:cs="Times New Roman"/>
          <w:i/>
          <w:sz w:val="24"/>
          <w:szCs w:val="24"/>
        </w:rPr>
        <w:t>IRR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=  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</w:t>
      </w:r>
    </w:p>
    <w:p w:rsidR="0008637D" w:rsidRDefault="0008637D" w:rsidP="0008637D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637D" w:rsidRDefault="00D5528B" w:rsidP="0008637D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08637D">
        <w:rPr>
          <w:rFonts w:ascii="Times New Roman" w:hAnsi="Times New Roman" w:cs="Times New Roman"/>
          <w:b/>
          <w:sz w:val="24"/>
          <w:szCs w:val="24"/>
        </w:rPr>
        <w:t>.6</w:t>
      </w:r>
      <w:r w:rsidR="0008637D" w:rsidRPr="003410FF">
        <w:rPr>
          <w:rFonts w:ascii="Times New Roman" w:hAnsi="Times New Roman" w:cs="Times New Roman"/>
          <w:b/>
          <w:sz w:val="24"/>
          <w:szCs w:val="24"/>
        </w:rPr>
        <w:tab/>
      </w:r>
      <w:r w:rsidR="0008637D" w:rsidRPr="00A41016">
        <w:rPr>
          <w:rFonts w:ascii="Times New Roman" w:hAnsi="Times New Roman" w:cs="Times New Roman"/>
          <w:b/>
          <w:sz w:val="24"/>
          <w:szCs w:val="24"/>
        </w:rPr>
        <w:t>Downside Risk:</w:t>
      </w:r>
      <w:r w:rsidR="0008637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8637D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47655D">
        <w:rPr>
          <w:rFonts w:ascii="Times New Roman" w:hAnsi="Times New Roman" w:cs="Times New Roman"/>
          <w:sz w:val="24"/>
          <w:szCs w:val="24"/>
        </w:rPr>
        <w:t xml:space="preserve">robability </w:t>
      </w:r>
      <w:r>
        <w:rPr>
          <w:rFonts w:ascii="Times New Roman" w:hAnsi="Times New Roman" w:cs="Times New Roman"/>
          <w:sz w:val="24"/>
          <w:szCs w:val="24"/>
        </w:rPr>
        <w:t>that the project will be infeasible =   _________________</w:t>
      </w:r>
    </w:p>
    <w:p w:rsidR="0008637D" w:rsidRDefault="0008637D" w:rsidP="0008637D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66B5" w:rsidRDefault="000766B5" w:rsidP="000766B5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D5528B">
        <w:rPr>
          <w:rFonts w:ascii="Times New Roman" w:hAnsi="Times New Roman" w:cs="Times New Roman"/>
          <w:b/>
          <w:sz w:val="24"/>
          <w:szCs w:val="24"/>
        </w:rPr>
        <w:t>4</w:t>
      </w:r>
      <w:r w:rsidR="00220493">
        <w:rPr>
          <w:rFonts w:ascii="Times New Roman" w:hAnsi="Times New Roman" w:cs="Times New Roman"/>
          <w:b/>
          <w:sz w:val="24"/>
          <w:szCs w:val="24"/>
        </w:rPr>
        <w:t>.7</w:t>
      </w:r>
      <w:r w:rsidRPr="003410FF">
        <w:rPr>
          <w:rFonts w:ascii="Times New Roman" w:hAnsi="Times New Roman" w:cs="Times New Roman"/>
          <w:b/>
          <w:sz w:val="24"/>
          <w:szCs w:val="24"/>
        </w:rPr>
        <w:tab/>
      </w:r>
      <w:r w:rsidRPr="00A41016">
        <w:rPr>
          <w:rFonts w:ascii="Times New Roman" w:hAnsi="Times New Roman" w:cs="Times New Roman"/>
          <w:b/>
          <w:sz w:val="24"/>
          <w:szCs w:val="24"/>
        </w:rPr>
        <w:t>Upside Potentials: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766B5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766B5">
        <w:rPr>
          <w:rFonts w:ascii="Times New Roman" w:hAnsi="Times New Roman" w:cs="Times New Roman"/>
          <w:sz w:val="24"/>
          <w:szCs w:val="24"/>
        </w:rPr>
        <w:t xml:space="preserve">robability that after-tax </w:t>
      </w:r>
      <w:r w:rsidR="000766B5">
        <w:rPr>
          <w:rFonts w:ascii="Times New Roman" w:hAnsi="Times New Roman" w:cs="Times New Roman"/>
          <w:i/>
          <w:sz w:val="24"/>
          <w:szCs w:val="24"/>
        </w:rPr>
        <w:t>IRR</w:t>
      </w:r>
      <w:r w:rsidR="000766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66B5">
        <w:rPr>
          <w:rFonts w:ascii="Times New Roman" w:hAnsi="Times New Roman" w:cs="Times New Roman"/>
          <w:sz w:val="24"/>
          <w:szCs w:val="24"/>
        </w:rPr>
        <w:t xml:space="preserve">≥  </w:t>
      </w:r>
      <w:r w:rsidR="008155E4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="000766B5">
        <w:rPr>
          <w:rFonts w:ascii="Times New Roman" w:hAnsi="Times New Roman" w:cs="Times New Roman"/>
          <w:sz w:val="24"/>
          <w:szCs w:val="24"/>
        </w:rPr>
        <w:t xml:space="preserve">%    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0766B5">
        <w:rPr>
          <w:rFonts w:ascii="Times New Roman" w:hAnsi="Times New Roman" w:cs="Times New Roman"/>
          <w:sz w:val="24"/>
          <w:szCs w:val="24"/>
        </w:rPr>
        <w:t>____________</w:t>
      </w:r>
    </w:p>
    <w:p w:rsidR="0008637D" w:rsidRDefault="0008637D" w:rsidP="0008637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that after-tax </w:t>
      </w:r>
      <w:r>
        <w:rPr>
          <w:rFonts w:ascii="Times New Roman" w:hAnsi="Times New Roman" w:cs="Times New Roman"/>
          <w:i/>
          <w:sz w:val="24"/>
          <w:szCs w:val="24"/>
        </w:rPr>
        <w:t>IRR</w:t>
      </w:r>
      <w:r>
        <w:rPr>
          <w:rFonts w:ascii="Times New Roman" w:hAnsi="Times New Roman" w:cs="Times New Roman"/>
          <w:sz w:val="24"/>
          <w:szCs w:val="24"/>
        </w:rPr>
        <w:t xml:space="preserve"> ≥   </w:t>
      </w:r>
      <w:r w:rsidR="008155E4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%     = ____________</w:t>
      </w:r>
    </w:p>
    <w:p w:rsidR="002B0F4A" w:rsidRDefault="002B0F4A" w:rsidP="002B0F4A">
      <w:pPr>
        <w:tabs>
          <w:tab w:val="left" w:pos="1080"/>
        </w:tabs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220493" w:rsidRPr="00212EB3" w:rsidRDefault="00220493" w:rsidP="00220493">
      <w:pPr>
        <w:ind w:left="540" w:hanging="540"/>
        <w:jc w:val="both"/>
        <w:rPr>
          <w:rFonts w:ascii="Arial" w:hAnsi="Arial" w:cs="Arial"/>
          <w:sz w:val="24"/>
          <w:szCs w:val="24"/>
          <w:u w:val="single"/>
        </w:rPr>
      </w:pPr>
      <w:r w:rsidRPr="00212EB3">
        <w:rPr>
          <w:rFonts w:ascii="Arial" w:hAnsi="Arial" w:cs="Arial"/>
          <w:sz w:val="24"/>
          <w:szCs w:val="24"/>
          <w:u w:val="single"/>
        </w:rPr>
        <w:t>After-Tax LCOE Risk Analysis</w:t>
      </w:r>
    </w:p>
    <w:p w:rsidR="00DE7CC8" w:rsidRDefault="00D5528B" w:rsidP="002204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220493" w:rsidRPr="00220493">
        <w:rPr>
          <w:rFonts w:ascii="Times New Roman" w:hAnsi="Times New Roman" w:cs="Times New Roman"/>
          <w:b/>
          <w:sz w:val="24"/>
          <w:szCs w:val="24"/>
        </w:rPr>
        <w:t>.8</w:t>
      </w:r>
      <w:r w:rsidR="00220493">
        <w:rPr>
          <w:rFonts w:ascii="Times New Roman" w:hAnsi="Times New Roman" w:cs="Times New Roman"/>
          <w:sz w:val="24"/>
          <w:szCs w:val="24"/>
        </w:rPr>
        <w:tab/>
      </w:r>
      <w:r w:rsidR="00DE7CC8">
        <w:rPr>
          <w:rFonts w:ascii="Times New Roman" w:hAnsi="Times New Roman" w:cs="Times New Roman"/>
          <w:b/>
          <w:sz w:val="24"/>
          <w:szCs w:val="24"/>
        </w:rPr>
        <w:t>Descriptive Statistics</w:t>
      </w:r>
      <w:r w:rsidR="00DE7CC8" w:rsidRPr="0008637D">
        <w:rPr>
          <w:rFonts w:ascii="Times New Roman" w:hAnsi="Times New Roman" w:cs="Times New Roman"/>
          <w:b/>
          <w:sz w:val="24"/>
          <w:szCs w:val="24"/>
        </w:rPr>
        <w:t>:</w:t>
      </w:r>
    </w:p>
    <w:p w:rsidR="00220493" w:rsidRDefault="00DE7CC8" w:rsidP="00DE7CC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After-tax LCOE = </w:t>
      </w:r>
      <w:r w:rsidR="00220493">
        <w:rPr>
          <w:rFonts w:ascii="Times New Roman" w:hAnsi="Times New Roman" w:cs="Times New Roman"/>
          <w:sz w:val="24"/>
          <w:szCs w:val="24"/>
        </w:rPr>
        <w:t xml:space="preserve">  _________________</w:t>
      </w:r>
    </w:p>
    <w:p w:rsidR="00220493" w:rsidRPr="00575751" w:rsidRDefault="00DE7CC8" w:rsidP="00DE7CC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 Dev</w:t>
      </w:r>
      <w:r w:rsidR="00212EB3">
        <w:rPr>
          <w:rFonts w:ascii="Times New Roman" w:hAnsi="Times New Roman" w:cs="Times New Roman"/>
          <w:sz w:val="24"/>
          <w:szCs w:val="24"/>
        </w:rPr>
        <w:t xml:space="preserve"> of After-tax LCO</w:t>
      </w:r>
      <w:r>
        <w:rPr>
          <w:rFonts w:ascii="Times New Roman" w:hAnsi="Times New Roman" w:cs="Times New Roman"/>
          <w:sz w:val="24"/>
          <w:szCs w:val="24"/>
        </w:rPr>
        <w:t>E = ___</w:t>
      </w:r>
      <w:r w:rsidR="00220493">
        <w:rPr>
          <w:rFonts w:ascii="Times New Roman" w:hAnsi="Times New Roman" w:cs="Times New Roman"/>
          <w:sz w:val="24"/>
          <w:szCs w:val="24"/>
        </w:rPr>
        <w:t>______________</w:t>
      </w:r>
    </w:p>
    <w:p w:rsidR="00220493" w:rsidRDefault="00220493" w:rsidP="002B0F4A">
      <w:pPr>
        <w:tabs>
          <w:tab w:val="left" w:pos="1080"/>
        </w:tabs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</w:p>
    <w:p w:rsidR="00DE7CC8" w:rsidRPr="00DE7CC8" w:rsidRDefault="00D5528B" w:rsidP="002B0F4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</w:t>
      </w:r>
      <w:r w:rsidR="00220493">
        <w:rPr>
          <w:rFonts w:ascii="Times New Roman" w:hAnsi="Times New Roman" w:cs="Times New Roman"/>
          <w:b/>
          <w:sz w:val="24"/>
          <w:szCs w:val="24"/>
        </w:rPr>
        <w:t>.9</w:t>
      </w:r>
      <w:r w:rsidR="00220493">
        <w:rPr>
          <w:rFonts w:ascii="Times New Roman" w:hAnsi="Times New Roman" w:cs="Times New Roman"/>
          <w:b/>
          <w:sz w:val="24"/>
          <w:szCs w:val="24"/>
        </w:rPr>
        <w:tab/>
      </w:r>
      <w:r w:rsidR="00DE7CC8">
        <w:rPr>
          <w:rFonts w:ascii="Times New Roman" w:hAnsi="Times New Roman" w:cs="Times New Roman"/>
          <w:b/>
          <w:sz w:val="24"/>
          <w:szCs w:val="24"/>
        </w:rPr>
        <w:t>Downside Risk:</w:t>
      </w:r>
    </w:p>
    <w:p w:rsidR="002B0F4A" w:rsidRDefault="00DE7CC8" w:rsidP="00DE7CC8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20493">
        <w:rPr>
          <w:rFonts w:ascii="Times New Roman" w:hAnsi="Times New Roman" w:cs="Times New Roman"/>
          <w:sz w:val="24"/>
          <w:szCs w:val="24"/>
        </w:rPr>
        <w:t xml:space="preserve">robability </w:t>
      </w:r>
      <w:r>
        <w:rPr>
          <w:rFonts w:ascii="Times New Roman" w:hAnsi="Times New Roman" w:cs="Times New Roman"/>
          <w:sz w:val="24"/>
          <w:szCs w:val="24"/>
        </w:rPr>
        <w:t xml:space="preserve">that LCOE </w:t>
      </w:r>
      <w:proofErr w:type="gramStart"/>
      <w:r>
        <w:rPr>
          <w:rFonts w:ascii="Times New Roman" w:hAnsi="Times New Roman" w:cs="Times New Roman"/>
          <w:sz w:val="24"/>
          <w:szCs w:val="24"/>
        </w:rPr>
        <w:t>≥  $</w:t>
      </w:r>
      <w:proofErr w:type="gramEnd"/>
      <w:r>
        <w:rPr>
          <w:rFonts w:ascii="Times New Roman" w:hAnsi="Times New Roman" w:cs="Times New Roman"/>
          <w:sz w:val="24"/>
          <w:szCs w:val="24"/>
        </w:rPr>
        <w:t>0.18 per kwh =  _________________</w:t>
      </w:r>
    </w:p>
    <w:p w:rsidR="00220493" w:rsidRDefault="00220493" w:rsidP="002B0F4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DE7CC8" w:rsidRDefault="00DE7CC8" w:rsidP="00DE7CC8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D5528B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3410FF">
        <w:rPr>
          <w:rFonts w:ascii="Times New Roman" w:hAnsi="Times New Roman" w:cs="Times New Roman"/>
          <w:b/>
          <w:sz w:val="24"/>
          <w:szCs w:val="24"/>
        </w:rPr>
        <w:tab/>
      </w:r>
      <w:r w:rsidRPr="00A41016">
        <w:rPr>
          <w:rFonts w:ascii="Times New Roman" w:hAnsi="Times New Roman" w:cs="Times New Roman"/>
          <w:b/>
          <w:sz w:val="24"/>
          <w:szCs w:val="24"/>
        </w:rPr>
        <w:t>Upside Potentials: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20493" w:rsidRPr="00220493" w:rsidRDefault="008155E4" w:rsidP="002B0F4A">
      <w:pPr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Probability that </w:t>
      </w:r>
      <w:r w:rsidR="003867F2">
        <w:rPr>
          <w:rFonts w:ascii="Times New Roman" w:hAnsi="Times New Roman" w:cs="Times New Roman"/>
          <w:sz w:val="24"/>
          <w:szCs w:val="24"/>
        </w:rPr>
        <w:t xml:space="preserve">after-tax </w:t>
      </w:r>
      <w:r>
        <w:rPr>
          <w:rFonts w:ascii="Times New Roman" w:hAnsi="Times New Roman" w:cs="Times New Roman"/>
          <w:sz w:val="24"/>
          <w:szCs w:val="24"/>
        </w:rPr>
        <w:t xml:space="preserve">LCOE </w:t>
      </w:r>
      <w:proofErr w:type="gramStart"/>
      <w:r>
        <w:rPr>
          <w:rFonts w:ascii="Times New Roman" w:hAnsi="Times New Roman" w:cs="Times New Roman"/>
          <w:sz w:val="24"/>
          <w:szCs w:val="24"/>
        </w:rPr>
        <w:t>≤  $</w:t>
      </w:r>
      <w:proofErr w:type="gramEnd"/>
      <w:r>
        <w:rPr>
          <w:rFonts w:ascii="Times New Roman" w:hAnsi="Times New Roman" w:cs="Times New Roman"/>
          <w:sz w:val="24"/>
          <w:szCs w:val="24"/>
        </w:rPr>
        <w:t>0.14</w:t>
      </w:r>
      <w:r w:rsidR="00DE7CC8">
        <w:rPr>
          <w:rFonts w:ascii="Times New Roman" w:hAnsi="Times New Roman" w:cs="Times New Roman"/>
          <w:sz w:val="24"/>
          <w:szCs w:val="24"/>
        </w:rPr>
        <w:t xml:space="preserve"> per kwh =  ________________</w:t>
      </w:r>
    </w:p>
    <w:p w:rsidR="008155E4" w:rsidRPr="00220493" w:rsidRDefault="008155E4" w:rsidP="008155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that </w:t>
      </w:r>
      <w:r w:rsidR="003867F2">
        <w:rPr>
          <w:rFonts w:ascii="Times New Roman" w:hAnsi="Times New Roman" w:cs="Times New Roman"/>
          <w:sz w:val="24"/>
          <w:szCs w:val="24"/>
        </w:rPr>
        <w:t xml:space="preserve">after-tax </w:t>
      </w:r>
      <w:r>
        <w:rPr>
          <w:rFonts w:ascii="Times New Roman" w:hAnsi="Times New Roman" w:cs="Times New Roman"/>
          <w:sz w:val="24"/>
          <w:szCs w:val="24"/>
        </w:rPr>
        <w:t xml:space="preserve">LCOE </w:t>
      </w:r>
      <w:proofErr w:type="gramStart"/>
      <w:r>
        <w:rPr>
          <w:rFonts w:ascii="Times New Roman" w:hAnsi="Times New Roman" w:cs="Times New Roman"/>
          <w:sz w:val="24"/>
          <w:szCs w:val="24"/>
        </w:rPr>
        <w:t>≤  $</w:t>
      </w:r>
      <w:proofErr w:type="gramEnd"/>
      <w:r>
        <w:rPr>
          <w:rFonts w:ascii="Times New Roman" w:hAnsi="Times New Roman" w:cs="Times New Roman"/>
          <w:sz w:val="24"/>
          <w:szCs w:val="24"/>
        </w:rPr>
        <w:t>0.16 per kwh =  ________________</w:t>
      </w:r>
    </w:p>
    <w:p w:rsidR="00220493" w:rsidRDefault="00220493" w:rsidP="002B0F4A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0493" w:rsidRDefault="00220493" w:rsidP="002B0F4A">
      <w:pPr>
        <w:ind w:left="720"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0F4A" w:rsidRPr="000766B5" w:rsidRDefault="001E6992" w:rsidP="00293093">
      <w:pPr>
        <w:pStyle w:val="ListParagraph"/>
        <w:ind w:left="360" w:hanging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DE7CC8">
        <w:rPr>
          <w:rFonts w:ascii="Arial" w:hAnsi="Arial" w:cs="Arial"/>
          <w:b/>
          <w:sz w:val="24"/>
          <w:szCs w:val="24"/>
        </w:rPr>
        <w:t>.</w:t>
      </w:r>
      <w:r w:rsidR="00DE7CC8">
        <w:rPr>
          <w:rFonts w:ascii="Arial" w:hAnsi="Arial" w:cs="Arial"/>
          <w:b/>
          <w:sz w:val="24"/>
          <w:szCs w:val="24"/>
        </w:rPr>
        <w:tab/>
      </w:r>
      <w:r w:rsidR="002B0F4A" w:rsidRPr="000766B5">
        <w:rPr>
          <w:rFonts w:ascii="Arial" w:hAnsi="Arial" w:cs="Arial"/>
          <w:b/>
          <w:sz w:val="24"/>
          <w:szCs w:val="24"/>
        </w:rPr>
        <w:t xml:space="preserve">Conclusion </w:t>
      </w:r>
      <w:r w:rsidR="00D7161C">
        <w:rPr>
          <w:rFonts w:ascii="Arial" w:hAnsi="Arial" w:cs="Arial"/>
          <w:b/>
          <w:sz w:val="24"/>
          <w:szCs w:val="24"/>
        </w:rPr>
        <w:t>&amp; Recommendation</w:t>
      </w:r>
    </w:p>
    <w:p w:rsidR="00760780" w:rsidRDefault="002B0F4A" w:rsidP="006A52D0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final recommendation to the company?</w:t>
      </w:r>
    </w:p>
    <w:p w:rsidR="006A52D0" w:rsidRDefault="006A52D0" w:rsidP="006A52D0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6A52D0" w:rsidRPr="00271370" w:rsidRDefault="006A52D0" w:rsidP="006A52D0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52D0" w:rsidRPr="00271370" w:rsidSect="00A77A07">
      <w:footerReference w:type="default" r:id="rId16"/>
      <w:pgSz w:w="11907" w:h="16839" w:code="9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235" w:rsidRDefault="00351235" w:rsidP="00001B10">
      <w:pPr>
        <w:spacing w:after="0" w:line="240" w:lineRule="auto"/>
      </w:pPr>
      <w:r>
        <w:separator/>
      </w:r>
    </w:p>
  </w:endnote>
  <w:endnote w:type="continuationSeparator" w:id="0">
    <w:p w:rsidR="00351235" w:rsidRDefault="00351235" w:rsidP="0000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A3" w:rsidRPr="00001B10" w:rsidRDefault="00EB7AEA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B40621">
      <w:rPr>
        <w:rFonts w:ascii="Times New Roman" w:hAnsi="Times New Roman" w:cs="Times New Roman"/>
        <w:sz w:val="18"/>
        <w:szCs w:val="18"/>
      </w:rPr>
      <w:t>EngFin</w:t>
    </w:r>
    <w:proofErr w:type="spellEnd"/>
    <w:r w:rsidR="00800C78">
      <w:rPr>
        <w:rFonts w:ascii="Times New Roman" w:hAnsi="Times New Roman" w:cs="Times New Roman"/>
        <w:sz w:val="18"/>
        <w:szCs w:val="18"/>
      </w:rPr>
      <w:t xml:space="preserve"> </w:t>
    </w:r>
    <w:r w:rsidR="00B40621">
      <w:rPr>
        <w:rFonts w:ascii="Times New Roman" w:hAnsi="Times New Roman" w:cs="Times New Roman"/>
        <w:sz w:val="18"/>
        <w:szCs w:val="18"/>
      </w:rPr>
      <w:t>(202</w:t>
    </w:r>
    <w:r w:rsidR="00EC6416">
      <w:rPr>
        <w:rFonts w:ascii="Times New Roman" w:hAnsi="Times New Roman" w:cs="Times New Roman"/>
        <w:sz w:val="18"/>
        <w:szCs w:val="18"/>
      </w:rPr>
      <w:t>5</w:t>
    </w:r>
    <w:r w:rsidR="00F339E6" w:rsidRPr="00851101">
      <w:rPr>
        <w:rFonts w:ascii="Times New Roman" w:hAnsi="Times New Roman" w:cs="Times New Roman"/>
        <w:sz w:val="18"/>
        <w:szCs w:val="18"/>
      </w:rPr>
      <w:t>)</w:t>
    </w:r>
    <w:r w:rsidR="005B10A3" w:rsidRPr="00001B10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5B10A3" w:rsidRPr="00001B10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0766B5">
      <w:rPr>
        <w:rFonts w:ascii="Times New Roman" w:hAnsi="Times New Roman" w:cs="Times New Roman"/>
        <w:sz w:val="20"/>
        <w:szCs w:val="20"/>
      </w:rPr>
      <w:t>Lab5</w:t>
    </w:r>
    <w:r w:rsidR="005B10A3" w:rsidRPr="00001B10">
      <w:rPr>
        <w:rFonts w:ascii="Times New Roman" w:hAnsi="Times New Roman" w:cs="Times New Roman"/>
        <w:sz w:val="20"/>
        <w:szCs w:val="20"/>
      </w:rPr>
      <w:t>-</w:t>
    </w:r>
    <w:r w:rsidR="00B23FE6" w:rsidRPr="00001B10">
      <w:rPr>
        <w:rFonts w:ascii="Times New Roman" w:hAnsi="Times New Roman" w:cs="Times New Roman"/>
        <w:sz w:val="20"/>
        <w:szCs w:val="20"/>
      </w:rPr>
      <w:fldChar w:fldCharType="begin"/>
    </w:r>
    <w:r w:rsidR="005B10A3" w:rsidRPr="00001B10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B23FE6" w:rsidRPr="00001B10">
      <w:rPr>
        <w:rFonts w:ascii="Times New Roman" w:hAnsi="Times New Roman" w:cs="Times New Roman"/>
        <w:sz w:val="20"/>
        <w:szCs w:val="20"/>
      </w:rPr>
      <w:fldChar w:fldCharType="separate"/>
    </w:r>
    <w:r w:rsidR="00B40621">
      <w:rPr>
        <w:rFonts w:ascii="Times New Roman" w:hAnsi="Times New Roman" w:cs="Times New Roman"/>
        <w:noProof/>
        <w:sz w:val="20"/>
        <w:szCs w:val="20"/>
      </w:rPr>
      <w:t>1</w:t>
    </w:r>
    <w:r w:rsidR="00B23FE6" w:rsidRPr="00001B10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235" w:rsidRDefault="00351235" w:rsidP="00001B10">
      <w:pPr>
        <w:spacing w:after="0" w:line="240" w:lineRule="auto"/>
      </w:pPr>
      <w:r>
        <w:separator/>
      </w:r>
    </w:p>
  </w:footnote>
  <w:footnote w:type="continuationSeparator" w:id="0">
    <w:p w:rsidR="00351235" w:rsidRDefault="00351235" w:rsidP="00001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188"/>
    <w:multiLevelType w:val="hybridMultilevel"/>
    <w:tmpl w:val="8FF2B73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3FA"/>
    <w:multiLevelType w:val="hybridMultilevel"/>
    <w:tmpl w:val="BAB43EB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373E0F"/>
    <w:multiLevelType w:val="hybridMultilevel"/>
    <w:tmpl w:val="EBA23F38"/>
    <w:lvl w:ilvl="0" w:tplc="4809000F">
      <w:start w:val="1"/>
      <w:numFmt w:val="decimal"/>
      <w:lvlText w:val="%1."/>
      <w:lvlJc w:val="left"/>
      <w:pPr>
        <w:ind w:left="1260" w:hanging="360"/>
      </w:p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4695BA5"/>
    <w:multiLevelType w:val="hybridMultilevel"/>
    <w:tmpl w:val="7486CA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71F2D"/>
    <w:multiLevelType w:val="hybridMultilevel"/>
    <w:tmpl w:val="8D6A98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422C7"/>
    <w:multiLevelType w:val="hybridMultilevel"/>
    <w:tmpl w:val="322645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E65BD"/>
    <w:multiLevelType w:val="hybridMultilevel"/>
    <w:tmpl w:val="84AAD222"/>
    <w:lvl w:ilvl="0" w:tplc="4809001B">
      <w:start w:val="1"/>
      <w:numFmt w:val="lowerRoman"/>
      <w:lvlText w:val="%1."/>
      <w:lvlJc w:val="right"/>
      <w:pPr>
        <w:ind w:left="900" w:hanging="360"/>
      </w:p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3AC198B"/>
    <w:multiLevelType w:val="hybridMultilevel"/>
    <w:tmpl w:val="B2CAA434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05160"/>
    <w:multiLevelType w:val="hybridMultilevel"/>
    <w:tmpl w:val="879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348"/>
    <w:rsid w:val="000019A7"/>
    <w:rsid w:val="00001B10"/>
    <w:rsid w:val="00017246"/>
    <w:rsid w:val="000227BE"/>
    <w:rsid w:val="00024A80"/>
    <w:rsid w:val="00034037"/>
    <w:rsid w:val="00040657"/>
    <w:rsid w:val="00040C9A"/>
    <w:rsid w:val="000441CC"/>
    <w:rsid w:val="00045747"/>
    <w:rsid w:val="000502EA"/>
    <w:rsid w:val="000667FC"/>
    <w:rsid w:val="000766B5"/>
    <w:rsid w:val="0008637D"/>
    <w:rsid w:val="000A16F2"/>
    <w:rsid w:val="000B4245"/>
    <w:rsid w:val="000F1B28"/>
    <w:rsid w:val="000F7386"/>
    <w:rsid w:val="00100FC5"/>
    <w:rsid w:val="0010180A"/>
    <w:rsid w:val="0010240E"/>
    <w:rsid w:val="00102575"/>
    <w:rsid w:val="00103F9F"/>
    <w:rsid w:val="00106288"/>
    <w:rsid w:val="00130D45"/>
    <w:rsid w:val="00133E64"/>
    <w:rsid w:val="00133FD3"/>
    <w:rsid w:val="001565C4"/>
    <w:rsid w:val="00157662"/>
    <w:rsid w:val="001610B6"/>
    <w:rsid w:val="001738EB"/>
    <w:rsid w:val="0018001F"/>
    <w:rsid w:val="001B2135"/>
    <w:rsid w:val="001B4E50"/>
    <w:rsid w:val="001B5B9A"/>
    <w:rsid w:val="001B7C4F"/>
    <w:rsid w:val="001D2661"/>
    <w:rsid w:val="001E0871"/>
    <w:rsid w:val="001E6992"/>
    <w:rsid w:val="001F046B"/>
    <w:rsid w:val="002000AD"/>
    <w:rsid w:val="002021A2"/>
    <w:rsid w:val="00212EB3"/>
    <w:rsid w:val="002153D6"/>
    <w:rsid w:val="00215D73"/>
    <w:rsid w:val="00220493"/>
    <w:rsid w:val="00221242"/>
    <w:rsid w:val="002235EF"/>
    <w:rsid w:val="00224D5A"/>
    <w:rsid w:val="00240EB3"/>
    <w:rsid w:val="00242881"/>
    <w:rsid w:val="00245177"/>
    <w:rsid w:val="002501D4"/>
    <w:rsid w:val="002524AE"/>
    <w:rsid w:val="00253248"/>
    <w:rsid w:val="002607F0"/>
    <w:rsid w:val="00271370"/>
    <w:rsid w:val="00275BC4"/>
    <w:rsid w:val="00277FC4"/>
    <w:rsid w:val="00292204"/>
    <w:rsid w:val="00293093"/>
    <w:rsid w:val="00294D46"/>
    <w:rsid w:val="002A06E9"/>
    <w:rsid w:val="002A0E77"/>
    <w:rsid w:val="002A2E85"/>
    <w:rsid w:val="002B0F4A"/>
    <w:rsid w:val="002D4C14"/>
    <w:rsid w:val="002D59C8"/>
    <w:rsid w:val="002D6493"/>
    <w:rsid w:val="002E1254"/>
    <w:rsid w:val="002E6CC9"/>
    <w:rsid w:val="002F6D4C"/>
    <w:rsid w:val="002F6EED"/>
    <w:rsid w:val="00300313"/>
    <w:rsid w:val="0030199C"/>
    <w:rsid w:val="0032021E"/>
    <w:rsid w:val="00321858"/>
    <w:rsid w:val="00337E18"/>
    <w:rsid w:val="00350B94"/>
    <w:rsid w:val="00351235"/>
    <w:rsid w:val="00351C12"/>
    <w:rsid w:val="00354D89"/>
    <w:rsid w:val="003636F1"/>
    <w:rsid w:val="003705F8"/>
    <w:rsid w:val="00376CC7"/>
    <w:rsid w:val="00377125"/>
    <w:rsid w:val="003867F2"/>
    <w:rsid w:val="0038799B"/>
    <w:rsid w:val="0039736B"/>
    <w:rsid w:val="003978C8"/>
    <w:rsid w:val="003A4747"/>
    <w:rsid w:val="003C4F83"/>
    <w:rsid w:val="003C7CE1"/>
    <w:rsid w:val="003D0802"/>
    <w:rsid w:val="003D6F5B"/>
    <w:rsid w:val="003E3399"/>
    <w:rsid w:val="00400B1C"/>
    <w:rsid w:val="00401103"/>
    <w:rsid w:val="00401C15"/>
    <w:rsid w:val="00401DD2"/>
    <w:rsid w:val="00407614"/>
    <w:rsid w:val="00445820"/>
    <w:rsid w:val="00467E03"/>
    <w:rsid w:val="004705A9"/>
    <w:rsid w:val="00474B2A"/>
    <w:rsid w:val="0047655D"/>
    <w:rsid w:val="00482133"/>
    <w:rsid w:val="00483915"/>
    <w:rsid w:val="00484212"/>
    <w:rsid w:val="004E45A8"/>
    <w:rsid w:val="004F6035"/>
    <w:rsid w:val="004F6292"/>
    <w:rsid w:val="004F6FDA"/>
    <w:rsid w:val="005160CB"/>
    <w:rsid w:val="00516702"/>
    <w:rsid w:val="00530152"/>
    <w:rsid w:val="005319D6"/>
    <w:rsid w:val="00532730"/>
    <w:rsid w:val="0053566A"/>
    <w:rsid w:val="00537163"/>
    <w:rsid w:val="005405B0"/>
    <w:rsid w:val="00544453"/>
    <w:rsid w:val="00544F95"/>
    <w:rsid w:val="00550C78"/>
    <w:rsid w:val="005543A0"/>
    <w:rsid w:val="00560449"/>
    <w:rsid w:val="00564174"/>
    <w:rsid w:val="00567909"/>
    <w:rsid w:val="00570561"/>
    <w:rsid w:val="00570F3A"/>
    <w:rsid w:val="00571DA7"/>
    <w:rsid w:val="00584777"/>
    <w:rsid w:val="005869AC"/>
    <w:rsid w:val="00596E86"/>
    <w:rsid w:val="005A00BC"/>
    <w:rsid w:val="005B10A3"/>
    <w:rsid w:val="005B38B5"/>
    <w:rsid w:val="005E1E7B"/>
    <w:rsid w:val="005E5376"/>
    <w:rsid w:val="005E650C"/>
    <w:rsid w:val="005F3863"/>
    <w:rsid w:val="005F7CF4"/>
    <w:rsid w:val="00600D23"/>
    <w:rsid w:val="0060439B"/>
    <w:rsid w:val="0061252E"/>
    <w:rsid w:val="00614E34"/>
    <w:rsid w:val="0062556F"/>
    <w:rsid w:val="00625BE5"/>
    <w:rsid w:val="00634A17"/>
    <w:rsid w:val="00641AB4"/>
    <w:rsid w:val="006447F2"/>
    <w:rsid w:val="006555BB"/>
    <w:rsid w:val="00672CDB"/>
    <w:rsid w:val="00682299"/>
    <w:rsid w:val="006943A5"/>
    <w:rsid w:val="006A3135"/>
    <w:rsid w:val="006A52D0"/>
    <w:rsid w:val="006A5F4E"/>
    <w:rsid w:val="006B56BD"/>
    <w:rsid w:val="006C45DC"/>
    <w:rsid w:val="006C4BAA"/>
    <w:rsid w:val="006E1FC4"/>
    <w:rsid w:val="006E4CA7"/>
    <w:rsid w:val="006F23DC"/>
    <w:rsid w:val="0070123F"/>
    <w:rsid w:val="00706F2E"/>
    <w:rsid w:val="00716FAC"/>
    <w:rsid w:val="00734586"/>
    <w:rsid w:val="00750040"/>
    <w:rsid w:val="00760780"/>
    <w:rsid w:val="00792106"/>
    <w:rsid w:val="007A5AE1"/>
    <w:rsid w:val="007B5946"/>
    <w:rsid w:val="007C46A1"/>
    <w:rsid w:val="007E0B18"/>
    <w:rsid w:val="007E37A6"/>
    <w:rsid w:val="007E5BA5"/>
    <w:rsid w:val="00800BC4"/>
    <w:rsid w:val="00800C78"/>
    <w:rsid w:val="008022FF"/>
    <w:rsid w:val="008155E4"/>
    <w:rsid w:val="0083234F"/>
    <w:rsid w:val="0083482C"/>
    <w:rsid w:val="0084652F"/>
    <w:rsid w:val="00851101"/>
    <w:rsid w:val="00857683"/>
    <w:rsid w:val="00861950"/>
    <w:rsid w:val="00864096"/>
    <w:rsid w:val="00870238"/>
    <w:rsid w:val="00873D6D"/>
    <w:rsid w:val="0087598C"/>
    <w:rsid w:val="00881AA2"/>
    <w:rsid w:val="00882DC8"/>
    <w:rsid w:val="00887261"/>
    <w:rsid w:val="008A1B62"/>
    <w:rsid w:val="008A7E87"/>
    <w:rsid w:val="008B3935"/>
    <w:rsid w:val="008D23E8"/>
    <w:rsid w:val="008D31ED"/>
    <w:rsid w:val="008E2C6C"/>
    <w:rsid w:val="008E3302"/>
    <w:rsid w:val="008E4348"/>
    <w:rsid w:val="00903F5D"/>
    <w:rsid w:val="009226E6"/>
    <w:rsid w:val="00923934"/>
    <w:rsid w:val="009703C7"/>
    <w:rsid w:val="00983708"/>
    <w:rsid w:val="00991125"/>
    <w:rsid w:val="00993FA1"/>
    <w:rsid w:val="009A0897"/>
    <w:rsid w:val="009B1B1A"/>
    <w:rsid w:val="009B4C8C"/>
    <w:rsid w:val="009B79DD"/>
    <w:rsid w:val="00A0352F"/>
    <w:rsid w:val="00A06210"/>
    <w:rsid w:val="00A15BA5"/>
    <w:rsid w:val="00A313A2"/>
    <w:rsid w:val="00A325C3"/>
    <w:rsid w:val="00A41016"/>
    <w:rsid w:val="00A41DE7"/>
    <w:rsid w:val="00A645DC"/>
    <w:rsid w:val="00A65CA1"/>
    <w:rsid w:val="00A73716"/>
    <w:rsid w:val="00A77A07"/>
    <w:rsid w:val="00A84942"/>
    <w:rsid w:val="00A91D3E"/>
    <w:rsid w:val="00A91ECD"/>
    <w:rsid w:val="00A9443E"/>
    <w:rsid w:val="00A96077"/>
    <w:rsid w:val="00A97C2C"/>
    <w:rsid w:val="00AA5591"/>
    <w:rsid w:val="00AC446D"/>
    <w:rsid w:val="00AC77A2"/>
    <w:rsid w:val="00AD37BF"/>
    <w:rsid w:val="00AE33D6"/>
    <w:rsid w:val="00AF7733"/>
    <w:rsid w:val="00B11A7A"/>
    <w:rsid w:val="00B20369"/>
    <w:rsid w:val="00B23D1C"/>
    <w:rsid w:val="00B23FE6"/>
    <w:rsid w:val="00B40621"/>
    <w:rsid w:val="00B50940"/>
    <w:rsid w:val="00B675B7"/>
    <w:rsid w:val="00B70FB3"/>
    <w:rsid w:val="00B719E8"/>
    <w:rsid w:val="00B84530"/>
    <w:rsid w:val="00B94D1D"/>
    <w:rsid w:val="00BA0972"/>
    <w:rsid w:val="00BB4AFF"/>
    <w:rsid w:val="00BD2D0E"/>
    <w:rsid w:val="00BE0DE4"/>
    <w:rsid w:val="00C06D60"/>
    <w:rsid w:val="00C108ED"/>
    <w:rsid w:val="00C52851"/>
    <w:rsid w:val="00C52CE0"/>
    <w:rsid w:val="00C60298"/>
    <w:rsid w:val="00C76B58"/>
    <w:rsid w:val="00C82351"/>
    <w:rsid w:val="00C91CA8"/>
    <w:rsid w:val="00CA2F79"/>
    <w:rsid w:val="00CB0603"/>
    <w:rsid w:val="00CB3A27"/>
    <w:rsid w:val="00CB60CC"/>
    <w:rsid w:val="00CC22C2"/>
    <w:rsid w:val="00CC7A4D"/>
    <w:rsid w:val="00CE18F9"/>
    <w:rsid w:val="00CF3F5B"/>
    <w:rsid w:val="00D11D86"/>
    <w:rsid w:val="00D13F88"/>
    <w:rsid w:val="00D16541"/>
    <w:rsid w:val="00D27A9F"/>
    <w:rsid w:val="00D331FD"/>
    <w:rsid w:val="00D35AA3"/>
    <w:rsid w:val="00D37CCD"/>
    <w:rsid w:val="00D41112"/>
    <w:rsid w:val="00D439D6"/>
    <w:rsid w:val="00D4735F"/>
    <w:rsid w:val="00D5528B"/>
    <w:rsid w:val="00D55BEA"/>
    <w:rsid w:val="00D63F2F"/>
    <w:rsid w:val="00D7161C"/>
    <w:rsid w:val="00D73EC0"/>
    <w:rsid w:val="00D73FDA"/>
    <w:rsid w:val="00D81BBC"/>
    <w:rsid w:val="00D86D24"/>
    <w:rsid w:val="00D90CF9"/>
    <w:rsid w:val="00D92C98"/>
    <w:rsid w:val="00D9603C"/>
    <w:rsid w:val="00DA0F6F"/>
    <w:rsid w:val="00DA6287"/>
    <w:rsid w:val="00DC3E5F"/>
    <w:rsid w:val="00DC3EAB"/>
    <w:rsid w:val="00DD2AAF"/>
    <w:rsid w:val="00DD4DB2"/>
    <w:rsid w:val="00DE2895"/>
    <w:rsid w:val="00DE7CC8"/>
    <w:rsid w:val="00DF78E1"/>
    <w:rsid w:val="00E10A90"/>
    <w:rsid w:val="00E11D8C"/>
    <w:rsid w:val="00E25908"/>
    <w:rsid w:val="00E30399"/>
    <w:rsid w:val="00E34199"/>
    <w:rsid w:val="00E42F2C"/>
    <w:rsid w:val="00E46AEC"/>
    <w:rsid w:val="00E54101"/>
    <w:rsid w:val="00E65D3F"/>
    <w:rsid w:val="00E71F42"/>
    <w:rsid w:val="00E72C68"/>
    <w:rsid w:val="00E76E70"/>
    <w:rsid w:val="00E871C3"/>
    <w:rsid w:val="00E97E0B"/>
    <w:rsid w:val="00EB0D73"/>
    <w:rsid w:val="00EB7AEA"/>
    <w:rsid w:val="00EC6416"/>
    <w:rsid w:val="00EC709F"/>
    <w:rsid w:val="00EE2C86"/>
    <w:rsid w:val="00EE6555"/>
    <w:rsid w:val="00F057E0"/>
    <w:rsid w:val="00F33031"/>
    <w:rsid w:val="00F339E6"/>
    <w:rsid w:val="00F36598"/>
    <w:rsid w:val="00F41508"/>
    <w:rsid w:val="00F41ABD"/>
    <w:rsid w:val="00F47477"/>
    <w:rsid w:val="00F54BD5"/>
    <w:rsid w:val="00F55A2F"/>
    <w:rsid w:val="00F56B2D"/>
    <w:rsid w:val="00F6482E"/>
    <w:rsid w:val="00F66CF8"/>
    <w:rsid w:val="00F83FD4"/>
    <w:rsid w:val="00F97C6B"/>
    <w:rsid w:val="00FA140F"/>
    <w:rsid w:val="00FA6A96"/>
    <w:rsid w:val="00FB5723"/>
    <w:rsid w:val="00FB7721"/>
    <w:rsid w:val="00FC57E9"/>
    <w:rsid w:val="00FC62E7"/>
    <w:rsid w:val="00FD7EEB"/>
    <w:rsid w:val="00FE2C76"/>
    <w:rsid w:val="00FE4C04"/>
    <w:rsid w:val="00FF2A89"/>
    <w:rsid w:val="00FF3474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784F8"/>
  <w15:docId w15:val="{986EB33E-C6B9-4BA2-B762-E482B2D0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48"/>
    <w:pPr>
      <w:ind w:left="720"/>
      <w:contextualSpacing/>
    </w:pPr>
  </w:style>
  <w:style w:type="table" w:styleId="TableGrid">
    <w:name w:val="Table Grid"/>
    <w:basedOn w:val="TableNormal"/>
    <w:uiPriority w:val="59"/>
    <w:rsid w:val="00E541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0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10"/>
  </w:style>
  <w:style w:type="paragraph" w:styleId="Footer">
    <w:name w:val="footer"/>
    <w:basedOn w:val="Normal"/>
    <w:link w:val="FooterChar"/>
    <w:uiPriority w:val="99"/>
    <w:unhideWhenUsed/>
    <w:rsid w:val="00001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10"/>
  </w:style>
  <w:style w:type="paragraph" w:styleId="BalloonText">
    <w:name w:val="Balloon Text"/>
    <w:basedOn w:val="Normal"/>
    <w:link w:val="BalloonTextChar"/>
    <w:uiPriority w:val="99"/>
    <w:semiHidden/>
    <w:unhideWhenUsed/>
    <w:rsid w:val="0000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3915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styleId="Emphasis">
    <w:name w:val="Emphasis"/>
    <w:basedOn w:val="DefaultParagraphFont"/>
    <w:uiPriority w:val="20"/>
    <w:qFormat/>
    <w:rsid w:val="004F6F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948E-CA21-45EA-AF7E-A663101D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Xue</dc:creator>
  <cp:lastModifiedBy>Poh Kim Leng</cp:lastModifiedBy>
  <cp:revision>214</cp:revision>
  <cp:lastPrinted>2020-03-02T01:17:00Z</cp:lastPrinted>
  <dcterms:created xsi:type="dcterms:W3CDTF">2008-03-04T09:15:00Z</dcterms:created>
  <dcterms:modified xsi:type="dcterms:W3CDTF">2025-01-08T06:10:00Z</dcterms:modified>
</cp:coreProperties>
</file>