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Address Computation Exercise No. 2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Based on the topology shown below, compute for the IP Addressing scheme using 10.0.0.0/8 as the base IP by way of VLSM: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658375</wp:posOffset>
            </wp:positionH>
            <wp:positionV relativeFrom="paragraph">
              <wp:posOffset>6985</wp:posOffset>
            </wp:positionV>
            <wp:extent cx="4638675" cy="2206977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543" l="36501" r="17183" t="4285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06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class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 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subnet mask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number of subnets need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 subnets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subnets needed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host addresses in the largest subnet 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Range for Dallas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10.0.0.0 to 10.31.255.255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Range for Washington D.C. -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10.32.0.0 to 10.63.255.255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Range for New York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10.64.0.0 to 10.95.255.255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your complete solution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504597" cy="8691563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597" cy="8691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A47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SZHj+mURqcwqmnyt0q5stghd9g==">AMUW2mUba/vlI+PXbETBh/nRUQIvI/yzEwFM3bgQds8UfMOLM8rRvTq5U8n89A6bcy44Z/nHYnd/7ZnAdbXvLkENUqccbFs4AOEN7E0hwaO2fcWp5SouVZRzIm1Rgxj2VFo7bTAxH4bk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2022-10-20T04:28:00Z</dcterms:created>
  <dc:creator>UST-CICS</dc:creator>
</cp:coreProperties>
</file>