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ObligorName</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SchoolName</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SchoolName</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ProgramName</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ObligorName</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ObligorAddress</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ObligorEmail</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CurrentDate</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SchoolName</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AuthorityName</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AuthorityPosition</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CurrentDate</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educationfunding.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