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2E6A" w14:textId="6BCD3B68" w:rsidR="007F7B2E" w:rsidRDefault="00A638F0">
      <w:r>
        <w:t>This is a sample proof of agricultural license</w:t>
      </w:r>
    </w:p>
    <w:sectPr w:rsidR="007F7B2E" w:rsidSect="001023C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F0"/>
    <w:rsid w:val="001023C6"/>
    <w:rsid w:val="004C461A"/>
    <w:rsid w:val="005452B1"/>
    <w:rsid w:val="007F7B2E"/>
    <w:rsid w:val="00823D4B"/>
    <w:rsid w:val="00A638F0"/>
    <w:rsid w:val="00BA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C4F1"/>
  <w15:chartTrackingRefBased/>
  <w15:docId w15:val="{2AE02EC1-A498-454F-BCC5-99B4D8D5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Huy Hoàng</dc:creator>
  <cp:keywords/>
  <dc:description/>
  <cp:lastModifiedBy>Nguyễn Huy Hoàng</cp:lastModifiedBy>
  <cp:revision>1</cp:revision>
  <dcterms:created xsi:type="dcterms:W3CDTF">2026-04-14T02:07:00Z</dcterms:created>
  <dcterms:modified xsi:type="dcterms:W3CDTF">2026-04-14T02:09:00Z</dcterms:modified>
</cp:coreProperties>
</file>