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640" w:type="dxa"/>
        <w:tblBorders>
          <w:top w:val="single" w:sz="4" w:space="0" w:color="0C1830"/>
          <w:left w:val="single" w:sz="4" w:space="0" w:color="0C1830"/>
          <w:bottom w:val="single" w:sz="4" w:space="0" w:color="0C1830"/>
          <w:right w:val="single" w:sz="4" w:space="0" w:color="0C183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0"/>
      </w:tblGrid>
      <w:tr w:rsidR="00C3622B" w14:paraId="5F9958AD" w14:textId="77777777">
        <w:tc>
          <w:tcPr>
            <w:tcW w:w="10640" w:type="dxa"/>
            <w:shd w:val="clear" w:color="auto" w:fill="13244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9EF158D" w14:textId="77777777" w:rsidR="00C3622B" w:rsidRDefault="00000000">
            <w:pPr>
              <w:spacing w:after="7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Track 4 ·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NetworkIQ</w:t>
            </w:r>
            <w:proofErr w:type="spellEnd"/>
          </w:p>
          <w:p w14:paraId="141AB4DE" w14:textId="77777777" w:rsidR="00C3622B" w:rsidRDefault="00000000">
            <w:r>
              <w:rPr>
                <w:i/>
                <w:iCs/>
                <w:color w:val="AFC1F0"/>
              </w:rPr>
              <w:t>Inventory Optimization &amp; Placement Across the Fulfilment Network</w:t>
            </w:r>
          </w:p>
        </w:tc>
      </w:tr>
    </w:tbl>
    <w:p w14:paraId="18EBCF40" w14:textId="77777777" w:rsidR="00C3622B" w:rsidRDefault="00C3622B">
      <w:pPr>
        <w:spacing w:after="140"/>
      </w:pPr>
    </w:p>
    <w:tbl>
      <w:tblPr>
        <w:tblW w:w="3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6"/>
      </w:tblGrid>
      <w:tr w:rsidR="0090201A" w14:paraId="79A769D9" w14:textId="77777777" w:rsidTr="0090201A">
        <w:tc>
          <w:tcPr>
            <w:tcW w:w="3546" w:type="dxa"/>
            <w:tcBorders>
              <w:top w:val="single" w:sz="4" w:space="0" w:color="D9E0EF"/>
              <w:left w:val="single" w:sz="4" w:space="0" w:color="D9E0EF"/>
              <w:bottom w:val="single" w:sz="4" w:space="0" w:color="D9E0EF"/>
              <w:right w:val="single" w:sz="4" w:space="0" w:color="D9E0EF"/>
            </w:tcBorders>
            <w:shd w:val="clear" w:color="auto" w:fill="F4F6FB"/>
            <w:tcMar>
              <w:top w:w="110" w:type="dxa"/>
              <w:left w:w="160" w:type="dxa"/>
              <w:bottom w:w="110" w:type="dxa"/>
              <w:right w:w="120" w:type="dxa"/>
            </w:tcMar>
          </w:tcPr>
          <w:p w14:paraId="297A7B08" w14:textId="77777777" w:rsidR="0090201A" w:rsidRDefault="0090201A">
            <w:pPr>
              <w:spacing w:after="30"/>
            </w:pPr>
            <w:r>
              <w:rPr>
                <w:b/>
                <w:bCs/>
                <w:color w:val="1E3FA8"/>
                <w:spacing w:val="8"/>
                <w:sz w:val="14"/>
                <w:szCs w:val="14"/>
              </w:rPr>
              <w:t>CATEGORY</w:t>
            </w:r>
          </w:p>
          <w:p w14:paraId="5ACE9EE6" w14:textId="77777777" w:rsidR="0090201A" w:rsidRDefault="0090201A">
            <w:r>
              <w:rPr>
                <w:b/>
                <w:bCs/>
                <w:color w:val="132449"/>
                <w:sz w:val="19"/>
                <w:szCs w:val="19"/>
              </w:rPr>
              <w:t>Supply Chain &amp; Inventory Planning</w:t>
            </w:r>
          </w:p>
        </w:tc>
      </w:tr>
    </w:tbl>
    <w:p w14:paraId="2694926F" w14:textId="77777777" w:rsidR="00C3622B" w:rsidRDefault="00C3622B">
      <w:pPr>
        <w:spacing w:after="70"/>
      </w:pPr>
    </w:p>
    <w:p w14:paraId="2CC275AE" w14:textId="77777777" w:rsidR="00C3622B" w:rsidRDefault="00000000">
      <w:pPr>
        <w:spacing w:after="130"/>
      </w:pPr>
      <w:r>
        <w:rPr>
          <w:b/>
          <w:bCs/>
          <w:color w:val="5B6478"/>
          <w:sz w:val="19"/>
          <w:szCs w:val="19"/>
        </w:rPr>
        <w:t xml:space="preserve">Core AI focus: </w:t>
      </w:r>
      <w:r>
        <w:rPr>
          <w:i/>
          <w:iCs/>
          <w:color w:val="5B6478"/>
          <w:sz w:val="19"/>
          <w:szCs w:val="19"/>
        </w:rPr>
        <w:t>Network-level inventory optimizer built as cooperating, negotiating agents</w:t>
      </w:r>
    </w:p>
    <w:p w14:paraId="3B296762" w14:textId="77777777" w:rsidR="00C3622B" w:rsidRDefault="00000000">
      <w:pPr>
        <w:keepNext/>
        <w:pBdr>
          <w:left w:val="single" w:sz="24" w:space="8" w:color="2854D6"/>
        </w:pBdr>
        <w:spacing w:before="40" w:after="90"/>
        <w:ind w:left="20"/>
      </w:pPr>
      <w:r>
        <w:rPr>
          <w:b/>
          <w:bCs/>
          <w:color w:val="132449"/>
          <w:spacing w:val="12"/>
        </w:rPr>
        <w:t>HOW THIS TRACK GETS SCORED</w:t>
      </w:r>
    </w:p>
    <w:tbl>
      <w:tblPr>
        <w:tblW w:w="10640" w:type="dxa"/>
        <w:tblBorders>
          <w:top w:val="single" w:sz="4" w:space="0" w:color="D9E0EF"/>
          <w:left w:val="single" w:sz="4" w:space="0" w:color="D9E0EF"/>
          <w:bottom w:val="single" w:sz="4" w:space="0" w:color="D9E0EF"/>
          <w:right w:val="single" w:sz="4" w:space="0" w:color="D9E0EF"/>
          <w:insideH w:val="single" w:sz="2" w:space="0" w:color="D9E0EF"/>
          <w:insideV w:val="single" w:sz="2" w:space="0" w:color="D9E0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0"/>
        <w:gridCol w:w="2980"/>
      </w:tblGrid>
      <w:tr w:rsidR="00C3622B" w14:paraId="0725A7D0" w14:textId="77777777">
        <w:trPr>
          <w:tblHeader/>
        </w:trPr>
        <w:tc>
          <w:tcPr>
            <w:tcW w:w="7660" w:type="dxa"/>
            <w:shd w:val="clear" w:color="auto" w:fill="132449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E6FE5E8" w14:textId="77777777" w:rsidR="00C3622B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980" w:type="dxa"/>
            <w:shd w:val="clear" w:color="auto" w:fill="132449"/>
            <w:tcMar>
              <w:top w:w="90" w:type="dxa"/>
              <w:left w:w="120" w:type="dxa"/>
              <w:bottom w:w="90" w:type="dxa"/>
              <w:right w:w="180" w:type="dxa"/>
            </w:tcMar>
          </w:tcPr>
          <w:p w14:paraId="65D3BDCF" w14:textId="77777777" w:rsidR="00C3622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C3622B" w14:paraId="5AD389C4" w14:textId="77777777">
        <w:tc>
          <w:tcPr>
            <w:tcW w:w="7660" w:type="dxa"/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AA38278" w14:textId="77777777" w:rsidR="00C3622B" w:rsidRDefault="00000000">
            <w:r>
              <w:rPr>
                <w:sz w:val="19"/>
                <w:szCs w:val="19"/>
              </w:rPr>
              <w:t>Business Impact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20" w:type="dxa"/>
              <w:bottom w:w="80" w:type="dxa"/>
              <w:right w:w="180" w:type="dxa"/>
            </w:tcMar>
          </w:tcPr>
          <w:p w14:paraId="7DD1205D" w14:textId="77777777" w:rsidR="00C3622B" w:rsidRDefault="00000000">
            <w:pPr>
              <w:jc w:val="right"/>
            </w:pPr>
            <w:r>
              <w:rPr>
                <w:b/>
                <w:bCs/>
                <w:color w:val="1E3FA8"/>
                <w:sz w:val="19"/>
                <w:szCs w:val="19"/>
              </w:rPr>
              <w:t>20%</w:t>
            </w:r>
          </w:p>
        </w:tc>
      </w:tr>
      <w:tr w:rsidR="00C3622B" w14:paraId="5C95B2B6" w14:textId="77777777">
        <w:tc>
          <w:tcPr>
            <w:tcW w:w="7660" w:type="dxa"/>
            <w:shd w:val="clear" w:color="auto" w:fill="EEF2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0591952" w14:textId="77777777" w:rsidR="00C3622B" w:rsidRDefault="00000000">
            <w:r>
              <w:rPr>
                <w:sz w:val="19"/>
                <w:szCs w:val="19"/>
              </w:rPr>
              <w:t>AI Innovation &amp; Depth</w:t>
            </w:r>
          </w:p>
        </w:tc>
        <w:tc>
          <w:tcPr>
            <w:tcW w:w="2980" w:type="dxa"/>
            <w:shd w:val="clear" w:color="auto" w:fill="EEF2FA"/>
            <w:tcMar>
              <w:top w:w="80" w:type="dxa"/>
              <w:left w:w="120" w:type="dxa"/>
              <w:bottom w:w="80" w:type="dxa"/>
              <w:right w:w="180" w:type="dxa"/>
            </w:tcMar>
          </w:tcPr>
          <w:p w14:paraId="752D0E97" w14:textId="77777777" w:rsidR="00C3622B" w:rsidRDefault="00000000">
            <w:pPr>
              <w:jc w:val="right"/>
            </w:pPr>
            <w:r>
              <w:rPr>
                <w:b/>
                <w:bCs/>
                <w:color w:val="1E3FA8"/>
                <w:sz w:val="19"/>
                <w:szCs w:val="19"/>
              </w:rPr>
              <w:t>20%</w:t>
            </w:r>
          </w:p>
        </w:tc>
      </w:tr>
      <w:tr w:rsidR="00C3622B" w14:paraId="38B95C40" w14:textId="77777777">
        <w:tc>
          <w:tcPr>
            <w:tcW w:w="7660" w:type="dxa"/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5F5E1EE" w14:textId="77777777" w:rsidR="00C3622B" w:rsidRDefault="00000000">
            <w:r>
              <w:rPr>
                <w:sz w:val="19"/>
                <w:szCs w:val="19"/>
              </w:rPr>
              <w:t>Technical Excellence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20" w:type="dxa"/>
              <w:bottom w:w="80" w:type="dxa"/>
              <w:right w:w="180" w:type="dxa"/>
            </w:tcMar>
          </w:tcPr>
          <w:p w14:paraId="74E9644A" w14:textId="77777777" w:rsidR="00C3622B" w:rsidRDefault="00000000">
            <w:pPr>
              <w:jc w:val="right"/>
            </w:pPr>
            <w:r>
              <w:rPr>
                <w:b/>
                <w:bCs/>
                <w:color w:val="1E3FA8"/>
                <w:sz w:val="19"/>
                <w:szCs w:val="19"/>
              </w:rPr>
              <w:t>20%</w:t>
            </w:r>
          </w:p>
        </w:tc>
      </w:tr>
      <w:tr w:rsidR="00C3622B" w14:paraId="79D7E4C5" w14:textId="77777777">
        <w:tc>
          <w:tcPr>
            <w:tcW w:w="7660" w:type="dxa"/>
            <w:shd w:val="clear" w:color="auto" w:fill="EEF2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14D659" w14:textId="77777777" w:rsidR="00C3622B" w:rsidRDefault="00000000">
            <w:r>
              <w:rPr>
                <w:sz w:val="19"/>
                <w:szCs w:val="19"/>
              </w:rPr>
              <w:t>Enterprise Architecture &amp; Integration</w:t>
            </w:r>
          </w:p>
        </w:tc>
        <w:tc>
          <w:tcPr>
            <w:tcW w:w="2980" w:type="dxa"/>
            <w:shd w:val="clear" w:color="auto" w:fill="EEF2FA"/>
            <w:tcMar>
              <w:top w:w="80" w:type="dxa"/>
              <w:left w:w="120" w:type="dxa"/>
              <w:bottom w:w="80" w:type="dxa"/>
              <w:right w:w="180" w:type="dxa"/>
            </w:tcMar>
          </w:tcPr>
          <w:p w14:paraId="4C6FD8AB" w14:textId="77777777" w:rsidR="00C3622B" w:rsidRDefault="00000000">
            <w:pPr>
              <w:jc w:val="right"/>
            </w:pPr>
            <w:r>
              <w:rPr>
                <w:b/>
                <w:bCs/>
                <w:color w:val="1E3FA8"/>
                <w:sz w:val="19"/>
                <w:szCs w:val="19"/>
              </w:rPr>
              <w:t>15%</w:t>
            </w:r>
          </w:p>
        </w:tc>
      </w:tr>
      <w:tr w:rsidR="00C3622B" w14:paraId="1DB801B8" w14:textId="77777777">
        <w:tc>
          <w:tcPr>
            <w:tcW w:w="7660" w:type="dxa"/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A7052CC" w14:textId="77777777" w:rsidR="00C3622B" w:rsidRDefault="00000000">
            <w:r>
              <w:rPr>
                <w:sz w:val="19"/>
                <w:szCs w:val="19"/>
              </w:rPr>
              <w:t>User Experience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20" w:type="dxa"/>
              <w:bottom w:w="80" w:type="dxa"/>
              <w:right w:w="180" w:type="dxa"/>
            </w:tcMar>
          </w:tcPr>
          <w:p w14:paraId="72255843" w14:textId="77777777" w:rsidR="00C3622B" w:rsidRDefault="00000000">
            <w:pPr>
              <w:jc w:val="right"/>
            </w:pPr>
            <w:r>
              <w:rPr>
                <w:b/>
                <w:bCs/>
                <w:color w:val="1E3FA8"/>
                <w:sz w:val="19"/>
                <w:szCs w:val="19"/>
              </w:rPr>
              <w:t>10%</w:t>
            </w:r>
          </w:p>
        </w:tc>
      </w:tr>
      <w:tr w:rsidR="00C3622B" w14:paraId="250B6E16" w14:textId="77777777">
        <w:tc>
          <w:tcPr>
            <w:tcW w:w="7660" w:type="dxa"/>
            <w:shd w:val="clear" w:color="auto" w:fill="EEF2F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726C197" w14:textId="77777777" w:rsidR="00C3622B" w:rsidRDefault="00000000">
            <w:r>
              <w:rPr>
                <w:sz w:val="19"/>
                <w:szCs w:val="19"/>
              </w:rPr>
              <w:t>Scalability, Security &amp; Cost</w:t>
            </w:r>
          </w:p>
        </w:tc>
        <w:tc>
          <w:tcPr>
            <w:tcW w:w="2980" w:type="dxa"/>
            <w:shd w:val="clear" w:color="auto" w:fill="EEF2FA"/>
            <w:tcMar>
              <w:top w:w="80" w:type="dxa"/>
              <w:left w:w="120" w:type="dxa"/>
              <w:bottom w:w="80" w:type="dxa"/>
              <w:right w:w="180" w:type="dxa"/>
            </w:tcMar>
          </w:tcPr>
          <w:p w14:paraId="64DD9E36" w14:textId="77777777" w:rsidR="00C3622B" w:rsidRDefault="00000000">
            <w:pPr>
              <w:jc w:val="right"/>
            </w:pPr>
            <w:r>
              <w:rPr>
                <w:b/>
                <w:bCs/>
                <w:color w:val="1E3FA8"/>
                <w:sz w:val="19"/>
                <w:szCs w:val="19"/>
              </w:rPr>
              <w:t>10%</w:t>
            </w:r>
          </w:p>
        </w:tc>
      </w:tr>
      <w:tr w:rsidR="00C3622B" w14:paraId="612EF61E" w14:textId="77777777">
        <w:tc>
          <w:tcPr>
            <w:tcW w:w="7660" w:type="dxa"/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28B0E1F" w14:textId="77777777" w:rsidR="00C3622B" w:rsidRDefault="00000000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20" w:type="dxa"/>
              <w:bottom w:w="80" w:type="dxa"/>
              <w:right w:w="180" w:type="dxa"/>
            </w:tcMar>
          </w:tcPr>
          <w:p w14:paraId="6BA983B7" w14:textId="77777777" w:rsidR="00C3622B" w:rsidRDefault="00000000">
            <w:pPr>
              <w:jc w:val="right"/>
            </w:pPr>
            <w:r>
              <w:rPr>
                <w:b/>
                <w:bCs/>
                <w:color w:val="1E3FA8"/>
                <w:sz w:val="19"/>
                <w:szCs w:val="19"/>
              </w:rPr>
              <w:t>5%</w:t>
            </w:r>
          </w:p>
        </w:tc>
      </w:tr>
    </w:tbl>
    <w:p w14:paraId="61A4D9A7" w14:textId="77777777" w:rsidR="00C3622B" w:rsidRDefault="00C3622B">
      <w:pPr>
        <w:spacing w:after="90"/>
      </w:pPr>
    </w:p>
    <w:p w14:paraId="0C3EC612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t>THE PROBLEM</w:t>
      </w:r>
    </w:p>
    <w:p w14:paraId="5F415151" w14:textId="77777777" w:rsidR="00C3622B" w:rsidRDefault="00000000">
      <w:pPr>
        <w:spacing w:after="100" w:line="250" w:lineRule="auto"/>
      </w:pPr>
      <w:r>
        <w:t xml:space="preserve">A modern Indian retailer runs a mixed fulfilment network — warehouses, city fulfilment </w:t>
      </w:r>
      <w:proofErr w:type="spellStart"/>
      <w:r>
        <w:t>centres</w:t>
      </w:r>
      <w:proofErr w:type="spellEnd"/>
      <w:r>
        <w:t>, quick-commerce dark stores, and seller-owned inventory. The same SKU is routinely in the wrong place: a fast-moving essential sits two days away in a warehouse, while a fast-delivery store's scarce shelf space holds slow movers that could ship from anywhere. Placement is decided location-by-location by different teams optimizing different things off weekly reports — nobody holds a network-level view balancing holding cost, transfer cost, and the sales lost every time a customer sees "not deliverable."</w:t>
      </w:r>
    </w:p>
    <w:p w14:paraId="67D973C7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t>YOUR MISSION</w:t>
      </w:r>
    </w:p>
    <w:tbl>
      <w:tblPr>
        <w:tblW w:w="10640" w:type="dxa"/>
        <w:tblBorders>
          <w:top w:val="single" w:sz="4" w:space="0" w:color="C7D6F6"/>
          <w:left w:val="single" w:sz="4" w:space="0" w:color="C7D6F6"/>
          <w:bottom w:val="single" w:sz="4" w:space="0" w:color="C7D6F6"/>
          <w:right w:val="single" w:sz="4" w:space="0" w:color="C7D6F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0"/>
      </w:tblGrid>
      <w:tr w:rsidR="00C3622B" w14:paraId="34A7B861" w14:textId="77777777">
        <w:trPr>
          <w:cantSplit/>
        </w:trPr>
        <w:tc>
          <w:tcPr>
            <w:tcW w:w="10640" w:type="dxa"/>
            <w:shd w:val="clear" w:color="auto" w:fill="EAF0FD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C3B93F4" w14:textId="77777777" w:rsidR="00C3622B" w:rsidRDefault="00000000">
            <w:pPr>
              <w:spacing w:line="250" w:lineRule="auto"/>
            </w:pPr>
            <w:r>
              <w:t xml:space="preserve">Build an AI system that decides how much of each SKU to hold at every location in a retail </w:t>
            </w:r>
            <w:proofErr w:type="gramStart"/>
            <w:r>
              <w:t>network, and</w:t>
            </w:r>
            <w:proofErr w:type="gramEnd"/>
            <w:r>
              <w:t xml:space="preserve"> recommends the transfers to rebalance stock between locations — balancing demand, capacity, transfer cost, and delivery-speed promise. Split the reasoning across cooperating agents grouped by whatever real dimension your data supports — region, category, or store — that negotiate toward a network-optimal plan a human planner can approve or override.</w:t>
            </w:r>
          </w:p>
        </w:tc>
      </w:tr>
    </w:tbl>
    <w:p w14:paraId="215938AF" w14:textId="77777777" w:rsidR="00C3622B" w:rsidRDefault="00C3622B">
      <w:pPr>
        <w:spacing w:after="90"/>
      </w:pPr>
    </w:p>
    <w:p w14:paraId="76E04413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t>SUCCESS LOOKS LIKE</w:t>
      </w:r>
    </w:p>
    <w:p w14:paraId="14A07714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 xml:space="preserve">Better </w:t>
      </w:r>
      <w:proofErr w:type="spellStart"/>
      <w:r>
        <w:t>pincode</w:t>
      </w:r>
      <w:proofErr w:type="spellEnd"/>
      <w:r>
        <w:t>-level product availability and a bigger serviceable catalog</w:t>
      </w:r>
    </w:p>
    <w:p w14:paraId="6B04FC93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Lower total holding + transfer cost at the same service level</w:t>
      </w:r>
    </w:p>
    <w:p w14:paraId="395A8A17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Better in-stock rate at your fastest-turnover locations for high-velocity SKUs</w:t>
      </w:r>
    </w:p>
    <w:p w14:paraId="61706367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Less slow-moving inventory occupying your best-performing locations</w:t>
      </w:r>
    </w:p>
    <w:p w14:paraId="2FA25876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lastRenderedPageBreak/>
        <w:t>WHAT YOU'LL WORK WITH — AND THE RULES THAT COME WITH IT</w:t>
      </w:r>
    </w:p>
    <w:tbl>
      <w:tblPr>
        <w:tblW w:w="10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200"/>
        <w:gridCol w:w="5220"/>
      </w:tblGrid>
      <w:tr w:rsidR="00C3622B" w14:paraId="56591E29" w14:textId="77777777">
        <w:trPr>
          <w:cantSplit/>
        </w:trPr>
        <w:tc>
          <w:tcPr>
            <w:tcW w:w="5220" w:type="dxa"/>
            <w:tcBorders>
              <w:top w:val="single" w:sz="4" w:space="0" w:color="D9E0EF"/>
              <w:left w:val="single" w:sz="4" w:space="0" w:color="D9E0EF"/>
              <w:bottom w:val="single" w:sz="4" w:space="0" w:color="D9E0EF"/>
              <w:right w:val="single" w:sz="4" w:space="0" w:color="D9E0EF"/>
            </w:tcBorders>
            <w:shd w:val="clear" w:color="auto" w:fill="F4F6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286BE1" w14:textId="77777777" w:rsidR="00C3622B" w:rsidRDefault="00000000">
            <w:pPr>
              <w:spacing w:after="60"/>
            </w:pPr>
            <w:r>
              <w:rPr>
                <w:b/>
                <w:bCs/>
                <w:color w:val="1E3FA8"/>
                <w:spacing w:val="10"/>
                <w:sz w:val="16"/>
                <w:szCs w:val="16"/>
              </w:rPr>
              <w:t>DATA YOUR SOLUTION SHOULD USE</w:t>
            </w:r>
          </w:p>
          <w:p w14:paraId="63BF5560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sz w:val="19"/>
                <w:szCs w:val="19"/>
              </w:rPr>
              <w:t>SKU-level demand by store/location</w:t>
            </w:r>
          </w:p>
          <w:p w14:paraId="3E3B3E63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sz w:val="19"/>
                <w:szCs w:val="19"/>
              </w:rPr>
              <w:t>Location capacity and cost profiles</w:t>
            </w:r>
          </w:p>
          <w:p w14:paraId="01D525C6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sz w:val="19"/>
                <w:szCs w:val="19"/>
              </w:rPr>
              <w:t>Historical inter-location transfer costs and lead times</w:t>
            </w:r>
          </w:p>
          <w:p w14:paraId="6916CD2E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sz w:val="19"/>
                <w:szCs w:val="19"/>
              </w:rPr>
              <w:t>Current inventory positions across the network</w:t>
            </w:r>
          </w:p>
          <w:p w14:paraId="2ACA5D05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sz w:val="19"/>
                <w:szCs w:val="19"/>
              </w:rPr>
              <w:t>Product attributes (perishability, size, velocity class, category)</w:t>
            </w:r>
          </w:p>
          <w:p w14:paraId="305F443C" w14:textId="6E443631" w:rsidR="00C3622B" w:rsidRDefault="00C3622B">
            <w:pPr>
              <w:spacing w:before="80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C98D35" w14:textId="77777777" w:rsidR="00C3622B" w:rsidRDefault="00C3622B"/>
        </w:tc>
        <w:tc>
          <w:tcPr>
            <w:tcW w:w="5220" w:type="dxa"/>
            <w:tcBorders>
              <w:top w:val="single" w:sz="4" w:space="0" w:color="D9E0EF"/>
              <w:left w:val="single" w:sz="4" w:space="0" w:color="D9E0EF"/>
              <w:bottom w:val="single" w:sz="4" w:space="0" w:color="D9E0EF"/>
              <w:right w:val="single" w:sz="4" w:space="0" w:color="D9E0EF"/>
            </w:tcBorders>
            <w:shd w:val="clear" w:color="auto" w:fill="F4F6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3B1B2C" w14:textId="77777777" w:rsidR="00C3622B" w:rsidRDefault="00000000">
            <w:pPr>
              <w:spacing w:after="60"/>
            </w:pPr>
            <w:r>
              <w:rPr>
                <w:b/>
                <w:bCs/>
                <w:color w:val="1E3FA8"/>
                <w:spacing w:val="10"/>
                <w:sz w:val="16"/>
                <w:szCs w:val="16"/>
              </w:rPr>
              <w:t>GUARDRAILS YOU MUST RESPECT</w:t>
            </w:r>
          </w:p>
          <w:p w14:paraId="428E368F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b/>
                <w:bCs/>
                <w:sz w:val="19"/>
                <w:szCs w:val="19"/>
              </w:rPr>
              <w:t>Auditability:</w:t>
            </w:r>
            <w:r>
              <w:rPr>
                <w:sz w:val="19"/>
                <w:szCs w:val="19"/>
              </w:rPr>
              <w:t xml:space="preserve"> every placement and transfer recommendation must show its demand basis and cost trade-off for planner approval.</w:t>
            </w:r>
          </w:p>
          <w:p w14:paraId="64CFE20A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Guardrail:</w:t>
            </w:r>
            <w:r>
              <w:rPr>
                <w:sz w:val="19"/>
                <w:szCs w:val="19"/>
              </w:rPr>
              <w:t xml:space="preserve"> never recommend a transfer that costs more than the margin it unlocks; report cost-per-recommendation.</w:t>
            </w:r>
          </w:p>
          <w:p w14:paraId="161F8E86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b/>
                <w:bCs/>
                <w:sz w:val="19"/>
                <w:szCs w:val="19"/>
              </w:rPr>
              <w:t>Tiered Reasoning:</w:t>
            </w:r>
            <w:r>
              <w:rPr>
                <w:sz w:val="19"/>
                <w:szCs w:val="19"/>
              </w:rPr>
              <w:t xml:space="preserve"> match compute to value — cheap models for the long tail of C-class SKUs, expensive reasoning reserved for high-value A-class SKUs.</w:t>
            </w:r>
          </w:p>
          <w:p w14:paraId="53AB6BF1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b/>
                <w:bCs/>
                <w:sz w:val="19"/>
                <w:szCs w:val="19"/>
              </w:rPr>
              <w:t>Capacity Feasibility:</w:t>
            </w:r>
            <w:r>
              <w:rPr>
                <w:sz w:val="19"/>
                <w:szCs w:val="19"/>
              </w:rPr>
              <w:t xml:space="preserve"> respect physical capacity, cold-chain constraints, and category restrictions — an infeasible plan scores zero.</w:t>
            </w:r>
          </w:p>
          <w:p w14:paraId="7258DE68" w14:textId="77777777" w:rsidR="00C3622B" w:rsidRDefault="00000000">
            <w:pPr>
              <w:pStyle w:val="ListParagraph"/>
              <w:numPr>
                <w:ilvl w:val="0"/>
                <w:numId w:val="2"/>
              </w:numPr>
              <w:spacing w:after="50" w:line="246" w:lineRule="auto"/>
            </w:pPr>
            <w:r>
              <w:rPr>
                <w:b/>
                <w:bCs/>
                <w:sz w:val="19"/>
                <w:szCs w:val="19"/>
              </w:rPr>
              <w:t>Human-in-the-loop:</w:t>
            </w:r>
            <w:r>
              <w:rPr>
                <w:sz w:val="19"/>
                <w:szCs w:val="19"/>
              </w:rPr>
              <w:t xml:space="preserve"> bulk transfer plans above a value threshold require planner sign-off before execution.</w:t>
            </w:r>
          </w:p>
        </w:tc>
      </w:tr>
    </w:tbl>
    <w:p w14:paraId="33E6F7C4" w14:textId="77777777" w:rsidR="00C3622B" w:rsidRDefault="00C3622B">
      <w:pPr>
        <w:spacing w:after="110"/>
      </w:pPr>
    </w:p>
    <w:p w14:paraId="3EBBF11F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t>SYSTEMS &amp; APIS YOUR SOLUTION WOULD INTEGRATE WITH</w:t>
      </w:r>
    </w:p>
    <w:p w14:paraId="4B1E00B6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Warehouse Management System (WMS)</w:t>
      </w:r>
    </w:p>
    <w:p w14:paraId="590E26C6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Demand Planning System</w:t>
      </w:r>
    </w:p>
    <w:p w14:paraId="0EF25FE9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Transportation Management System (transfer cost)</w:t>
      </w:r>
    </w:p>
    <w:p w14:paraId="0356294B" w14:textId="16DD23E8" w:rsidR="00C3622B" w:rsidRDefault="00000000">
      <w:pPr>
        <w:spacing w:before="40"/>
      </w:pPr>
      <w:r>
        <w:rPr>
          <w:i/>
          <w:iCs/>
          <w:color w:val="5B6478"/>
          <w:sz w:val="18"/>
          <w:szCs w:val="18"/>
        </w:rPr>
        <w:t xml:space="preserve">This is what a full production deployment would integrate with — your hackathon MVP doesn't need any of it. Work directly from Indian Store Data below; </w:t>
      </w:r>
    </w:p>
    <w:p w14:paraId="1B7AC5D7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t>GENERAL BUILD PRINCIPLES (APPLIES TO EVERY TRACK)</w:t>
      </w:r>
    </w:p>
    <w:p w14:paraId="5004874C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Prefer several specialized, cooperating agents over one giant mega-prompt.</w:t>
      </w:r>
    </w:p>
    <w:p w14:paraId="58C73F4E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Use cheap/fast models for routine decisions and save expensive reasoning for the high-stakes ones — report a rough cost-per-decision.</w:t>
      </w:r>
    </w:p>
    <w:p w14:paraId="6ED48539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Where practical, show that a smaller open-source model, RAG, or a classical solver could replace constant calls to an expensive commercial LLM.</w:t>
      </w:r>
    </w:p>
    <w:p w14:paraId="6A07DF81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 xml:space="preserve">Add a self-check step: have the system review its own output against the Business Goals before </w:t>
      </w:r>
      <w:proofErr w:type="spellStart"/>
      <w:r>
        <w:t>it's</w:t>
      </w:r>
      <w:proofErr w:type="spellEnd"/>
      <w:r>
        <w:t xml:space="preserve"> final.</w:t>
      </w:r>
    </w:p>
    <w:p w14:paraId="4B16452F" w14:textId="77777777" w:rsidR="00C3622B" w:rsidRDefault="00000000">
      <w:pPr>
        <w:pStyle w:val="ListParagraph"/>
        <w:numPr>
          <w:ilvl w:val="0"/>
          <w:numId w:val="2"/>
        </w:numPr>
        <w:spacing w:after="50" w:line="246" w:lineRule="auto"/>
      </w:pPr>
      <w:r>
        <w:t>Benchmark against a strong classical solver and show exactly where your AI adds value over it — inventory placement is one of the tracks where you're expected to beat a classical baseline, not just approximate it.</w:t>
      </w:r>
    </w:p>
    <w:p w14:paraId="3068F670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t>WHAT TO DELIVER</w:t>
      </w:r>
    </w:p>
    <w:p w14:paraId="45C302C6" w14:textId="77777777" w:rsidR="00C3622B" w:rsidRDefault="00000000">
      <w:pPr>
        <w:pStyle w:val="ListParagraph"/>
        <w:numPr>
          <w:ilvl w:val="0"/>
          <w:numId w:val="3"/>
        </w:numPr>
        <w:spacing w:after="50" w:line="246" w:lineRule="auto"/>
      </w:pPr>
      <w:r>
        <w:t>A working MVP demonstrating the full user journey for this track</w:t>
      </w:r>
    </w:p>
    <w:p w14:paraId="654E48D5" w14:textId="77777777" w:rsidR="00C3622B" w:rsidRDefault="00000000">
      <w:pPr>
        <w:pStyle w:val="ListParagraph"/>
        <w:numPr>
          <w:ilvl w:val="0"/>
          <w:numId w:val="3"/>
        </w:numPr>
        <w:spacing w:after="50" w:line="246" w:lineRule="auto"/>
      </w:pPr>
      <w:r>
        <w:t>A short tech write-up: architecture diagram, AI workflow, and stack used</w:t>
      </w:r>
    </w:p>
    <w:p w14:paraId="074D0A98" w14:textId="77777777" w:rsidR="00C3622B" w:rsidRDefault="00000000">
      <w:pPr>
        <w:pStyle w:val="ListParagraph"/>
        <w:numPr>
          <w:ilvl w:val="0"/>
          <w:numId w:val="3"/>
        </w:numPr>
        <w:spacing w:after="50" w:line="246" w:lineRule="auto"/>
      </w:pPr>
      <w:r>
        <w:t>Source code in a GitHub repo with setup instructions</w:t>
      </w:r>
    </w:p>
    <w:p w14:paraId="319C1C52" w14:textId="77777777" w:rsidR="00C3622B" w:rsidRDefault="00000000">
      <w:pPr>
        <w:pStyle w:val="ListParagraph"/>
        <w:numPr>
          <w:ilvl w:val="0"/>
          <w:numId w:val="3"/>
        </w:numPr>
        <w:spacing w:after="50" w:line="246" w:lineRule="auto"/>
      </w:pPr>
      <w:r>
        <w:t>A short business pitch: problem, solution, value, rough cost-per-transaction, what's next</w:t>
      </w:r>
    </w:p>
    <w:p w14:paraId="4CF74AFB" w14:textId="77777777" w:rsidR="00C3622B" w:rsidRDefault="00000000">
      <w:pPr>
        <w:pStyle w:val="ListParagraph"/>
        <w:numPr>
          <w:ilvl w:val="0"/>
          <w:numId w:val="3"/>
        </w:numPr>
        <w:spacing w:after="50" w:line="246" w:lineRule="auto"/>
      </w:pPr>
      <w:r>
        <w:t>A live demo (max 8 minutes): the problem, your solution, a walkthrough, your AI architecture, impact &amp; roadmap</w:t>
      </w:r>
    </w:p>
    <w:p w14:paraId="46046D2E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t>BEFORE YOU BUILD</w:t>
      </w:r>
    </w:p>
    <w:tbl>
      <w:tblPr>
        <w:tblW w:w="10640" w:type="dxa"/>
        <w:tblBorders>
          <w:top w:val="single" w:sz="4" w:space="0" w:color="F0DBAE"/>
          <w:left w:val="single" w:sz="4" w:space="0" w:color="F0DBAE"/>
          <w:bottom w:val="single" w:sz="4" w:space="0" w:color="F0DBAE"/>
          <w:right w:val="single" w:sz="4" w:space="0" w:color="F0DBA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0"/>
      </w:tblGrid>
      <w:tr w:rsidR="00C3622B" w14:paraId="38F1EF43" w14:textId="77777777">
        <w:trPr>
          <w:cantSplit/>
        </w:trPr>
        <w:tc>
          <w:tcPr>
            <w:tcW w:w="10640" w:type="dxa"/>
            <w:shd w:val="clear" w:color="auto" w:fill="FDF3E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2DD4A10" w14:textId="77777777" w:rsidR="00C3622B" w:rsidRDefault="00000000">
            <w:pPr>
              <w:spacing w:after="60"/>
            </w:pPr>
            <w:r>
              <w:rPr>
                <w:b/>
                <w:bCs/>
                <w:color w:val="8A5A00"/>
                <w:spacing w:val="10"/>
                <w:sz w:val="16"/>
                <w:szCs w:val="16"/>
              </w:rPr>
              <w:t>DATA REALITY CHECK</w:t>
            </w:r>
          </w:p>
          <w:p w14:paraId="6E6F252C" w14:textId="77777777" w:rsidR="00C3622B" w:rsidRDefault="00000000">
            <w:pPr>
              <w:spacing w:line="250" w:lineRule="auto"/>
            </w:pPr>
            <w:r>
              <w:t>Indian Store Data (below) gives you real, India-specific sales and inventory numbers — use it directly. Group your agents by whatever real dimension the data has (region, category, or store) instead of inventing a warehouse/FC/dark-store hierarchy no public dataset has. Same multi-agent technique, real numbers throughout.</w:t>
            </w:r>
          </w:p>
        </w:tc>
      </w:tr>
    </w:tbl>
    <w:p w14:paraId="3474B4EF" w14:textId="77777777" w:rsidR="00C3622B" w:rsidRDefault="00C3622B">
      <w:pPr>
        <w:spacing w:after="90"/>
      </w:pPr>
    </w:p>
    <w:p w14:paraId="7C4DF542" w14:textId="77777777" w:rsidR="00C3622B" w:rsidRDefault="00000000">
      <w:pPr>
        <w:keepNext/>
        <w:pBdr>
          <w:left w:val="single" w:sz="24" w:space="8" w:color="2854D6"/>
        </w:pBdr>
        <w:spacing w:before="180" w:after="90"/>
        <w:ind w:left="20"/>
      </w:pPr>
      <w:r>
        <w:rPr>
          <w:b/>
          <w:bCs/>
          <w:color w:val="132449"/>
          <w:spacing w:val="12"/>
        </w:rPr>
        <w:lastRenderedPageBreak/>
        <w:t>DATASETS TO GET YOU STARTED</w:t>
      </w:r>
    </w:p>
    <w:tbl>
      <w:tblPr>
        <w:tblW w:w="10640" w:type="dxa"/>
        <w:tblBorders>
          <w:top w:val="single" w:sz="4" w:space="0" w:color="CFE8D2"/>
          <w:left w:val="single" w:sz="4" w:space="0" w:color="CFE8D2"/>
          <w:bottom w:val="single" w:sz="4" w:space="0" w:color="CFE8D2"/>
          <w:right w:val="single" w:sz="4" w:space="0" w:color="CFE8D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0"/>
      </w:tblGrid>
      <w:tr w:rsidR="00C3622B" w14:paraId="61F8303B" w14:textId="77777777" w:rsidTr="00A73925">
        <w:trPr>
          <w:cantSplit/>
          <w:trHeight w:val="2780"/>
        </w:trPr>
        <w:tc>
          <w:tcPr>
            <w:tcW w:w="10640" w:type="dxa"/>
            <w:shd w:val="clear" w:color="auto" w:fill="F0F8F1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5C6ED45" w14:textId="77777777" w:rsidR="00C3622B" w:rsidRDefault="00000000">
            <w:pPr>
              <w:spacing w:after="20"/>
            </w:pPr>
            <w:r>
              <w:rPr>
                <w:b/>
                <w:bCs/>
                <w:color w:val="1F7A34"/>
                <w:sz w:val="20"/>
                <w:szCs w:val="20"/>
              </w:rPr>
              <w:t xml:space="preserve">1. </w:t>
            </w:r>
            <w:hyperlink r:id="rId7" w:history="1">
              <w:r w:rsidR="00C3622B">
                <w:rPr>
                  <w:b/>
                  <w:bCs/>
                  <w:color w:val="1E3FA8"/>
                  <w:sz w:val="20"/>
                  <w:szCs w:val="20"/>
                  <w:u w:val="single"/>
                </w:rPr>
                <w:t>Indian Store Data</w:t>
              </w:r>
            </w:hyperlink>
          </w:p>
          <w:p w14:paraId="4B89597D" w14:textId="77777777" w:rsidR="00C3622B" w:rsidRDefault="00000000">
            <w:pPr>
              <w:spacing w:after="20"/>
            </w:pPr>
            <w:r>
              <w:rPr>
                <w:i/>
                <w:iCs/>
                <w:color w:val="5B6478"/>
                <w:sz w:val="18"/>
                <w:szCs w:val="18"/>
              </w:rPr>
              <w:t>Kaggle</w:t>
            </w:r>
          </w:p>
          <w:p w14:paraId="6F3B000D" w14:textId="77777777" w:rsidR="00C3622B" w:rsidRDefault="00000000">
            <w:r>
              <w:rPr>
                <w:sz w:val="20"/>
                <w:szCs w:val="20"/>
              </w:rPr>
              <w:t>100K rows, 2019–2023, sales and profit in ₹ — an India-realistic demand signal to drive the placement model. Start here.</w:t>
            </w:r>
          </w:p>
          <w:p w14:paraId="457DE54A" w14:textId="77777777" w:rsidR="00C3622B" w:rsidRDefault="00000000">
            <w:pPr>
              <w:spacing w:before="120" w:after="20"/>
            </w:pPr>
            <w:r>
              <w:rPr>
                <w:b/>
                <w:bCs/>
                <w:color w:val="1F7A34"/>
                <w:sz w:val="20"/>
                <w:szCs w:val="20"/>
              </w:rPr>
              <w:t xml:space="preserve">2. </w:t>
            </w:r>
            <w:hyperlink r:id="rId8" w:history="1">
              <w:r w:rsidR="00C3622B">
                <w:rPr>
                  <w:b/>
                  <w:bCs/>
                  <w:color w:val="1E3FA8"/>
                  <w:sz w:val="20"/>
                  <w:szCs w:val="20"/>
                  <w:u w:val="single"/>
                </w:rPr>
                <w:t>High-Dimensional Supply Chain Inventory Dataset</w:t>
              </w:r>
            </w:hyperlink>
          </w:p>
          <w:p w14:paraId="09D21763" w14:textId="77777777" w:rsidR="00C3622B" w:rsidRDefault="00000000">
            <w:pPr>
              <w:spacing w:after="20"/>
            </w:pPr>
            <w:r>
              <w:rPr>
                <w:i/>
                <w:iCs/>
                <w:color w:val="5B6478"/>
                <w:sz w:val="18"/>
                <w:szCs w:val="18"/>
              </w:rPr>
              <w:t>Kaggle</w:t>
            </w:r>
          </w:p>
          <w:p w14:paraId="02C88738" w14:textId="5B0CF10B" w:rsidR="00C3622B" w:rsidRDefault="00000000" w:rsidP="00A73925">
            <w:r>
              <w:rPr>
                <w:sz w:val="20"/>
                <w:szCs w:val="20"/>
              </w:rPr>
              <w:t>SKU sales, inventory levels, supplier lead times and regional dynamics — richer features if you need them once the base model works.</w:t>
            </w:r>
          </w:p>
        </w:tc>
      </w:tr>
    </w:tbl>
    <w:p w14:paraId="095F2CD1" w14:textId="77777777" w:rsidR="00F451DD" w:rsidRDefault="00F451DD"/>
    <w:sectPr w:rsidR="00F451DD">
      <w:footerReference w:type="default" r:id="rId9"/>
      <w:pgSz w:w="12240" w:h="15840"/>
      <w:pgMar w:top="620" w:right="800" w:bottom="62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C0B0C3" w14:textId="77777777" w:rsidR="00DC4C16" w:rsidRDefault="00DC4C16">
      <w:r>
        <w:separator/>
      </w:r>
    </w:p>
  </w:endnote>
  <w:endnote w:type="continuationSeparator" w:id="0">
    <w:p w14:paraId="470EC72D" w14:textId="77777777" w:rsidR="00DC4C16" w:rsidRDefault="00DC4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5BE399" w14:textId="77777777" w:rsidR="00C3622B" w:rsidRDefault="00000000">
    <w:pPr>
      <w:pBdr>
        <w:top w:val="single" w:sz="4" w:space="6" w:color="D9E0EF"/>
      </w:pBdr>
    </w:pPr>
    <w:r>
      <w:rPr>
        <w:color w:val="5B6478"/>
        <w:sz w:val="15"/>
        <w:szCs w:val="15"/>
      </w:rPr>
      <w:t xml:space="preserve">AI Build 2026 · </w:t>
    </w:r>
    <w:proofErr w:type="spellStart"/>
    <w:r>
      <w:rPr>
        <w:color w:val="5B6478"/>
        <w:sz w:val="15"/>
        <w:szCs w:val="15"/>
      </w:rPr>
      <w:t>NetworkIQ</w:t>
    </w:r>
    <w:proofErr w:type="spellEnd"/>
    <w:r>
      <w:rPr>
        <w:color w:val="5B6478"/>
        <w:sz w:val="15"/>
        <w:szCs w:val="15"/>
      </w:rPr>
      <w:t xml:space="preserve"> · Student Problem Statement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3868C1" w14:textId="77777777" w:rsidR="00DC4C16" w:rsidRDefault="00DC4C16">
      <w:r>
        <w:separator/>
      </w:r>
    </w:p>
  </w:footnote>
  <w:footnote w:type="continuationSeparator" w:id="0">
    <w:p w14:paraId="43A4FBB3" w14:textId="77777777" w:rsidR="00DC4C16" w:rsidRDefault="00DC4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E24244"/>
    <w:multiLevelType w:val="hybridMultilevel"/>
    <w:tmpl w:val="C90C840A"/>
    <w:lvl w:ilvl="0" w:tplc="EE68C5F4">
      <w:start w:val="1"/>
      <w:numFmt w:val="bullet"/>
      <w:lvlText w:val="✓"/>
      <w:lvlJc w:val="left"/>
      <w:pPr>
        <w:ind w:left="380" w:hanging="260"/>
      </w:pPr>
      <w:rPr>
        <w:b/>
        <w:bCs/>
        <w:color w:val="1F7A34"/>
      </w:rPr>
    </w:lvl>
    <w:lvl w:ilvl="1" w:tplc="D5C8D8C2">
      <w:numFmt w:val="decimal"/>
      <w:lvlText w:val=""/>
      <w:lvlJc w:val="left"/>
    </w:lvl>
    <w:lvl w:ilvl="2" w:tplc="45ECE148">
      <w:numFmt w:val="decimal"/>
      <w:lvlText w:val=""/>
      <w:lvlJc w:val="left"/>
    </w:lvl>
    <w:lvl w:ilvl="3" w:tplc="0750DE78">
      <w:numFmt w:val="decimal"/>
      <w:lvlText w:val=""/>
      <w:lvlJc w:val="left"/>
    </w:lvl>
    <w:lvl w:ilvl="4" w:tplc="3B8A8344">
      <w:numFmt w:val="decimal"/>
      <w:lvlText w:val=""/>
      <w:lvlJc w:val="left"/>
    </w:lvl>
    <w:lvl w:ilvl="5" w:tplc="58E01750">
      <w:numFmt w:val="decimal"/>
      <w:lvlText w:val=""/>
      <w:lvlJc w:val="left"/>
    </w:lvl>
    <w:lvl w:ilvl="6" w:tplc="A7D2C658">
      <w:numFmt w:val="decimal"/>
      <w:lvlText w:val=""/>
      <w:lvlJc w:val="left"/>
    </w:lvl>
    <w:lvl w:ilvl="7" w:tplc="BD086054">
      <w:numFmt w:val="decimal"/>
      <w:lvlText w:val=""/>
      <w:lvlJc w:val="left"/>
    </w:lvl>
    <w:lvl w:ilvl="8" w:tplc="0AE433F4">
      <w:numFmt w:val="decimal"/>
      <w:lvlText w:val=""/>
      <w:lvlJc w:val="left"/>
    </w:lvl>
  </w:abstractNum>
  <w:abstractNum w:abstractNumId="1" w15:restartNumberingAfterBreak="0">
    <w:nsid w:val="75533F28"/>
    <w:multiLevelType w:val="hybridMultilevel"/>
    <w:tmpl w:val="66E02320"/>
    <w:lvl w:ilvl="0" w:tplc="02ACC2A0">
      <w:start w:val="1"/>
      <w:numFmt w:val="bullet"/>
      <w:lvlText w:val="•"/>
      <w:lvlJc w:val="left"/>
      <w:pPr>
        <w:ind w:left="380" w:hanging="260"/>
      </w:pPr>
    </w:lvl>
    <w:lvl w:ilvl="1" w:tplc="E75072EC">
      <w:numFmt w:val="decimal"/>
      <w:lvlText w:val=""/>
      <w:lvlJc w:val="left"/>
    </w:lvl>
    <w:lvl w:ilvl="2" w:tplc="46384E62">
      <w:numFmt w:val="decimal"/>
      <w:lvlText w:val=""/>
      <w:lvlJc w:val="left"/>
    </w:lvl>
    <w:lvl w:ilvl="3" w:tplc="5DAE67BA">
      <w:numFmt w:val="decimal"/>
      <w:lvlText w:val=""/>
      <w:lvlJc w:val="left"/>
    </w:lvl>
    <w:lvl w:ilvl="4" w:tplc="C0F038E0">
      <w:numFmt w:val="decimal"/>
      <w:lvlText w:val=""/>
      <w:lvlJc w:val="left"/>
    </w:lvl>
    <w:lvl w:ilvl="5" w:tplc="75C8D94E">
      <w:numFmt w:val="decimal"/>
      <w:lvlText w:val=""/>
      <w:lvlJc w:val="left"/>
    </w:lvl>
    <w:lvl w:ilvl="6" w:tplc="36CA490A">
      <w:numFmt w:val="decimal"/>
      <w:lvlText w:val=""/>
      <w:lvlJc w:val="left"/>
    </w:lvl>
    <w:lvl w:ilvl="7" w:tplc="652E073A">
      <w:numFmt w:val="decimal"/>
      <w:lvlText w:val=""/>
      <w:lvlJc w:val="left"/>
    </w:lvl>
    <w:lvl w:ilvl="8" w:tplc="B0FAEA10">
      <w:numFmt w:val="decimal"/>
      <w:lvlText w:val=""/>
      <w:lvlJc w:val="left"/>
    </w:lvl>
  </w:abstractNum>
  <w:abstractNum w:abstractNumId="2" w15:restartNumberingAfterBreak="0">
    <w:nsid w:val="7D1A20B6"/>
    <w:multiLevelType w:val="hybridMultilevel"/>
    <w:tmpl w:val="8C3EA856"/>
    <w:lvl w:ilvl="0" w:tplc="79622852">
      <w:start w:val="1"/>
      <w:numFmt w:val="bullet"/>
      <w:lvlText w:val="●"/>
      <w:lvlJc w:val="left"/>
      <w:pPr>
        <w:ind w:left="720" w:hanging="360"/>
      </w:pPr>
    </w:lvl>
    <w:lvl w:ilvl="1" w:tplc="1B1E90CC">
      <w:start w:val="1"/>
      <w:numFmt w:val="bullet"/>
      <w:lvlText w:val="○"/>
      <w:lvlJc w:val="left"/>
      <w:pPr>
        <w:ind w:left="1440" w:hanging="360"/>
      </w:pPr>
    </w:lvl>
    <w:lvl w:ilvl="2" w:tplc="66E02EB0">
      <w:start w:val="1"/>
      <w:numFmt w:val="bullet"/>
      <w:lvlText w:val="■"/>
      <w:lvlJc w:val="left"/>
      <w:pPr>
        <w:ind w:left="2160" w:hanging="360"/>
      </w:pPr>
    </w:lvl>
    <w:lvl w:ilvl="3" w:tplc="8086F454">
      <w:start w:val="1"/>
      <w:numFmt w:val="bullet"/>
      <w:lvlText w:val="●"/>
      <w:lvlJc w:val="left"/>
      <w:pPr>
        <w:ind w:left="2880" w:hanging="360"/>
      </w:pPr>
    </w:lvl>
    <w:lvl w:ilvl="4" w:tplc="D59EB764">
      <w:start w:val="1"/>
      <w:numFmt w:val="bullet"/>
      <w:lvlText w:val="○"/>
      <w:lvlJc w:val="left"/>
      <w:pPr>
        <w:ind w:left="3600" w:hanging="360"/>
      </w:pPr>
    </w:lvl>
    <w:lvl w:ilvl="5" w:tplc="F90E1E50">
      <w:start w:val="1"/>
      <w:numFmt w:val="bullet"/>
      <w:lvlText w:val="■"/>
      <w:lvlJc w:val="left"/>
      <w:pPr>
        <w:ind w:left="4320" w:hanging="360"/>
      </w:pPr>
    </w:lvl>
    <w:lvl w:ilvl="6" w:tplc="2890A3B0">
      <w:start w:val="1"/>
      <w:numFmt w:val="bullet"/>
      <w:lvlText w:val="●"/>
      <w:lvlJc w:val="left"/>
      <w:pPr>
        <w:ind w:left="5040" w:hanging="360"/>
      </w:pPr>
    </w:lvl>
    <w:lvl w:ilvl="7" w:tplc="0E145E32">
      <w:start w:val="1"/>
      <w:numFmt w:val="bullet"/>
      <w:lvlText w:val="●"/>
      <w:lvlJc w:val="left"/>
      <w:pPr>
        <w:ind w:left="5760" w:hanging="360"/>
      </w:pPr>
    </w:lvl>
    <w:lvl w:ilvl="8" w:tplc="2926F836">
      <w:start w:val="1"/>
      <w:numFmt w:val="bullet"/>
      <w:lvlText w:val="●"/>
      <w:lvlJc w:val="left"/>
      <w:pPr>
        <w:ind w:left="6480" w:hanging="360"/>
      </w:pPr>
    </w:lvl>
  </w:abstractNum>
  <w:num w:numId="1" w16cid:durableId="602686700">
    <w:abstractNumId w:val="2"/>
    <w:lvlOverride w:ilvl="0">
      <w:startOverride w:val="1"/>
    </w:lvlOverride>
  </w:num>
  <w:num w:numId="2" w16cid:durableId="1096901159">
    <w:abstractNumId w:val="1"/>
    <w:lvlOverride w:ilvl="0">
      <w:startOverride w:val="1"/>
    </w:lvlOverride>
  </w:num>
  <w:num w:numId="3" w16cid:durableId="1109620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2B"/>
    <w:rsid w:val="00295DC2"/>
    <w:rsid w:val="00670D87"/>
    <w:rsid w:val="0090201A"/>
    <w:rsid w:val="00A32CAF"/>
    <w:rsid w:val="00A73925"/>
    <w:rsid w:val="00B83B13"/>
    <w:rsid w:val="00C3622B"/>
    <w:rsid w:val="00C9231A"/>
    <w:rsid w:val="00DC4C16"/>
    <w:rsid w:val="00F4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AA0B5"/>
  <w15:docId w15:val="{22D70448-7475-F947-8F38-F2F58C8B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B324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ziya07/high-dimensional-supply-chain-inventory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buhumzakhan/store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4429</Characters>
  <Application>Microsoft Office Word</Application>
  <DocSecurity>0</DocSecurity>
  <Lines>103</Lines>
  <Paragraphs>80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NetworkIQ — Student Problem Statement</dc:title>
  <dc:creator>AI Build 2026</dc:creator>
  <cp:lastModifiedBy>Vasan Chanumolu</cp:lastModifiedBy>
  <cp:revision>6</cp:revision>
  <dcterms:created xsi:type="dcterms:W3CDTF">2026-08-07T06:40:00Z</dcterms:created>
  <dcterms:modified xsi:type="dcterms:W3CDTF">2026-08-07T07:06:00Z</dcterms:modified>
</cp:coreProperties>
</file>