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100"/>
      </w:pPr>
      <w:r>
        <w:rPr>
          <w:rFonts w:ascii="Calibri" w:hAnsi="Calibri"/>
          <w:b/>
          <w:color w:val="006699"/>
          <w:sz w:val="22"/>
        </w:rPr>
        <w:t>IT-SYSTEMHAUS NEXTLEVEL IT SOLUTIONS GMBH • KÖLN</w:t>
        <w:br/>
        <w:t>BERUFLICHE HANDLUNGSAUFGABE</w:t>
      </w:r>
    </w:p>
    <w:p>
      <w:pPr>
        <w:spacing w:before="300" w:after="200"/>
      </w:pPr>
      <w:r>
        <w:rPr>
          <w:rFonts w:ascii="Calibri" w:hAnsi="Calibri"/>
          <w:b/>
          <w:color w:val="003366"/>
          <w:sz w:val="40"/>
        </w:rPr>
        <w:t>PROJEKTDOKUMENTATION</w:t>
        <w:br/>
        <w:t>Ausstattung eines Planungs- und Konstruktionsbüros</w:t>
      </w:r>
    </w:p>
    <w:p>
      <w:pPr>
        <w:spacing w:after="500"/>
      </w:pPr>
      <w:r>
        <w:rPr>
          <w:rFonts w:ascii="Calibri" w:hAnsi="Calibri"/>
          <w:color w:val="222222"/>
          <w:sz w:val="22"/>
        </w:rPr>
        <w:t>Komplette Projektausarbeitung: Anforderungsanalyse, Berechnungen, Hardwareauswahl, kaufmännische Kalkulation, Wareneingang, Entsorgung und Rollout für die VektorPlan GmbH</w:t>
      </w:r>
    </w:p>
    <w:tbl>
      <w:tblPr>
        <w:tblW w:type="auto" w:w="0"/>
        <w:jc w:val="center"/>
        <w:tblLook w:firstColumn="1" w:firstRow="1" w:lastColumn="0" w:lastRow="0" w:noHBand="0" w:noVBand="1" w:val="04A0"/>
        <w:tblBorders>
          <w:top w:val="single" w:sz="4" w:space="0" w:color="CBD5E1"/>
          <w:left w:val="none"/>
          <w:bottom w:val="single" w:sz="6" w:space="0" w:color="003366"/>
          <w:right w:val="none"/>
          <w:insideH w:val="single" w:sz="4" w:space="0" w:color="CBD5E1"/>
          <w:insideV w:val="none"/>
        </w:tblBorders>
      </w:tblPr>
      <w:tblGrid>
        <w:gridCol w:w="4824"/>
        <w:gridCol w:w="4824"/>
      </w:tblGrid>
      <w:tr>
        <w:trPr>
          <w:tblHeader/>
        </w:trPr>
        <w:tc>
          <w:tcPr>
            <w:tcW w:type="dxa" w:w="3168"/>
            <w:shd w:fill="003366"/>
            <w:tcMar>
              <w:top w:w="100" w:type="dxa"/>
              <w:bottom w:w="100" w:type="dxa"/>
              <w:left w:w="120" w:type="dxa"/>
              <w:right w:w="120" w:type="dxa"/>
            </w:tcMar>
          </w:tcPr>
          <w:p>
            <w:pPr>
              <w:spacing w:before="0" w:after="0"/>
            </w:pPr>
            <w:r>
              <w:rPr>
                <w:rFonts w:ascii="Calibri" w:hAnsi="Calibri"/>
                <w:b/>
                <w:color w:val="FFFFFF"/>
                <w:sz w:val="19"/>
              </w:rPr>
              <w:t>Projekt-Eckdaten</w:t>
            </w:r>
          </w:p>
        </w:tc>
        <w:tc>
          <w:tcPr>
            <w:tcW w:type="dxa" w:w="6480"/>
            <w:shd w:fill="003366"/>
            <w:tcMar>
              <w:top w:w="100" w:type="dxa"/>
              <w:bottom w:w="100" w:type="dxa"/>
              <w:left w:w="120" w:type="dxa"/>
              <w:right w:w="120" w:type="dxa"/>
            </w:tcMar>
          </w:tcPr>
          <w:p>
            <w:pPr>
              <w:spacing w:before="0" w:after="0"/>
            </w:pPr>
            <w:r>
              <w:rPr>
                <w:rFonts w:ascii="Calibri" w:hAnsi="Calibri"/>
                <w:b/>
                <w:color w:val="FFFFFF"/>
                <w:sz w:val="19"/>
              </w:rPr>
              <w:t>Angaben / Festlegungen</w:t>
            </w:r>
          </w:p>
        </w:tc>
      </w:tr>
      <w:tr>
        <w:tc>
          <w:tcPr>
            <w:tcW w:type="dxa" w:w="3168"/>
            <w:tcMar>
              <w:top w:w="70" w:type="dxa"/>
              <w:bottom w:w="70" w:type="dxa"/>
              <w:left w:w="120" w:type="dxa"/>
              <w:right w:w="120" w:type="dxa"/>
            </w:tcMar>
          </w:tcPr>
          <w:p>
            <w:pPr>
              <w:spacing w:before="0" w:after="0"/>
            </w:pPr>
            <w:r>
              <w:rPr>
                <w:rFonts w:ascii="Calibri" w:hAnsi="Calibri"/>
                <w:color w:val="222222"/>
                <w:sz w:val="18"/>
              </w:rPr>
              <w:t>Auftraggeber (Kunde)</w:t>
            </w:r>
          </w:p>
        </w:tc>
        <w:tc>
          <w:tcPr>
            <w:tcW w:type="dxa" w:w="6480"/>
            <w:tcMar>
              <w:top w:w="70" w:type="dxa"/>
              <w:bottom w:w="70" w:type="dxa"/>
              <w:left w:w="120" w:type="dxa"/>
              <w:right w:w="120" w:type="dxa"/>
            </w:tcMar>
          </w:tcPr>
          <w:p>
            <w:pPr>
              <w:spacing w:before="0" w:after="0"/>
            </w:pPr>
            <w:r>
              <w:rPr>
                <w:rFonts w:ascii="Calibri" w:hAnsi="Calibri"/>
                <w:color w:val="222222"/>
                <w:sz w:val="18"/>
              </w:rPr>
              <w:t>VektorPlan GmbH (Architektur- und Ingenieurgesellschaft, Düsseldorf)</w:t>
            </w:r>
          </w:p>
        </w:tc>
      </w:tr>
      <w:tr>
        <w:tc>
          <w:tcPr>
            <w:tcW w:type="dxa" w:w="3168"/>
            <w:shd w:fill="F4F6F9"/>
            <w:tcMar>
              <w:top w:w="70" w:type="dxa"/>
              <w:bottom w:w="70" w:type="dxa"/>
              <w:left w:w="120" w:type="dxa"/>
              <w:right w:w="120" w:type="dxa"/>
            </w:tcMar>
          </w:tcPr>
          <w:p>
            <w:pPr>
              <w:spacing w:before="0" w:after="0"/>
            </w:pPr>
            <w:r>
              <w:rPr>
                <w:rFonts w:ascii="Calibri" w:hAnsi="Calibri"/>
                <w:color w:val="222222"/>
                <w:sz w:val="18"/>
              </w:rPr>
              <w:t>Auftragnehmer</w:t>
            </w:r>
          </w:p>
        </w:tc>
        <w:tc>
          <w:tcPr>
            <w:tcW w:type="dxa" w:w="6480"/>
            <w:shd w:fill="F4F6F9"/>
            <w:tcMar>
              <w:top w:w="70" w:type="dxa"/>
              <w:bottom w:w="70" w:type="dxa"/>
              <w:left w:w="120" w:type="dxa"/>
              <w:right w:w="120" w:type="dxa"/>
            </w:tcMar>
          </w:tcPr>
          <w:p>
            <w:pPr>
              <w:spacing w:before="0" w:after="0"/>
            </w:pPr>
            <w:r>
              <w:rPr>
                <w:rFonts w:ascii="Calibri" w:hAnsi="Calibri"/>
                <w:color w:val="222222"/>
                <w:sz w:val="18"/>
              </w:rPr>
              <w:t>NextLevel IT Solutions GmbH (IT-Systemhaus, Köln)</w:t>
            </w:r>
          </w:p>
        </w:tc>
      </w:tr>
      <w:tr>
        <w:tc>
          <w:tcPr>
            <w:tcW w:type="dxa" w:w="3168"/>
            <w:tcMar>
              <w:top w:w="70" w:type="dxa"/>
              <w:bottom w:w="70" w:type="dxa"/>
              <w:left w:w="120" w:type="dxa"/>
              <w:right w:w="120" w:type="dxa"/>
            </w:tcMar>
          </w:tcPr>
          <w:p>
            <w:pPr>
              <w:spacing w:before="0" w:after="0"/>
            </w:pPr>
            <w:r>
              <w:rPr>
                <w:rFonts w:ascii="Calibri" w:hAnsi="Calibri"/>
                <w:color w:val="222222"/>
                <w:sz w:val="18"/>
              </w:rPr>
              <w:t>Projektleitung</w:t>
            </w:r>
          </w:p>
        </w:tc>
        <w:tc>
          <w:tcPr>
            <w:tcW w:type="dxa" w:w="6480"/>
            <w:tcMar>
              <w:top w:w="70" w:type="dxa"/>
              <w:bottom w:w="70" w:type="dxa"/>
              <w:left w:w="120" w:type="dxa"/>
              <w:right w:w="120" w:type="dxa"/>
            </w:tcMar>
          </w:tcPr>
          <w:p>
            <w:pPr>
              <w:spacing w:before="0" w:after="0"/>
            </w:pPr>
            <w:r>
              <w:rPr>
                <w:rFonts w:ascii="Calibri" w:hAnsi="Calibri"/>
                <w:color w:val="222222"/>
                <w:sz w:val="18"/>
              </w:rPr>
              <w:t>Jan Kluth</w:t>
            </w:r>
          </w:p>
        </w:tc>
      </w:tr>
      <w:tr>
        <w:tc>
          <w:tcPr>
            <w:tcW w:type="dxa" w:w="3168"/>
            <w:shd w:fill="F4F6F9"/>
            <w:tcMar>
              <w:top w:w="70" w:type="dxa"/>
              <w:bottom w:w="70" w:type="dxa"/>
              <w:left w:w="120" w:type="dxa"/>
              <w:right w:w="120" w:type="dxa"/>
            </w:tcMar>
          </w:tcPr>
          <w:p>
            <w:pPr>
              <w:spacing w:before="0" w:after="0"/>
            </w:pPr>
            <w:r>
              <w:rPr>
                <w:rFonts w:ascii="Calibri" w:hAnsi="Calibri"/>
                <w:color w:val="222222"/>
                <w:sz w:val="18"/>
              </w:rPr>
              <w:t>Projektteam</w:t>
            </w:r>
          </w:p>
        </w:tc>
        <w:tc>
          <w:tcPr>
            <w:tcW w:type="dxa" w:w="6480"/>
            <w:shd w:fill="F4F6F9"/>
            <w:tcMar>
              <w:top w:w="70" w:type="dxa"/>
              <w:bottom w:w="70" w:type="dxa"/>
              <w:left w:w="120" w:type="dxa"/>
              <w:right w:w="120" w:type="dxa"/>
            </w:tcMar>
          </w:tcPr>
          <w:p>
            <w:pPr>
              <w:spacing w:before="0" w:after="0"/>
            </w:pPr>
            <w:r>
              <w:rPr>
                <w:rFonts w:ascii="Calibri" w:hAnsi="Calibri"/>
                <w:color w:val="222222"/>
                <w:sz w:val="18"/>
              </w:rPr>
              <w:t>Jan Kluth, Mathias Vonau, Marian Bolecke, Marco Schmidt, Siyar</w:t>
            </w:r>
          </w:p>
        </w:tc>
      </w:tr>
      <w:tr>
        <w:tc>
          <w:tcPr>
            <w:tcW w:type="dxa" w:w="3168"/>
            <w:tcMar>
              <w:top w:w="70" w:type="dxa"/>
              <w:bottom w:w="70" w:type="dxa"/>
              <w:left w:w="120" w:type="dxa"/>
              <w:right w:w="120" w:type="dxa"/>
            </w:tcMar>
          </w:tcPr>
          <w:p>
            <w:pPr>
              <w:spacing w:before="0" w:after="0"/>
            </w:pPr>
            <w:r>
              <w:rPr>
                <w:rFonts w:ascii="Calibri" w:hAnsi="Calibri"/>
                <w:color w:val="222222"/>
                <w:sz w:val="18"/>
              </w:rPr>
              <w:t>Projektdauer laut Netzplan</w:t>
            </w:r>
          </w:p>
        </w:tc>
        <w:tc>
          <w:tcPr>
            <w:tcW w:type="dxa" w:w="6480"/>
            <w:tcMar>
              <w:top w:w="70" w:type="dxa"/>
              <w:bottom w:w="70" w:type="dxa"/>
              <w:left w:w="120" w:type="dxa"/>
              <w:right w:w="120" w:type="dxa"/>
            </w:tcMar>
          </w:tcPr>
          <w:p>
            <w:pPr>
              <w:spacing w:before="0" w:after="0"/>
            </w:pPr>
            <w:r>
              <w:rPr>
                <w:rFonts w:ascii="Calibri" w:hAnsi="Calibri"/>
                <w:color w:val="222222"/>
                <w:sz w:val="18"/>
              </w:rPr>
              <w:t>46 Arbeitstage (Kritischer Pfad nach DIN 69900)</w:t>
            </w:r>
          </w:p>
        </w:tc>
      </w:tr>
      <w:tr>
        <w:tc>
          <w:tcPr>
            <w:tcW w:type="dxa" w:w="3168"/>
            <w:shd w:fill="F4F6F9"/>
            <w:tcMar>
              <w:top w:w="70" w:type="dxa"/>
              <w:bottom w:w="70" w:type="dxa"/>
              <w:left w:w="120" w:type="dxa"/>
              <w:right w:w="120" w:type="dxa"/>
            </w:tcMar>
          </w:tcPr>
          <w:p>
            <w:pPr>
              <w:spacing w:before="0" w:after="0"/>
            </w:pPr>
            <w:r>
              <w:rPr>
                <w:rFonts w:ascii="Calibri" w:hAnsi="Calibri"/>
                <w:color w:val="222222"/>
                <w:sz w:val="18"/>
              </w:rPr>
              <w:t>Gesamt-Angebotssumme</w:t>
            </w:r>
          </w:p>
        </w:tc>
        <w:tc>
          <w:tcPr>
            <w:tcW w:type="dxa" w:w="6480"/>
            <w:shd w:fill="F4F6F9"/>
            <w:tcMar>
              <w:top w:w="70" w:type="dxa"/>
              <w:bottom w:w="70" w:type="dxa"/>
              <w:left w:w="120" w:type="dxa"/>
              <w:right w:w="120" w:type="dxa"/>
            </w:tcMar>
          </w:tcPr>
          <w:p>
            <w:pPr>
              <w:spacing w:before="0" w:after="0"/>
            </w:pPr>
            <w:r>
              <w:rPr>
                <w:rFonts w:ascii="Calibri" w:hAnsi="Calibri"/>
                <w:color w:val="222222"/>
                <w:sz w:val="18"/>
              </w:rPr>
              <w:t>67.179,32 € netto (79.943,39 € brutto inkl. 19 % USt.)</w:t>
            </w:r>
          </w:p>
        </w:tc>
      </w:tr>
      <w:tr>
        <w:tc>
          <w:tcPr>
            <w:tcW w:type="dxa" w:w="3168"/>
            <w:tcMar>
              <w:top w:w="70" w:type="dxa"/>
              <w:bottom w:w="70" w:type="dxa"/>
              <w:left w:w="120" w:type="dxa"/>
              <w:right w:w="120" w:type="dxa"/>
            </w:tcMar>
          </w:tcPr>
          <w:p>
            <w:pPr>
              <w:spacing w:before="0" w:after="0"/>
            </w:pPr>
            <w:r>
              <w:rPr>
                <w:rFonts w:ascii="Calibri" w:hAnsi="Calibri"/>
                <w:color w:val="222222"/>
                <w:sz w:val="18"/>
              </w:rPr>
              <w:t>Umfang der Ausstattung</w:t>
            </w:r>
          </w:p>
        </w:tc>
        <w:tc>
          <w:tcPr>
            <w:tcW w:type="dxa" w:w="6480"/>
            <w:tcMar>
              <w:top w:w="70" w:type="dxa"/>
              <w:bottom w:w="70" w:type="dxa"/>
              <w:left w:w="120" w:type="dxa"/>
              <w:right w:w="120" w:type="dxa"/>
            </w:tcMar>
          </w:tcPr>
          <w:p>
            <w:pPr>
              <w:spacing w:before="0" w:after="0"/>
            </w:pPr>
            <w:r>
              <w:rPr>
                <w:rFonts w:ascii="Calibri" w:hAnsi="Calibri"/>
                <w:color w:val="222222"/>
                <w:sz w:val="18"/>
              </w:rPr>
              <w:t>12 Büro-PCs, 4 CAD-Workstations, 32 Monitore, 1 A3/A4-MFP, Software &amp; Services</w:t>
            </w:r>
          </w:p>
        </w:tc>
      </w:tr>
      <w:tr>
        <w:tc>
          <w:tcPr>
            <w:tcW w:type="dxa" w:w="3168"/>
            <w:shd w:fill="F4F6F9"/>
            <w:tcMar>
              <w:top w:w="70" w:type="dxa"/>
              <w:bottom w:w="70" w:type="dxa"/>
              <w:left w:w="120" w:type="dxa"/>
              <w:right w:w="120" w:type="dxa"/>
            </w:tcMar>
          </w:tcPr>
          <w:p>
            <w:pPr>
              <w:spacing w:before="0" w:after="0"/>
            </w:pPr>
            <w:r>
              <w:rPr>
                <w:rFonts w:ascii="Calibri" w:hAnsi="Calibri"/>
                <w:color w:val="222222"/>
                <w:sz w:val="18"/>
              </w:rPr>
              <w:t>Stand der Dokumentation</w:t>
            </w:r>
          </w:p>
        </w:tc>
        <w:tc>
          <w:tcPr>
            <w:tcW w:type="dxa" w:w="6480"/>
            <w:shd w:fill="F4F6F9"/>
            <w:tcMar>
              <w:top w:w="70" w:type="dxa"/>
              <w:bottom w:w="70" w:type="dxa"/>
              <w:left w:w="120" w:type="dxa"/>
              <w:right w:w="120" w:type="dxa"/>
            </w:tcMar>
          </w:tcPr>
          <w:p>
            <w:pPr>
              <w:spacing w:before="0" w:after="0"/>
            </w:pPr>
            <w:r>
              <w:rPr>
                <w:rFonts w:ascii="Calibri" w:hAnsi="Calibri"/>
                <w:color w:val="222222"/>
                <w:sz w:val="18"/>
              </w:rPr>
              <w:t>September 2026 – Finale Fassung für den Prüfungsausschuss</w:t>
            </w:r>
          </w:p>
        </w:tc>
      </w:tr>
    </w:tbl>
    <w:p>
      <w:pPr>
        <w:spacing w:after="80"/>
      </w:pPr>
    </w:p>
    <w:tbl>
      <w:tblPr>
        <w:tblW w:type="auto" w:w="0"/>
        <w:jc w:val="center"/>
        <w:tblLook w:firstColumn="1" w:firstRow="1" w:lastColumn="0" w:lastRow="0" w:noHBand="0" w:noVBand="1" w:val="04A0"/>
      </w:tblPr>
      <w:tblGrid>
        <w:gridCol w:w="9648"/>
      </w:tblGrid>
      <w:tr>
        <w:tc>
          <w:tcPr>
            <w:tcW w:type="dxa" w:w="9648"/>
            <w:shd w:fill="F8FAFC"/>
            <w:tcMar>
              <w:top w:w="120" w:type="dxa"/>
              <w:bottom w:w="120" w:type="dxa"/>
              <w:left w:w="160" w:type="dxa"/>
              <w:right w:w="160" w:type="dxa"/>
            </w:tcMar>
            <w:tcBorders>
              <w:left w:val="single" w:sz="18" w:space="0" w:color="003366"/>
              <w:top w:val="none"/>
              <w:bottom w:val="none"/>
              <w:right w:val="none"/>
            </w:tcBorders>
          </w:tcPr>
          <w:p>
            <w:pPr>
              <w:spacing w:before="40" w:after="40"/>
            </w:pPr>
            <w:r>
              <w:rPr>
                <w:rFonts w:ascii="Calibri" w:hAnsi="Calibri"/>
                <w:b/>
                <w:color w:val="003366"/>
                <w:sz w:val="20"/>
              </w:rPr>
              <w:t>Kurzbeschreibung unseres Projekts</w:t>
              <w:br/>
            </w:r>
            <w:r>
              <w:rPr>
                <w:rFonts w:ascii="Calibri" w:hAnsi="Calibri"/>
                <w:color w:val="222222"/>
                <w:sz w:val="19"/>
              </w:rPr>
              <w:t>In dieser Dokumentation haben wir als Auszubildende der NextLevel IT Solutions GmbH alle Schritte der Handlungsaufgabe nachvollziehbar zusammengestellt.</w:t>
              <w:br/>
            </w:r>
            <w:r>
              <w:rPr>
                <w:rFonts w:ascii="Calibri" w:hAnsi="Calibri"/>
                <w:color w:val="222222"/>
                <w:sz w:val="19"/>
              </w:rPr>
              <w:t>Wir erklären die mathematischen Berechnungen, wie wir die Produkte im Team ausgewählt und kalkuliert haben, welche rechtlichen Vorschriften beim Wareneingang und der Entsorgung wichtig sind und wie die Übergabe vor Ort ablief.</w:t>
              <w:br/>
            </w:r>
            <w:r>
              <w:rPr>
                <w:rFonts w:ascii="Calibri" w:hAnsi="Calibri"/>
                <w:color w:val="222222"/>
                <w:sz w:val="19"/>
              </w:rPr>
              <w:t>Alle Detail-Berechnungen und Einzeldateien (wie Excel-Tabellen und Präsentation) befinden sich zusätzlich in den jeweiligen Projektordnern.</w:t>
            </w:r>
          </w:p>
        </w:tc>
      </w:tr>
    </w:tbl>
    <w:p>
      <w:pPr>
        <w:spacing w:after="80"/>
      </w:pPr>
    </w:p>
    <w:p>
      <w:r>
        <w:br w:type="page"/>
      </w:r>
    </w:p>
    <w:p>
      <w:pPr>
        <w:keepNext/>
        <w:spacing w:before="280" w:after="80"/>
      </w:pPr>
      <w:r>
        <w:rPr>
          <w:rFonts w:ascii="Calibri" w:hAnsi="Calibri"/>
          <w:b/>
          <w:color w:val="003366"/>
          <w:sz w:val="28"/>
        </w:rPr>
        <w:t>Inhaltsverzeichnis</w:t>
      </w:r>
    </w:p>
    <w:tbl>
      <w:tblPr>
        <w:tblW w:type="auto" w:w="0"/>
        <w:jc w:val="center"/>
        <w:tblLook w:firstColumn="1" w:firstRow="1" w:lastColumn="0" w:lastRow="0" w:noHBand="0" w:noVBand="1" w:val="04A0"/>
        <w:tblBorders>
          <w:top w:val="single" w:sz="4" w:space="0" w:color="CBD5E1"/>
          <w:left w:val="none"/>
          <w:bottom w:val="single" w:sz="6" w:space="0" w:color="003366"/>
          <w:right w:val="none"/>
          <w:insideH w:val="single" w:sz="4" w:space="0" w:color="CBD5E1"/>
          <w:insideV w:val="none"/>
        </w:tblBorders>
      </w:tblPr>
      <w:tblGrid>
        <w:gridCol w:w="3216"/>
        <w:gridCol w:w="3216"/>
        <w:gridCol w:w="3216"/>
      </w:tblGrid>
      <w:tr>
        <w:trPr>
          <w:tblHeader/>
        </w:trPr>
        <w:tc>
          <w:tcPr>
            <w:tcW w:type="dxa" w:w="864"/>
            <w:shd w:fill="003366"/>
            <w:tcMar>
              <w:top w:w="100" w:type="dxa"/>
              <w:bottom w:w="100" w:type="dxa"/>
              <w:left w:w="120" w:type="dxa"/>
              <w:right w:w="120" w:type="dxa"/>
            </w:tcMar>
          </w:tcPr>
          <w:p>
            <w:pPr>
              <w:spacing w:before="0" w:after="0"/>
              <w:jc w:val="left"/>
            </w:pPr>
            <w:r>
              <w:rPr>
                <w:rFonts w:ascii="Calibri" w:hAnsi="Calibri"/>
                <w:b/>
                <w:color w:val="FFFFFF"/>
                <w:sz w:val="19"/>
              </w:rPr>
              <w:t>Kap.</w:t>
            </w:r>
          </w:p>
        </w:tc>
        <w:tc>
          <w:tcPr>
            <w:tcW w:type="dxa" w:w="7776"/>
            <w:shd w:fill="003366"/>
            <w:tcMar>
              <w:top w:w="100" w:type="dxa"/>
              <w:bottom w:w="100" w:type="dxa"/>
              <w:left w:w="120" w:type="dxa"/>
              <w:right w:w="120" w:type="dxa"/>
            </w:tcMar>
          </w:tcPr>
          <w:p>
            <w:pPr>
              <w:spacing w:before="0" w:after="0"/>
              <w:jc w:val="left"/>
            </w:pPr>
            <w:r>
              <w:rPr>
                <w:rFonts w:ascii="Calibri" w:hAnsi="Calibri"/>
                <w:b/>
                <w:color w:val="FFFFFF"/>
                <w:sz w:val="19"/>
              </w:rPr>
              <w:t>Thema / Kapitelüberschrift</w:t>
            </w:r>
          </w:p>
        </w:tc>
        <w:tc>
          <w:tcPr>
            <w:tcW w:type="dxa" w:w="1008"/>
            <w:shd w:fill="003366"/>
            <w:tcMar>
              <w:top w:w="100" w:type="dxa"/>
              <w:bottom w:w="100" w:type="dxa"/>
              <w:left w:w="120" w:type="dxa"/>
              <w:right w:w="120" w:type="dxa"/>
            </w:tcMar>
          </w:tcPr>
          <w:p>
            <w:pPr>
              <w:spacing w:before="0" w:after="0"/>
              <w:jc w:val="right"/>
            </w:pPr>
            <w:r>
              <w:rPr>
                <w:rFonts w:ascii="Calibri" w:hAnsi="Calibri"/>
                <w:b/>
                <w:color w:val="FFFFFF"/>
                <w:sz w:val="19"/>
              </w:rPr>
              <w:t>Seite</w:t>
            </w:r>
          </w:p>
        </w:tc>
      </w:tr>
      <w:tr>
        <w:tc>
          <w:tcPr>
            <w:tcW w:type="dxa" w:w="864"/>
            <w:tcMar>
              <w:top w:w="70" w:type="dxa"/>
              <w:bottom w:w="70" w:type="dxa"/>
              <w:left w:w="120" w:type="dxa"/>
              <w:right w:w="120" w:type="dxa"/>
            </w:tcMar>
          </w:tcPr>
          <w:p>
            <w:pPr>
              <w:spacing w:before="0" w:after="0"/>
              <w:jc w:val="left"/>
            </w:pPr>
            <w:r>
              <w:rPr>
                <w:rFonts w:ascii="Calibri" w:hAnsi="Calibri"/>
                <w:color w:val="222222"/>
                <w:sz w:val="18"/>
              </w:rPr>
              <w:t>1.</w:t>
            </w:r>
          </w:p>
        </w:tc>
        <w:tc>
          <w:tcPr>
            <w:tcW w:type="dxa" w:w="7776"/>
            <w:tcMar>
              <w:top w:w="70" w:type="dxa"/>
              <w:bottom w:w="70" w:type="dxa"/>
              <w:left w:w="120" w:type="dxa"/>
              <w:right w:w="120" w:type="dxa"/>
            </w:tcMar>
          </w:tcPr>
          <w:p>
            <w:pPr>
              <w:spacing w:before="0" w:after="0"/>
              <w:jc w:val="left"/>
            </w:pPr>
            <w:r>
              <w:rPr>
                <w:rFonts w:ascii="Calibri" w:hAnsi="Calibri"/>
                <w:color w:val="222222"/>
                <w:sz w:val="18"/>
              </w:rPr>
              <w:t>Einleitung und Projektübersicht (Aufgabe A)</w:t>
            </w:r>
          </w:p>
        </w:tc>
        <w:tc>
          <w:tcPr>
            <w:tcW w:type="dxa" w:w="1008"/>
            <w:tcMar>
              <w:top w:w="70" w:type="dxa"/>
              <w:bottom w:w="70" w:type="dxa"/>
              <w:left w:w="120" w:type="dxa"/>
              <w:right w:w="120" w:type="dxa"/>
            </w:tcMar>
          </w:tcPr>
          <w:p>
            <w:pPr>
              <w:spacing w:before="0" w:after="0"/>
              <w:jc w:val="right"/>
            </w:pPr>
            <w:r>
              <w:rPr>
                <w:rFonts w:ascii="Calibri" w:hAnsi="Calibri"/>
                <w:color w:val="222222"/>
                <w:sz w:val="18"/>
              </w:rPr>
              <w:t>3</w:t>
            </w:r>
          </w:p>
        </w:tc>
      </w:tr>
      <w:tr>
        <w:tc>
          <w:tcPr>
            <w:tcW w:type="dxa" w:w="864"/>
            <w:shd w:fill="F4F6F9"/>
            <w:tcMar>
              <w:top w:w="70" w:type="dxa"/>
              <w:bottom w:w="70" w:type="dxa"/>
              <w:left w:w="120" w:type="dxa"/>
              <w:right w:w="120" w:type="dxa"/>
            </w:tcMar>
          </w:tcPr>
          <w:p>
            <w:pPr>
              <w:spacing w:before="0" w:after="0"/>
              <w:jc w:val="left"/>
            </w:pPr>
            <w:r>
              <w:rPr>
                <w:rFonts w:ascii="Calibri" w:hAnsi="Calibri"/>
                <w:color w:val="222222"/>
                <w:sz w:val="18"/>
              </w:rPr>
              <w:t>2.</w:t>
            </w:r>
          </w:p>
        </w:tc>
        <w:tc>
          <w:tcPr>
            <w:tcW w:type="dxa" w:w="7776"/>
            <w:shd w:fill="F4F6F9"/>
            <w:tcMar>
              <w:top w:w="70" w:type="dxa"/>
              <w:bottom w:w="70" w:type="dxa"/>
              <w:left w:w="120" w:type="dxa"/>
              <w:right w:w="120" w:type="dxa"/>
            </w:tcMar>
          </w:tcPr>
          <w:p>
            <w:pPr>
              <w:spacing w:before="0" w:after="0"/>
              <w:jc w:val="left"/>
            </w:pPr>
            <w:r>
              <w:rPr>
                <w:rFonts w:ascii="Calibri" w:hAnsi="Calibri"/>
                <w:color w:val="222222"/>
                <w:sz w:val="18"/>
              </w:rPr>
              <w:t>Die Berechnungen für den Kunden (Aufgabe B)</w:t>
            </w:r>
          </w:p>
        </w:tc>
        <w:tc>
          <w:tcPr>
            <w:tcW w:type="dxa" w:w="1008"/>
            <w:shd w:fill="F4F6F9"/>
            <w:tcMar>
              <w:top w:w="70" w:type="dxa"/>
              <w:bottom w:w="70" w:type="dxa"/>
              <w:left w:w="120" w:type="dxa"/>
              <w:right w:w="120" w:type="dxa"/>
            </w:tcMar>
          </w:tcPr>
          <w:p>
            <w:pPr>
              <w:spacing w:before="0" w:after="0"/>
              <w:jc w:val="right"/>
            </w:pPr>
            <w:r>
              <w:rPr>
                <w:rFonts w:ascii="Calibri" w:hAnsi="Calibri"/>
                <w:color w:val="222222"/>
                <w:sz w:val="18"/>
              </w:rPr>
              <w:t>4</w:t>
            </w:r>
          </w:p>
        </w:tc>
      </w:tr>
      <w:tr>
        <w:tc>
          <w:tcPr>
            <w:tcW w:type="dxa" w:w="864"/>
            <w:tcMar>
              <w:top w:w="70" w:type="dxa"/>
              <w:bottom w:w="70" w:type="dxa"/>
              <w:left w:w="120" w:type="dxa"/>
              <w:right w:w="120" w:type="dxa"/>
            </w:tcMar>
          </w:tcPr>
          <w:p>
            <w:pPr>
              <w:spacing w:before="0" w:after="0"/>
              <w:jc w:val="left"/>
            </w:pPr>
            <w:r>
              <w:rPr>
                <w:rFonts w:ascii="Calibri" w:hAnsi="Calibri"/>
                <w:color w:val="222222"/>
                <w:sz w:val="18"/>
              </w:rPr>
            </w:r>
          </w:p>
        </w:tc>
        <w:tc>
          <w:tcPr>
            <w:tcW w:type="dxa" w:w="7776"/>
            <w:tcMar>
              <w:top w:w="70" w:type="dxa"/>
              <w:bottom w:w="70" w:type="dxa"/>
              <w:left w:w="120" w:type="dxa"/>
              <w:right w:w="120" w:type="dxa"/>
            </w:tcMar>
          </w:tcPr>
          <w:p>
            <w:pPr>
              <w:spacing w:before="0" w:after="0"/>
              <w:jc w:val="left"/>
            </w:pPr>
            <w:r>
              <w:rPr>
                <w:rFonts w:ascii="Calibri" w:hAnsi="Calibri"/>
                <w:color w:val="222222"/>
                <w:sz w:val="18"/>
              </w:rPr>
              <w:t>2.1 B.1 Speicherplatzbedarf auf dem Fileserver (mit Rechenweg)</w:t>
            </w:r>
          </w:p>
        </w:tc>
        <w:tc>
          <w:tcPr>
            <w:tcW w:type="dxa" w:w="1008"/>
            <w:tcMar>
              <w:top w:w="70" w:type="dxa"/>
              <w:bottom w:w="70" w:type="dxa"/>
              <w:left w:w="120" w:type="dxa"/>
              <w:right w:w="120" w:type="dxa"/>
            </w:tcMar>
          </w:tcPr>
          <w:p>
            <w:pPr>
              <w:spacing w:before="0" w:after="0"/>
              <w:jc w:val="right"/>
            </w:pPr>
            <w:r>
              <w:rPr>
                <w:rFonts w:ascii="Calibri" w:hAnsi="Calibri"/>
                <w:color w:val="222222"/>
                <w:sz w:val="18"/>
              </w:rPr>
              <w:t>4</w:t>
            </w:r>
          </w:p>
        </w:tc>
      </w:tr>
      <w:tr>
        <w:tc>
          <w:tcPr>
            <w:tcW w:type="dxa" w:w="864"/>
            <w:shd w:fill="F4F6F9"/>
            <w:tcMar>
              <w:top w:w="70" w:type="dxa"/>
              <w:bottom w:w="70" w:type="dxa"/>
              <w:left w:w="120" w:type="dxa"/>
              <w:right w:w="120" w:type="dxa"/>
            </w:tcMar>
          </w:tcPr>
          <w:p>
            <w:pPr>
              <w:spacing w:before="0" w:after="0"/>
              <w:jc w:val="left"/>
            </w:pPr>
            <w:r>
              <w:rPr>
                <w:rFonts w:ascii="Calibri" w:hAnsi="Calibri"/>
                <w:color w:val="222222"/>
                <w:sz w:val="18"/>
              </w:rPr>
            </w:r>
          </w:p>
        </w:tc>
        <w:tc>
          <w:tcPr>
            <w:tcW w:type="dxa" w:w="7776"/>
            <w:shd w:fill="F4F6F9"/>
            <w:tcMar>
              <w:top w:w="70" w:type="dxa"/>
              <w:bottom w:w="70" w:type="dxa"/>
              <w:left w:w="120" w:type="dxa"/>
              <w:right w:w="120" w:type="dxa"/>
            </w:tcMar>
          </w:tcPr>
          <w:p>
            <w:pPr>
              <w:spacing w:before="0" w:after="0"/>
              <w:jc w:val="left"/>
            </w:pPr>
            <w:r>
              <w:rPr>
                <w:rFonts w:ascii="Calibri" w:hAnsi="Calibri"/>
                <w:color w:val="222222"/>
                <w:sz w:val="18"/>
              </w:rPr>
              <w:t>2.2 B.2 Jährliche Energiekosten der Arbeitsplätze</w:t>
            </w:r>
          </w:p>
        </w:tc>
        <w:tc>
          <w:tcPr>
            <w:tcW w:type="dxa" w:w="1008"/>
            <w:shd w:fill="F4F6F9"/>
            <w:tcMar>
              <w:top w:w="70" w:type="dxa"/>
              <w:bottom w:w="70" w:type="dxa"/>
              <w:left w:w="120" w:type="dxa"/>
              <w:right w:w="120" w:type="dxa"/>
            </w:tcMar>
          </w:tcPr>
          <w:p>
            <w:pPr>
              <w:spacing w:before="0" w:after="0"/>
              <w:jc w:val="right"/>
            </w:pPr>
            <w:r>
              <w:rPr>
                <w:rFonts w:ascii="Calibri" w:hAnsi="Calibri"/>
                <w:color w:val="222222"/>
                <w:sz w:val="18"/>
              </w:rPr>
              <w:t>5</w:t>
            </w:r>
          </w:p>
        </w:tc>
      </w:tr>
      <w:tr>
        <w:tc>
          <w:tcPr>
            <w:tcW w:type="dxa" w:w="864"/>
            <w:tcMar>
              <w:top w:w="70" w:type="dxa"/>
              <w:bottom w:w="70" w:type="dxa"/>
              <w:left w:w="120" w:type="dxa"/>
              <w:right w:w="120" w:type="dxa"/>
            </w:tcMar>
          </w:tcPr>
          <w:p>
            <w:pPr>
              <w:spacing w:before="0" w:after="0"/>
              <w:jc w:val="left"/>
            </w:pPr>
            <w:r>
              <w:rPr>
                <w:rFonts w:ascii="Calibri" w:hAnsi="Calibri"/>
                <w:color w:val="222222"/>
                <w:sz w:val="18"/>
              </w:rPr>
              <w:t>3.</w:t>
            </w:r>
          </w:p>
        </w:tc>
        <w:tc>
          <w:tcPr>
            <w:tcW w:type="dxa" w:w="7776"/>
            <w:tcMar>
              <w:top w:w="70" w:type="dxa"/>
              <w:bottom w:w="70" w:type="dxa"/>
              <w:left w:w="120" w:type="dxa"/>
              <w:right w:w="120" w:type="dxa"/>
            </w:tcMar>
          </w:tcPr>
          <w:p>
            <w:pPr>
              <w:spacing w:before="0" w:after="0"/>
              <w:jc w:val="left"/>
            </w:pPr>
            <w:r>
              <w:rPr>
                <w:rFonts w:ascii="Calibri" w:hAnsi="Calibri"/>
                <w:color w:val="222222"/>
                <w:sz w:val="18"/>
              </w:rPr>
              <w:t>Projektorganisation und Zeitplanung (Aufgabe 1)</w:t>
            </w:r>
          </w:p>
        </w:tc>
        <w:tc>
          <w:tcPr>
            <w:tcW w:type="dxa" w:w="1008"/>
            <w:tcMar>
              <w:top w:w="70" w:type="dxa"/>
              <w:bottom w:w="70" w:type="dxa"/>
              <w:left w:w="120" w:type="dxa"/>
              <w:right w:w="120" w:type="dxa"/>
            </w:tcMar>
          </w:tcPr>
          <w:p>
            <w:pPr>
              <w:spacing w:before="0" w:after="0"/>
              <w:jc w:val="right"/>
            </w:pPr>
            <w:r>
              <w:rPr>
                <w:rFonts w:ascii="Calibri" w:hAnsi="Calibri"/>
                <w:color w:val="222222"/>
                <w:sz w:val="18"/>
              </w:rPr>
              <w:t>6</w:t>
            </w:r>
          </w:p>
        </w:tc>
      </w:tr>
      <w:tr>
        <w:tc>
          <w:tcPr>
            <w:tcW w:type="dxa" w:w="864"/>
            <w:shd w:fill="F4F6F9"/>
            <w:tcMar>
              <w:top w:w="70" w:type="dxa"/>
              <w:bottom w:w="70" w:type="dxa"/>
              <w:left w:w="120" w:type="dxa"/>
              <w:right w:w="120" w:type="dxa"/>
            </w:tcMar>
          </w:tcPr>
          <w:p>
            <w:pPr>
              <w:spacing w:before="0" w:after="0"/>
              <w:jc w:val="left"/>
            </w:pPr>
            <w:r>
              <w:rPr>
                <w:rFonts w:ascii="Calibri" w:hAnsi="Calibri"/>
                <w:color w:val="222222"/>
                <w:sz w:val="18"/>
              </w:rPr>
            </w:r>
          </w:p>
        </w:tc>
        <w:tc>
          <w:tcPr>
            <w:tcW w:type="dxa" w:w="7776"/>
            <w:shd w:fill="F4F6F9"/>
            <w:tcMar>
              <w:top w:w="70" w:type="dxa"/>
              <w:bottom w:w="70" w:type="dxa"/>
              <w:left w:w="120" w:type="dxa"/>
              <w:right w:w="120" w:type="dxa"/>
            </w:tcMar>
          </w:tcPr>
          <w:p>
            <w:pPr>
              <w:spacing w:before="0" w:after="0"/>
              <w:jc w:val="left"/>
            </w:pPr>
            <w:r>
              <w:rPr>
                <w:rFonts w:ascii="Calibri" w:hAnsi="Calibri"/>
                <w:color w:val="222222"/>
                <w:sz w:val="18"/>
              </w:rPr>
              <w:t>3.1 Rollenverteilung in unserem Team</w:t>
            </w:r>
          </w:p>
        </w:tc>
        <w:tc>
          <w:tcPr>
            <w:tcW w:type="dxa" w:w="1008"/>
            <w:shd w:fill="F4F6F9"/>
            <w:tcMar>
              <w:top w:w="70" w:type="dxa"/>
              <w:bottom w:w="70" w:type="dxa"/>
              <w:left w:w="120" w:type="dxa"/>
              <w:right w:w="120" w:type="dxa"/>
            </w:tcMar>
          </w:tcPr>
          <w:p>
            <w:pPr>
              <w:spacing w:before="0" w:after="0"/>
              <w:jc w:val="right"/>
            </w:pPr>
            <w:r>
              <w:rPr>
                <w:rFonts w:ascii="Calibri" w:hAnsi="Calibri"/>
                <w:color w:val="222222"/>
                <w:sz w:val="18"/>
              </w:rPr>
              <w:t>6</w:t>
            </w:r>
          </w:p>
        </w:tc>
      </w:tr>
      <w:tr>
        <w:tc>
          <w:tcPr>
            <w:tcW w:type="dxa" w:w="864"/>
            <w:tcMar>
              <w:top w:w="70" w:type="dxa"/>
              <w:bottom w:w="70" w:type="dxa"/>
              <w:left w:w="120" w:type="dxa"/>
              <w:right w:w="120" w:type="dxa"/>
            </w:tcMar>
          </w:tcPr>
          <w:p>
            <w:pPr>
              <w:spacing w:before="0" w:after="0"/>
              <w:jc w:val="left"/>
            </w:pPr>
            <w:r>
              <w:rPr>
                <w:rFonts w:ascii="Calibri" w:hAnsi="Calibri"/>
                <w:color w:val="222222"/>
                <w:sz w:val="18"/>
              </w:rPr>
            </w:r>
          </w:p>
        </w:tc>
        <w:tc>
          <w:tcPr>
            <w:tcW w:type="dxa" w:w="7776"/>
            <w:tcMar>
              <w:top w:w="70" w:type="dxa"/>
              <w:bottom w:w="70" w:type="dxa"/>
              <w:left w:w="120" w:type="dxa"/>
              <w:right w:w="120" w:type="dxa"/>
            </w:tcMar>
          </w:tcPr>
          <w:p>
            <w:pPr>
              <w:spacing w:before="0" w:after="0"/>
              <w:jc w:val="left"/>
            </w:pPr>
            <w:r>
              <w:rPr>
                <w:rFonts w:ascii="Calibri" w:hAnsi="Calibri"/>
                <w:color w:val="222222"/>
                <w:sz w:val="18"/>
              </w:rPr>
              <w:t>3.2 Die Vorgangsliste (14 Schritte)</w:t>
            </w:r>
          </w:p>
        </w:tc>
        <w:tc>
          <w:tcPr>
            <w:tcW w:type="dxa" w:w="1008"/>
            <w:tcMar>
              <w:top w:w="70" w:type="dxa"/>
              <w:bottom w:w="70" w:type="dxa"/>
              <w:left w:w="120" w:type="dxa"/>
              <w:right w:w="120" w:type="dxa"/>
            </w:tcMar>
          </w:tcPr>
          <w:p>
            <w:pPr>
              <w:spacing w:before="0" w:after="0"/>
              <w:jc w:val="right"/>
            </w:pPr>
            <w:r>
              <w:rPr>
                <w:rFonts w:ascii="Calibri" w:hAnsi="Calibri"/>
                <w:color w:val="222222"/>
                <w:sz w:val="18"/>
              </w:rPr>
              <w:t>6</w:t>
            </w:r>
          </w:p>
        </w:tc>
      </w:tr>
      <w:tr>
        <w:tc>
          <w:tcPr>
            <w:tcW w:type="dxa" w:w="864"/>
            <w:shd w:fill="F4F6F9"/>
            <w:tcMar>
              <w:top w:w="70" w:type="dxa"/>
              <w:bottom w:w="70" w:type="dxa"/>
              <w:left w:w="120" w:type="dxa"/>
              <w:right w:w="120" w:type="dxa"/>
            </w:tcMar>
          </w:tcPr>
          <w:p>
            <w:pPr>
              <w:spacing w:before="0" w:after="0"/>
              <w:jc w:val="left"/>
            </w:pPr>
            <w:r>
              <w:rPr>
                <w:rFonts w:ascii="Calibri" w:hAnsi="Calibri"/>
                <w:color w:val="222222"/>
                <w:sz w:val="18"/>
              </w:rPr>
            </w:r>
          </w:p>
        </w:tc>
        <w:tc>
          <w:tcPr>
            <w:tcW w:type="dxa" w:w="7776"/>
            <w:shd w:fill="F4F6F9"/>
            <w:tcMar>
              <w:top w:w="70" w:type="dxa"/>
              <w:bottom w:w="70" w:type="dxa"/>
              <w:left w:w="120" w:type="dxa"/>
              <w:right w:w="120" w:type="dxa"/>
            </w:tcMar>
          </w:tcPr>
          <w:p>
            <w:pPr>
              <w:spacing w:before="0" w:after="0"/>
              <w:jc w:val="left"/>
            </w:pPr>
            <w:r>
              <w:rPr>
                <w:rFonts w:ascii="Calibri" w:hAnsi="Calibri"/>
                <w:color w:val="222222"/>
                <w:sz w:val="18"/>
              </w:rPr>
              <w:t>3.3 Der Netzplan und der kritische Pfad (46 Tage)</w:t>
            </w:r>
          </w:p>
        </w:tc>
        <w:tc>
          <w:tcPr>
            <w:tcW w:type="dxa" w:w="1008"/>
            <w:shd w:fill="F4F6F9"/>
            <w:tcMar>
              <w:top w:w="70" w:type="dxa"/>
              <w:bottom w:w="70" w:type="dxa"/>
              <w:left w:w="120" w:type="dxa"/>
              <w:right w:w="120" w:type="dxa"/>
            </w:tcMar>
          </w:tcPr>
          <w:p>
            <w:pPr>
              <w:spacing w:before="0" w:after="0"/>
              <w:jc w:val="right"/>
            </w:pPr>
            <w:r>
              <w:rPr>
                <w:rFonts w:ascii="Calibri" w:hAnsi="Calibri"/>
                <w:color w:val="222222"/>
                <w:sz w:val="18"/>
              </w:rPr>
              <w:t>7</w:t>
            </w:r>
          </w:p>
        </w:tc>
      </w:tr>
      <w:tr>
        <w:tc>
          <w:tcPr>
            <w:tcW w:type="dxa" w:w="864"/>
            <w:tcMar>
              <w:top w:w="70" w:type="dxa"/>
              <w:bottom w:w="70" w:type="dxa"/>
              <w:left w:w="120" w:type="dxa"/>
              <w:right w:w="120" w:type="dxa"/>
            </w:tcMar>
          </w:tcPr>
          <w:p>
            <w:pPr>
              <w:spacing w:before="0" w:after="0"/>
              <w:jc w:val="left"/>
            </w:pPr>
            <w:r>
              <w:rPr>
                <w:rFonts w:ascii="Calibri" w:hAnsi="Calibri"/>
                <w:color w:val="222222"/>
                <w:sz w:val="18"/>
              </w:rPr>
            </w:r>
          </w:p>
        </w:tc>
        <w:tc>
          <w:tcPr>
            <w:tcW w:type="dxa" w:w="7776"/>
            <w:tcMar>
              <w:top w:w="70" w:type="dxa"/>
              <w:bottom w:w="70" w:type="dxa"/>
              <w:left w:w="120" w:type="dxa"/>
              <w:right w:w="120" w:type="dxa"/>
            </w:tcMar>
          </w:tcPr>
          <w:p>
            <w:pPr>
              <w:spacing w:before="0" w:after="0"/>
              <w:jc w:val="left"/>
            </w:pPr>
            <w:r>
              <w:rPr>
                <w:rFonts w:ascii="Calibri" w:hAnsi="Calibri"/>
                <w:color w:val="222222"/>
                <w:sz w:val="18"/>
              </w:rPr>
              <w:t>3.4 Unser Projektstrukturplan (5 Phasen, 30 Arbeitspakete)</w:t>
            </w:r>
          </w:p>
        </w:tc>
        <w:tc>
          <w:tcPr>
            <w:tcW w:type="dxa" w:w="1008"/>
            <w:tcMar>
              <w:top w:w="70" w:type="dxa"/>
              <w:bottom w:w="70" w:type="dxa"/>
              <w:left w:w="120" w:type="dxa"/>
              <w:right w:w="120" w:type="dxa"/>
            </w:tcMar>
          </w:tcPr>
          <w:p>
            <w:pPr>
              <w:spacing w:before="0" w:after="0"/>
              <w:jc w:val="right"/>
            </w:pPr>
            <w:r>
              <w:rPr>
                <w:rFonts w:ascii="Calibri" w:hAnsi="Calibri"/>
                <w:color w:val="222222"/>
                <w:sz w:val="18"/>
              </w:rPr>
              <w:t>8</w:t>
            </w:r>
          </w:p>
        </w:tc>
      </w:tr>
      <w:tr>
        <w:tc>
          <w:tcPr>
            <w:tcW w:type="dxa" w:w="864"/>
            <w:shd w:fill="F4F6F9"/>
            <w:tcMar>
              <w:top w:w="70" w:type="dxa"/>
              <w:bottom w:w="70" w:type="dxa"/>
              <w:left w:w="120" w:type="dxa"/>
              <w:right w:w="120" w:type="dxa"/>
            </w:tcMar>
          </w:tcPr>
          <w:p>
            <w:pPr>
              <w:spacing w:before="0" w:after="0"/>
              <w:jc w:val="left"/>
            </w:pPr>
            <w:r>
              <w:rPr>
                <w:rFonts w:ascii="Calibri" w:hAnsi="Calibri"/>
                <w:color w:val="222222"/>
                <w:sz w:val="18"/>
              </w:rPr>
            </w:r>
          </w:p>
        </w:tc>
        <w:tc>
          <w:tcPr>
            <w:tcW w:type="dxa" w:w="7776"/>
            <w:shd w:fill="F4F6F9"/>
            <w:tcMar>
              <w:top w:w="70" w:type="dxa"/>
              <w:bottom w:w="70" w:type="dxa"/>
              <w:left w:w="120" w:type="dxa"/>
              <w:right w:w="120" w:type="dxa"/>
            </w:tcMar>
          </w:tcPr>
          <w:p>
            <w:pPr>
              <w:spacing w:before="0" w:after="0"/>
              <w:jc w:val="left"/>
            </w:pPr>
            <w:r>
              <w:rPr>
                <w:rFonts w:ascii="Calibri" w:hAnsi="Calibri"/>
                <w:color w:val="222222"/>
                <w:sz w:val="18"/>
              </w:rPr>
              <w:t>3.5 Was tun, wenn etwas schiefgeht? (Risikoanalyse)</w:t>
            </w:r>
          </w:p>
        </w:tc>
        <w:tc>
          <w:tcPr>
            <w:tcW w:type="dxa" w:w="1008"/>
            <w:shd w:fill="F4F6F9"/>
            <w:tcMar>
              <w:top w:w="70" w:type="dxa"/>
              <w:bottom w:w="70" w:type="dxa"/>
              <w:left w:w="120" w:type="dxa"/>
              <w:right w:w="120" w:type="dxa"/>
            </w:tcMar>
          </w:tcPr>
          <w:p>
            <w:pPr>
              <w:spacing w:before="0" w:after="0"/>
              <w:jc w:val="right"/>
            </w:pPr>
            <w:r>
              <w:rPr>
                <w:rFonts w:ascii="Calibri" w:hAnsi="Calibri"/>
                <w:color w:val="222222"/>
                <w:sz w:val="18"/>
              </w:rPr>
              <w:t>8</w:t>
            </w:r>
          </w:p>
        </w:tc>
      </w:tr>
      <w:tr>
        <w:tc>
          <w:tcPr>
            <w:tcW w:type="dxa" w:w="864"/>
            <w:tcMar>
              <w:top w:w="70" w:type="dxa"/>
              <w:bottom w:w="70" w:type="dxa"/>
              <w:left w:w="120" w:type="dxa"/>
              <w:right w:w="120" w:type="dxa"/>
            </w:tcMar>
          </w:tcPr>
          <w:p>
            <w:pPr>
              <w:spacing w:before="0" w:after="0"/>
              <w:jc w:val="left"/>
            </w:pPr>
            <w:r>
              <w:rPr>
                <w:rFonts w:ascii="Calibri" w:hAnsi="Calibri"/>
                <w:color w:val="222222"/>
                <w:sz w:val="18"/>
              </w:rPr>
              <w:t>4.</w:t>
            </w:r>
          </w:p>
        </w:tc>
        <w:tc>
          <w:tcPr>
            <w:tcW w:type="dxa" w:w="7776"/>
            <w:tcMar>
              <w:top w:w="70" w:type="dxa"/>
              <w:bottom w:w="70" w:type="dxa"/>
              <w:left w:w="120" w:type="dxa"/>
              <w:right w:w="120" w:type="dxa"/>
            </w:tcMar>
          </w:tcPr>
          <w:p>
            <w:pPr>
              <w:spacing w:before="0" w:after="0"/>
              <w:jc w:val="left"/>
            </w:pPr>
            <w:r>
              <w:rPr>
                <w:rFonts w:ascii="Calibri" w:hAnsi="Calibri"/>
                <w:color w:val="222222"/>
                <w:sz w:val="18"/>
              </w:rPr>
              <w:t>Anforderungsanalyse &amp; Lastenheft (Aufgabe 2)</w:t>
            </w:r>
          </w:p>
        </w:tc>
        <w:tc>
          <w:tcPr>
            <w:tcW w:type="dxa" w:w="1008"/>
            <w:tcMar>
              <w:top w:w="70" w:type="dxa"/>
              <w:bottom w:w="70" w:type="dxa"/>
              <w:left w:w="120" w:type="dxa"/>
              <w:right w:w="120" w:type="dxa"/>
            </w:tcMar>
          </w:tcPr>
          <w:p>
            <w:pPr>
              <w:spacing w:before="0" w:after="0"/>
              <w:jc w:val="right"/>
            </w:pPr>
            <w:r>
              <w:rPr>
                <w:rFonts w:ascii="Calibri" w:hAnsi="Calibri"/>
                <w:color w:val="222222"/>
                <w:sz w:val="18"/>
              </w:rPr>
              <w:t>9</w:t>
            </w:r>
          </w:p>
        </w:tc>
      </w:tr>
      <w:tr>
        <w:tc>
          <w:tcPr>
            <w:tcW w:type="dxa" w:w="864"/>
            <w:shd w:fill="F4F6F9"/>
            <w:tcMar>
              <w:top w:w="70" w:type="dxa"/>
              <w:bottom w:w="70" w:type="dxa"/>
              <w:left w:w="120" w:type="dxa"/>
              <w:right w:w="120" w:type="dxa"/>
            </w:tcMar>
          </w:tcPr>
          <w:p>
            <w:pPr>
              <w:spacing w:before="0" w:after="0"/>
              <w:jc w:val="left"/>
            </w:pPr>
            <w:r>
              <w:rPr>
                <w:rFonts w:ascii="Calibri" w:hAnsi="Calibri"/>
                <w:color w:val="222222"/>
                <w:sz w:val="18"/>
              </w:rPr>
            </w:r>
          </w:p>
        </w:tc>
        <w:tc>
          <w:tcPr>
            <w:tcW w:type="dxa" w:w="7776"/>
            <w:shd w:fill="F4F6F9"/>
            <w:tcMar>
              <w:top w:w="70" w:type="dxa"/>
              <w:bottom w:w="70" w:type="dxa"/>
              <w:left w:w="120" w:type="dxa"/>
              <w:right w:w="120" w:type="dxa"/>
            </w:tcMar>
          </w:tcPr>
          <w:p>
            <w:pPr>
              <w:spacing w:before="0" w:after="0"/>
              <w:jc w:val="left"/>
            </w:pPr>
            <w:r>
              <w:rPr>
                <w:rFonts w:ascii="Calibri" w:hAnsi="Calibri"/>
                <w:color w:val="222222"/>
                <w:sz w:val="18"/>
              </w:rPr>
              <w:t>4.1 Büro-PC vs. CAD-Workstation: Was muss die Hardware können?</w:t>
            </w:r>
          </w:p>
        </w:tc>
        <w:tc>
          <w:tcPr>
            <w:tcW w:type="dxa" w:w="1008"/>
            <w:shd w:fill="F4F6F9"/>
            <w:tcMar>
              <w:top w:w="70" w:type="dxa"/>
              <w:bottom w:w="70" w:type="dxa"/>
              <w:left w:w="120" w:type="dxa"/>
              <w:right w:w="120" w:type="dxa"/>
            </w:tcMar>
          </w:tcPr>
          <w:p>
            <w:pPr>
              <w:spacing w:before="0" w:after="0"/>
              <w:jc w:val="right"/>
            </w:pPr>
            <w:r>
              <w:rPr>
                <w:rFonts w:ascii="Calibri" w:hAnsi="Calibri"/>
                <w:color w:val="222222"/>
                <w:sz w:val="18"/>
              </w:rPr>
              <w:t>9</w:t>
            </w:r>
          </w:p>
        </w:tc>
      </w:tr>
      <w:tr>
        <w:tc>
          <w:tcPr>
            <w:tcW w:type="dxa" w:w="864"/>
            <w:tcMar>
              <w:top w:w="70" w:type="dxa"/>
              <w:bottom w:w="70" w:type="dxa"/>
              <w:left w:w="120" w:type="dxa"/>
              <w:right w:w="120" w:type="dxa"/>
            </w:tcMar>
          </w:tcPr>
          <w:p>
            <w:pPr>
              <w:spacing w:before="0" w:after="0"/>
              <w:jc w:val="left"/>
            </w:pPr>
            <w:r>
              <w:rPr>
                <w:rFonts w:ascii="Calibri" w:hAnsi="Calibri"/>
                <w:color w:val="222222"/>
                <w:sz w:val="18"/>
              </w:rPr>
            </w:r>
          </w:p>
        </w:tc>
        <w:tc>
          <w:tcPr>
            <w:tcW w:type="dxa" w:w="7776"/>
            <w:tcMar>
              <w:top w:w="70" w:type="dxa"/>
              <w:bottom w:w="70" w:type="dxa"/>
              <w:left w:w="120" w:type="dxa"/>
              <w:right w:w="120" w:type="dxa"/>
            </w:tcMar>
          </w:tcPr>
          <w:p>
            <w:pPr>
              <w:spacing w:before="0" w:after="0"/>
              <w:jc w:val="left"/>
            </w:pPr>
            <w:r>
              <w:rPr>
                <w:rFonts w:ascii="Calibri" w:hAnsi="Calibri"/>
                <w:color w:val="222222"/>
                <w:sz w:val="18"/>
              </w:rPr>
              <w:t>4.2 Bildschirme, Peripherie und Plotter-Drucker</w:t>
            </w:r>
          </w:p>
        </w:tc>
        <w:tc>
          <w:tcPr>
            <w:tcW w:type="dxa" w:w="1008"/>
            <w:tcMar>
              <w:top w:w="70" w:type="dxa"/>
              <w:bottom w:w="70" w:type="dxa"/>
              <w:left w:w="120" w:type="dxa"/>
              <w:right w:w="120" w:type="dxa"/>
            </w:tcMar>
          </w:tcPr>
          <w:p>
            <w:pPr>
              <w:spacing w:before="0" w:after="0"/>
              <w:jc w:val="right"/>
            </w:pPr>
            <w:r>
              <w:rPr>
                <w:rFonts w:ascii="Calibri" w:hAnsi="Calibri"/>
                <w:color w:val="222222"/>
                <w:sz w:val="18"/>
              </w:rPr>
              <w:t>10</w:t>
            </w:r>
          </w:p>
        </w:tc>
      </w:tr>
      <w:tr>
        <w:tc>
          <w:tcPr>
            <w:tcW w:type="dxa" w:w="864"/>
            <w:shd w:fill="F4F6F9"/>
            <w:tcMar>
              <w:top w:w="70" w:type="dxa"/>
              <w:bottom w:w="70" w:type="dxa"/>
              <w:left w:w="120" w:type="dxa"/>
              <w:right w:w="120" w:type="dxa"/>
            </w:tcMar>
          </w:tcPr>
          <w:p>
            <w:pPr>
              <w:spacing w:before="0" w:after="0"/>
              <w:jc w:val="left"/>
            </w:pPr>
            <w:r>
              <w:rPr>
                <w:rFonts w:ascii="Calibri" w:hAnsi="Calibri"/>
                <w:color w:val="222222"/>
                <w:sz w:val="18"/>
              </w:rPr>
            </w:r>
          </w:p>
        </w:tc>
        <w:tc>
          <w:tcPr>
            <w:tcW w:type="dxa" w:w="7776"/>
            <w:shd w:fill="F4F6F9"/>
            <w:tcMar>
              <w:top w:w="70" w:type="dxa"/>
              <w:bottom w:w="70" w:type="dxa"/>
              <w:left w:w="120" w:type="dxa"/>
              <w:right w:w="120" w:type="dxa"/>
            </w:tcMar>
          </w:tcPr>
          <w:p>
            <w:pPr>
              <w:spacing w:before="0" w:after="0"/>
              <w:jc w:val="left"/>
            </w:pPr>
            <w:r>
              <w:rPr>
                <w:rFonts w:ascii="Calibri" w:hAnsi="Calibri"/>
                <w:color w:val="222222"/>
                <w:sz w:val="18"/>
              </w:rPr>
              <w:t>4.3 Software und Lizenzen</w:t>
            </w:r>
          </w:p>
        </w:tc>
        <w:tc>
          <w:tcPr>
            <w:tcW w:type="dxa" w:w="1008"/>
            <w:shd w:fill="F4F6F9"/>
            <w:tcMar>
              <w:top w:w="70" w:type="dxa"/>
              <w:bottom w:w="70" w:type="dxa"/>
              <w:left w:w="120" w:type="dxa"/>
              <w:right w:w="120" w:type="dxa"/>
            </w:tcMar>
          </w:tcPr>
          <w:p>
            <w:pPr>
              <w:spacing w:before="0" w:after="0"/>
              <w:jc w:val="right"/>
            </w:pPr>
            <w:r>
              <w:rPr>
                <w:rFonts w:ascii="Calibri" w:hAnsi="Calibri"/>
                <w:color w:val="222222"/>
                <w:sz w:val="18"/>
              </w:rPr>
              <w:t>10</w:t>
            </w:r>
          </w:p>
        </w:tc>
      </w:tr>
      <w:tr>
        <w:tc>
          <w:tcPr>
            <w:tcW w:type="dxa" w:w="864"/>
            <w:tcMar>
              <w:top w:w="70" w:type="dxa"/>
              <w:bottom w:w="70" w:type="dxa"/>
              <w:left w:w="120" w:type="dxa"/>
              <w:right w:w="120" w:type="dxa"/>
            </w:tcMar>
          </w:tcPr>
          <w:p>
            <w:pPr>
              <w:spacing w:before="0" w:after="0"/>
              <w:jc w:val="left"/>
            </w:pPr>
            <w:r>
              <w:rPr>
                <w:rFonts w:ascii="Calibri" w:hAnsi="Calibri"/>
                <w:color w:val="222222"/>
                <w:sz w:val="18"/>
              </w:rPr>
              <w:t>5.</w:t>
            </w:r>
          </w:p>
        </w:tc>
        <w:tc>
          <w:tcPr>
            <w:tcW w:type="dxa" w:w="7776"/>
            <w:tcMar>
              <w:top w:w="70" w:type="dxa"/>
              <w:bottom w:w="70" w:type="dxa"/>
              <w:left w:w="120" w:type="dxa"/>
              <w:right w:w="120" w:type="dxa"/>
            </w:tcMar>
          </w:tcPr>
          <w:p>
            <w:pPr>
              <w:spacing w:before="0" w:after="0"/>
              <w:jc w:val="left"/>
            </w:pPr>
            <w:r>
              <w:rPr>
                <w:rFonts w:ascii="Calibri" w:hAnsi="Calibri"/>
                <w:color w:val="222222"/>
                <w:sz w:val="18"/>
              </w:rPr>
              <w:t>Produktauswahl und Nutzwertanalyse (Aufgabe 3)</w:t>
            </w:r>
          </w:p>
        </w:tc>
        <w:tc>
          <w:tcPr>
            <w:tcW w:type="dxa" w:w="1008"/>
            <w:tcMar>
              <w:top w:w="70" w:type="dxa"/>
              <w:bottom w:w="70" w:type="dxa"/>
              <w:left w:w="120" w:type="dxa"/>
              <w:right w:w="120" w:type="dxa"/>
            </w:tcMar>
          </w:tcPr>
          <w:p>
            <w:pPr>
              <w:spacing w:before="0" w:after="0"/>
              <w:jc w:val="right"/>
            </w:pPr>
            <w:r>
              <w:rPr>
                <w:rFonts w:ascii="Calibri" w:hAnsi="Calibri"/>
                <w:color w:val="222222"/>
                <w:sz w:val="18"/>
              </w:rPr>
              <w:t>11</w:t>
            </w:r>
          </w:p>
        </w:tc>
      </w:tr>
      <w:tr>
        <w:tc>
          <w:tcPr>
            <w:tcW w:type="dxa" w:w="864"/>
            <w:shd w:fill="F4F6F9"/>
            <w:tcMar>
              <w:top w:w="70" w:type="dxa"/>
              <w:bottom w:w="70" w:type="dxa"/>
              <w:left w:w="120" w:type="dxa"/>
              <w:right w:w="120" w:type="dxa"/>
            </w:tcMar>
          </w:tcPr>
          <w:p>
            <w:pPr>
              <w:spacing w:before="0" w:after="0"/>
              <w:jc w:val="left"/>
            </w:pPr>
            <w:r>
              <w:rPr>
                <w:rFonts w:ascii="Calibri" w:hAnsi="Calibri"/>
                <w:color w:val="222222"/>
                <w:sz w:val="18"/>
              </w:rPr>
            </w:r>
          </w:p>
        </w:tc>
        <w:tc>
          <w:tcPr>
            <w:tcW w:type="dxa" w:w="7776"/>
            <w:shd w:fill="F4F6F9"/>
            <w:tcMar>
              <w:top w:w="70" w:type="dxa"/>
              <w:bottom w:w="70" w:type="dxa"/>
              <w:left w:w="120" w:type="dxa"/>
              <w:right w:w="120" w:type="dxa"/>
            </w:tcMar>
          </w:tcPr>
          <w:p>
            <w:pPr>
              <w:spacing w:before="0" w:after="0"/>
              <w:jc w:val="left"/>
            </w:pPr>
            <w:r>
              <w:rPr>
                <w:rFonts w:ascii="Calibri" w:hAnsi="Calibri"/>
                <w:color w:val="222222"/>
                <w:sz w:val="18"/>
              </w:rPr>
              <w:t>5.1 Nutzwertanalyse der CAD-Workstations</w:t>
            </w:r>
          </w:p>
        </w:tc>
        <w:tc>
          <w:tcPr>
            <w:tcW w:type="dxa" w:w="1008"/>
            <w:shd w:fill="F4F6F9"/>
            <w:tcMar>
              <w:top w:w="70" w:type="dxa"/>
              <w:bottom w:w="70" w:type="dxa"/>
              <w:left w:w="120" w:type="dxa"/>
              <w:right w:w="120" w:type="dxa"/>
            </w:tcMar>
          </w:tcPr>
          <w:p>
            <w:pPr>
              <w:spacing w:before="0" w:after="0"/>
              <w:jc w:val="right"/>
            </w:pPr>
            <w:r>
              <w:rPr>
                <w:rFonts w:ascii="Calibri" w:hAnsi="Calibri"/>
                <w:color w:val="222222"/>
                <w:sz w:val="18"/>
              </w:rPr>
              <w:t>11</w:t>
            </w:r>
          </w:p>
        </w:tc>
      </w:tr>
      <w:tr>
        <w:tc>
          <w:tcPr>
            <w:tcW w:type="dxa" w:w="864"/>
            <w:tcMar>
              <w:top w:w="70" w:type="dxa"/>
              <w:bottom w:w="70" w:type="dxa"/>
              <w:left w:w="120" w:type="dxa"/>
              <w:right w:w="120" w:type="dxa"/>
            </w:tcMar>
          </w:tcPr>
          <w:p>
            <w:pPr>
              <w:spacing w:before="0" w:after="0"/>
              <w:jc w:val="left"/>
            </w:pPr>
            <w:r>
              <w:rPr>
                <w:rFonts w:ascii="Calibri" w:hAnsi="Calibri"/>
                <w:color w:val="222222"/>
                <w:sz w:val="18"/>
              </w:rPr>
            </w:r>
          </w:p>
        </w:tc>
        <w:tc>
          <w:tcPr>
            <w:tcW w:type="dxa" w:w="7776"/>
            <w:tcMar>
              <w:top w:w="70" w:type="dxa"/>
              <w:bottom w:w="70" w:type="dxa"/>
              <w:left w:w="120" w:type="dxa"/>
              <w:right w:w="120" w:type="dxa"/>
            </w:tcMar>
          </w:tcPr>
          <w:p>
            <w:pPr>
              <w:spacing w:before="0" w:after="0"/>
              <w:jc w:val="left"/>
            </w:pPr>
            <w:r>
              <w:rPr>
                <w:rFonts w:ascii="Calibri" w:hAnsi="Calibri"/>
                <w:color w:val="222222"/>
                <w:sz w:val="18"/>
              </w:rPr>
              <w:t>5.2 Nutzwertanalyse der Bildschirme</w:t>
            </w:r>
          </w:p>
        </w:tc>
        <w:tc>
          <w:tcPr>
            <w:tcW w:type="dxa" w:w="1008"/>
            <w:tcMar>
              <w:top w:w="70" w:type="dxa"/>
              <w:bottom w:w="70" w:type="dxa"/>
              <w:left w:w="120" w:type="dxa"/>
              <w:right w:w="120" w:type="dxa"/>
            </w:tcMar>
          </w:tcPr>
          <w:p>
            <w:pPr>
              <w:spacing w:before="0" w:after="0"/>
              <w:jc w:val="right"/>
            </w:pPr>
            <w:r>
              <w:rPr>
                <w:rFonts w:ascii="Calibri" w:hAnsi="Calibri"/>
                <w:color w:val="222222"/>
                <w:sz w:val="18"/>
              </w:rPr>
              <w:t>12</w:t>
            </w:r>
          </w:p>
        </w:tc>
      </w:tr>
      <w:tr>
        <w:tc>
          <w:tcPr>
            <w:tcW w:type="dxa" w:w="864"/>
            <w:shd w:fill="F4F6F9"/>
            <w:tcMar>
              <w:top w:w="70" w:type="dxa"/>
              <w:bottom w:w="70" w:type="dxa"/>
              <w:left w:w="120" w:type="dxa"/>
              <w:right w:w="120" w:type="dxa"/>
            </w:tcMar>
          </w:tcPr>
          <w:p>
            <w:pPr>
              <w:spacing w:before="0" w:after="0"/>
              <w:jc w:val="left"/>
            </w:pPr>
            <w:r>
              <w:rPr>
                <w:rFonts w:ascii="Calibri" w:hAnsi="Calibri"/>
                <w:color w:val="222222"/>
                <w:sz w:val="18"/>
              </w:rPr>
              <w:t>6.</w:t>
            </w:r>
          </w:p>
        </w:tc>
        <w:tc>
          <w:tcPr>
            <w:tcW w:type="dxa" w:w="7776"/>
            <w:shd w:fill="F4F6F9"/>
            <w:tcMar>
              <w:top w:w="70" w:type="dxa"/>
              <w:bottom w:w="70" w:type="dxa"/>
              <w:left w:w="120" w:type="dxa"/>
              <w:right w:w="120" w:type="dxa"/>
            </w:tcMar>
          </w:tcPr>
          <w:p>
            <w:pPr>
              <w:spacing w:before="0" w:after="0"/>
              <w:jc w:val="left"/>
            </w:pPr>
            <w:r>
              <w:rPr>
                <w:rFonts w:ascii="Calibri" w:hAnsi="Calibri"/>
                <w:color w:val="222222"/>
                <w:sz w:val="18"/>
              </w:rPr>
              <w:t>Kalkulation und Kaufmännisches Angebot (Aufgabe 4)</w:t>
            </w:r>
          </w:p>
        </w:tc>
        <w:tc>
          <w:tcPr>
            <w:tcW w:type="dxa" w:w="1008"/>
            <w:shd w:fill="F4F6F9"/>
            <w:tcMar>
              <w:top w:w="70" w:type="dxa"/>
              <w:bottom w:w="70" w:type="dxa"/>
              <w:left w:w="120" w:type="dxa"/>
              <w:right w:w="120" w:type="dxa"/>
            </w:tcMar>
          </w:tcPr>
          <w:p>
            <w:pPr>
              <w:spacing w:before="0" w:after="0"/>
              <w:jc w:val="right"/>
            </w:pPr>
            <w:r>
              <w:rPr>
                <w:rFonts w:ascii="Calibri" w:hAnsi="Calibri"/>
                <w:color w:val="222222"/>
                <w:sz w:val="18"/>
              </w:rPr>
              <w:t>13</w:t>
            </w:r>
          </w:p>
        </w:tc>
      </w:tr>
      <w:tr>
        <w:tc>
          <w:tcPr>
            <w:tcW w:type="dxa" w:w="864"/>
            <w:tcMar>
              <w:top w:w="70" w:type="dxa"/>
              <w:bottom w:w="70" w:type="dxa"/>
              <w:left w:w="120" w:type="dxa"/>
              <w:right w:w="120" w:type="dxa"/>
            </w:tcMar>
          </w:tcPr>
          <w:p>
            <w:pPr>
              <w:spacing w:before="0" w:after="0"/>
              <w:jc w:val="left"/>
            </w:pPr>
            <w:r>
              <w:rPr>
                <w:rFonts w:ascii="Calibri" w:hAnsi="Calibri"/>
                <w:color w:val="222222"/>
                <w:sz w:val="18"/>
              </w:rPr>
            </w:r>
          </w:p>
        </w:tc>
        <w:tc>
          <w:tcPr>
            <w:tcW w:type="dxa" w:w="7776"/>
            <w:tcMar>
              <w:top w:w="70" w:type="dxa"/>
              <w:bottom w:w="70" w:type="dxa"/>
              <w:left w:w="120" w:type="dxa"/>
              <w:right w:w="120" w:type="dxa"/>
            </w:tcMar>
          </w:tcPr>
          <w:p>
            <w:pPr>
              <w:spacing w:before="0" w:after="0"/>
              <w:jc w:val="left"/>
            </w:pPr>
            <w:r>
              <w:rPr>
                <w:rFonts w:ascii="Calibri" w:hAnsi="Calibri"/>
                <w:color w:val="222222"/>
                <w:sz w:val="18"/>
              </w:rPr>
              <w:t>6.1 Unsere Vorwärtskalkulation (Vom Einkauf zum Verkauf)</w:t>
            </w:r>
          </w:p>
        </w:tc>
        <w:tc>
          <w:tcPr>
            <w:tcW w:type="dxa" w:w="1008"/>
            <w:tcMar>
              <w:top w:w="70" w:type="dxa"/>
              <w:bottom w:w="70" w:type="dxa"/>
              <w:left w:w="120" w:type="dxa"/>
              <w:right w:w="120" w:type="dxa"/>
            </w:tcMar>
          </w:tcPr>
          <w:p>
            <w:pPr>
              <w:spacing w:before="0" w:after="0"/>
              <w:jc w:val="right"/>
            </w:pPr>
            <w:r>
              <w:rPr>
                <w:rFonts w:ascii="Calibri" w:hAnsi="Calibri"/>
                <w:color w:val="222222"/>
                <w:sz w:val="18"/>
              </w:rPr>
              <w:t>13</w:t>
            </w:r>
          </w:p>
        </w:tc>
      </w:tr>
      <w:tr>
        <w:tc>
          <w:tcPr>
            <w:tcW w:type="dxa" w:w="864"/>
            <w:shd w:fill="F4F6F9"/>
            <w:tcMar>
              <w:top w:w="70" w:type="dxa"/>
              <w:bottom w:w="70" w:type="dxa"/>
              <w:left w:w="120" w:type="dxa"/>
              <w:right w:w="120" w:type="dxa"/>
            </w:tcMar>
          </w:tcPr>
          <w:p>
            <w:pPr>
              <w:spacing w:before="0" w:after="0"/>
              <w:jc w:val="left"/>
            </w:pPr>
            <w:r>
              <w:rPr>
                <w:rFonts w:ascii="Calibri" w:hAnsi="Calibri"/>
                <w:color w:val="222222"/>
                <w:sz w:val="18"/>
              </w:rPr>
            </w:r>
          </w:p>
        </w:tc>
        <w:tc>
          <w:tcPr>
            <w:tcW w:type="dxa" w:w="7776"/>
            <w:shd w:fill="F4F6F9"/>
            <w:tcMar>
              <w:top w:w="70" w:type="dxa"/>
              <w:bottom w:w="70" w:type="dxa"/>
              <w:left w:w="120" w:type="dxa"/>
              <w:right w:w="120" w:type="dxa"/>
            </w:tcMar>
          </w:tcPr>
          <w:p>
            <w:pPr>
              <w:spacing w:before="0" w:after="0"/>
              <w:jc w:val="left"/>
            </w:pPr>
            <w:r>
              <w:rPr>
                <w:rFonts w:ascii="Calibri" w:hAnsi="Calibri"/>
                <w:color w:val="222222"/>
                <w:sz w:val="18"/>
              </w:rPr>
              <w:t>6.2 Das fertige Angebot (67.179,32 € netto)</w:t>
            </w:r>
          </w:p>
        </w:tc>
        <w:tc>
          <w:tcPr>
            <w:tcW w:type="dxa" w:w="1008"/>
            <w:shd w:fill="F4F6F9"/>
            <w:tcMar>
              <w:top w:w="70" w:type="dxa"/>
              <w:bottom w:w="70" w:type="dxa"/>
              <w:left w:w="120" w:type="dxa"/>
              <w:right w:w="120" w:type="dxa"/>
            </w:tcMar>
          </w:tcPr>
          <w:p>
            <w:pPr>
              <w:spacing w:before="0" w:after="0"/>
              <w:jc w:val="right"/>
            </w:pPr>
            <w:r>
              <w:rPr>
                <w:rFonts w:ascii="Calibri" w:hAnsi="Calibri"/>
                <w:color w:val="222222"/>
                <w:sz w:val="18"/>
              </w:rPr>
              <w:t>14</w:t>
            </w:r>
          </w:p>
        </w:tc>
      </w:tr>
      <w:tr>
        <w:tc>
          <w:tcPr>
            <w:tcW w:type="dxa" w:w="864"/>
            <w:tcMar>
              <w:top w:w="70" w:type="dxa"/>
              <w:bottom w:w="70" w:type="dxa"/>
              <w:left w:w="120" w:type="dxa"/>
              <w:right w:w="120" w:type="dxa"/>
            </w:tcMar>
          </w:tcPr>
          <w:p>
            <w:pPr>
              <w:spacing w:before="0" w:after="0"/>
              <w:jc w:val="left"/>
            </w:pPr>
            <w:r>
              <w:rPr>
                <w:rFonts w:ascii="Calibri" w:hAnsi="Calibri"/>
                <w:color w:val="222222"/>
                <w:sz w:val="18"/>
              </w:rPr>
            </w:r>
          </w:p>
        </w:tc>
        <w:tc>
          <w:tcPr>
            <w:tcW w:type="dxa" w:w="7776"/>
            <w:tcMar>
              <w:top w:w="70" w:type="dxa"/>
              <w:bottom w:w="70" w:type="dxa"/>
              <w:left w:w="120" w:type="dxa"/>
              <w:right w:w="120" w:type="dxa"/>
            </w:tcMar>
          </w:tcPr>
          <w:p>
            <w:pPr>
              <w:spacing w:before="0" w:after="0"/>
              <w:jc w:val="left"/>
            </w:pPr>
            <w:r>
              <w:rPr>
                <w:rFonts w:ascii="Calibri" w:hAnsi="Calibri"/>
                <w:color w:val="222222"/>
                <w:sz w:val="18"/>
              </w:rPr>
              <w:t>6.3 Beratung: Soll der Kunde kaufen oder leasen?</w:t>
            </w:r>
          </w:p>
        </w:tc>
        <w:tc>
          <w:tcPr>
            <w:tcW w:type="dxa" w:w="1008"/>
            <w:tcMar>
              <w:top w:w="70" w:type="dxa"/>
              <w:bottom w:w="70" w:type="dxa"/>
              <w:left w:w="120" w:type="dxa"/>
              <w:right w:w="120" w:type="dxa"/>
            </w:tcMar>
          </w:tcPr>
          <w:p>
            <w:pPr>
              <w:spacing w:before="0" w:after="0"/>
              <w:jc w:val="right"/>
            </w:pPr>
            <w:r>
              <w:rPr>
                <w:rFonts w:ascii="Calibri" w:hAnsi="Calibri"/>
                <w:color w:val="222222"/>
                <w:sz w:val="18"/>
              </w:rPr>
              <w:t>14</w:t>
            </w:r>
          </w:p>
        </w:tc>
      </w:tr>
      <w:tr>
        <w:tc>
          <w:tcPr>
            <w:tcW w:type="dxa" w:w="864"/>
            <w:shd w:fill="F4F6F9"/>
            <w:tcMar>
              <w:top w:w="70" w:type="dxa"/>
              <w:bottom w:w="70" w:type="dxa"/>
              <w:left w:w="120" w:type="dxa"/>
              <w:right w:w="120" w:type="dxa"/>
            </w:tcMar>
          </w:tcPr>
          <w:p>
            <w:pPr>
              <w:spacing w:before="0" w:after="0"/>
              <w:jc w:val="left"/>
            </w:pPr>
            <w:r>
              <w:rPr>
                <w:rFonts w:ascii="Calibri" w:hAnsi="Calibri"/>
                <w:color w:val="222222"/>
                <w:sz w:val="18"/>
              </w:rPr>
              <w:t>7.</w:t>
            </w:r>
          </w:p>
        </w:tc>
        <w:tc>
          <w:tcPr>
            <w:tcW w:type="dxa" w:w="7776"/>
            <w:shd w:fill="F4F6F9"/>
            <w:tcMar>
              <w:top w:w="70" w:type="dxa"/>
              <w:bottom w:w="70" w:type="dxa"/>
              <w:left w:w="120" w:type="dxa"/>
              <w:right w:w="120" w:type="dxa"/>
            </w:tcMar>
          </w:tcPr>
          <w:p>
            <w:pPr>
              <w:spacing w:before="0" w:after="0"/>
              <w:jc w:val="left"/>
            </w:pPr>
            <w:r>
              <w:rPr>
                <w:rFonts w:ascii="Calibri" w:hAnsi="Calibri"/>
                <w:color w:val="222222"/>
                <w:sz w:val="18"/>
              </w:rPr>
              <w:t>Wareneingang und Mängelrüge (Aufgabe 5)</w:t>
            </w:r>
          </w:p>
        </w:tc>
        <w:tc>
          <w:tcPr>
            <w:tcW w:type="dxa" w:w="1008"/>
            <w:shd w:fill="F4F6F9"/>
            <w:tcMar>
              <w:top w:w="70" w:type="dxa"/>
              <w:bottom w:w="70" w:type="dxa"/>
              <w:left w:w="120" w:type="dxa"/>
              <w:right w:w="120" w:type="dxa"/>
            </w:tcMar>
          </w:tcPr>
          <w:p>
            <w:pPr>
              <w:spacing w:before="0" w:after="0"/>
              <w:jc w:val="right"/>
            </w:pPr>
            <w:r>
              <w:rPr>
                <w:rFonts w:ascii="Calibri" w:hAnsi="Calibri"/>
                <w:color w:val="222222"/>
                <w:sz w:val="18"/>
              </w:rPr>
              <w:t>15</w:t>
            </w:r>
          </w:p>
        </w:tc>
      </w:tr>
      <w:tr>
        <w:tc>
          <w:tcPr>
            <w:tcW w:type="dxa" w:w="864"/>
            <w:tcMar>
              <w:top w:w="70" w:type="dxa"/>
              <w:bottom w:w="70" w:type="dxa"/>
              <w:left w:w="120" w:type="dxa"/>
              <w:right w:w="120" w:type="dxa"/>
            </w:tcMar>
          </w:tcPr>
          <w:p>
            <w:pPr>
              <w:spacing w:before="0" w:after="0"/>
              <w:jc w:val="left"/>
            </w:pPr>
            <w:r>
              <w:rPr>
                <w:rFonts w:ascii="Calibri" w:hAnsi="Calibri"/>
                <w:color w:val="222222"/>
                <w:sz w:val="18"/>
              </w:rPr>
            </w:r>
          </w:p>
        </w:tc>
        <w:tc>
          <w:tcPr>
            <w:tcW w:type="dxa" w:w="7776"/>
            <w:tcMar>
              <w:top w:w="70" w:type="dxa"/>
              <w:bottom w:w="70" w:type="dxa"/>
              <w:left w:w="120" w:type="dxa"/>
              <w:right w:w="120" w:type="dxa"/>
            </w:tcMar>
          </w:tcPr>
          <w:p>
            <w:pPr>
              <w:spacing w:before="0" w:after="0"/>
              <w:jc w:val="left"/>
            </w:pPr>
            <w:r>
              <w:rPr>
                <w:rFonts w:ascii="Calibri" w:hAnsi="Calibri"/>
                <w:color w:val="222222"/>
                <w:sz w:val="18"/>
              </w:rPr>
              <w:t>7.1 Warum § 377 HGB so wichtig für unser Systemhaus ist</w:t>
            </w:r>
          </w:p>
        </w:tc>
        <w:tc>
          <w:tcPr>
            <w:tcW w:type="dxa" w:w="1008"/>
            <w:tcMar>
              <w:top w:w="70" w:type="dxa"/>
              <w:bottom w:w="70" w:type="dxa"/>
              <w:left w:w="120" w:type="dxa"/>
              <w:right w:w="120" w:type="dxa"/>
            </w:tcMar>
          </w:tcPr>
          <w:p>
            <w:pPr>
              <w:spacing w:before="0" w:after="0"/>
              <w:jc w:val="right"/>
            </w:pPr>
            <w:r>
              <w:rPr>
                <w:rFonts w:ascii="Calibri" w:hAnsi="Calibri"/>
                <w:color w:val="222222"/>
                <w:sz w:val="18"/>
              </w:rPr>
              <w:t>15</w:t>
            </w:r>
          </w:p>
        </w:tc>
      </w:tr>
      <w:tr>
        <w:tc>
          <w:tcPr>
            <w:tcW w:type="dxa" w:w="864"/>
            <w:shd w:fill="F4F6F9"/>
            <w:tcMar>
              <w:top w:w="70" w:type="dxa"/>
              <w:bottom w:w="70" w:type="dxa"/>
              <w:left w:w="120" w:type="dxa"/>
              <w:right w:w="120" w:type="dxa"/>
            </w:tcMar>
          </w:tcPr>
          <w:p>
            <w:pPr>
              <w:spacing w:before="0" w:after="0"/>
              <w:jc w:val="left"/>
            </w:pPr>
            <w:r>
              <w:rPr>
                <w:rFonts w:ascii="Calibri" w:hAnsi="Calibri"/>
                <w:color w:val="222222"/>
                <w:sz w:val="18"/>
              </w:rPr>
            </w:r>
          </w:p>
        </w:tc>
        <w:tc>
          <w:tcPr>
            <w:tcW w:type="dxa" w:w="7776"/>
            <w:shd w:fill="F4F6F9"/>
            <w:tcMar>
              <w:top w:w="70" w:type="dxa"/>
              <w:bottom w:w="70" w:type="dxa"/>
              <w:left w:w="120" w:type="dxa"/>
              <w:right w:w="120" w:type="dxa"/>
            </w:tcMar>
          </w:tcPr>
          <w:p>
            <w:pPr>
              <w:spacing w:before="0" w:after="0"/>
              <w:jc w:val="left"/>
            </w:pPr>
            <w:r>
              <w:rPr>
                <w:rFonts w:ascii="Calibri" w:hAnsi="Calibri"/>
                <w:color w:val="222222"/>
                <w:sz w:val="18"/>
              </w:rPr>
              <w:t>7.2 Unser Fallbeispiel: Transportschaden und Mängelrüge</w:t>
            </w:r>
          </w:p>
        </w:tc>
        <w:tc>
          <w:tcPr>
            <w:tcW w:type="dxa" w:w="1008"/>
            <w:shd w:fill="F4F6F9"/>
            <w:tcMar>
              <w:top w:w="70" w:type="dxa"/>
              <w:bottom w:w="70" w:type="dxa"/>
              <w:left w:w="120" w:type="dxa"/>
              <w:right w:w="120" w:type="dxa"/>
            </w:tcMar>
          </w:tcPr>
          <w:p>
            <w:pPr>
              <w:spacing w:before="0" w:after="0"/>
              <w:jc w:val="right"/>
            </w:pPr>
            <w:r>
              <w:rPr>
                <w:rFonts w:ascii="Calibri" w:hAnsi="Calibri"/>
                <w:color w:val="222222"/>
                <w:sz w:val="18"/>
              </w:rPr>
              <w:t>15</w:t>
            </w:r>
          </w:p>
        </w:tc>
      </w:tr>
      <w:tr>
        <w:tc>
          <w:tcPr>
            <w:tcW w:type="dxa" w:w="864"/>
            <w:tcMar>
              <w:top w:w="70" w:type="dxa"/>
              <w:bottom w:w="70" w:type="dxa"/>
              <w:left w:w="120" w:type="dxa"/>
              <w:right w:w="120" w:type="dxa"/>
            </w:tcMar>
          </w:tcPr>
          <w:p>
            <w:pPr>
              <w:spacing w:before="0" w:after="0"/>
              <w:jc w:val="left"/>
            </w:pPr>
            <w:r>
              <w:rPr>
                <w:rFonts w:ascii="Calibri" w:hAnsi="Calibri"/>
                <w:color w:val="222222"/>
                <w:sz w:val="18"/>
              </w:rPr>
              <w:t>8.</w:t>
            </w:r>
          </w:p>
        </w:tc>
        <w:tc>
          <w:tcPr>
            <w:tcW w:type="dxa" w:w="7776"/>
            <w:tcMar>
              <w:top w:w="70" w:type="dxa"/>
              <w:bottom w:w="70" w:type="dxa"/>
              <w:left w:w="120" w:type="dxa"/>
              <w:right w:w="120" w:type="dxa"/>
            </w:tcMar>
          </w:tcPr>
          <w:p>
            <w:pPr>
              <w:spacing w:before="0" w:after="0"/>
              <w:jc w:val="left"/>
            </w:pPr>
            <w:r>
              <w:rPr>
                <w:rFonts w:ascii="Calibri" w:hAnsi="Calibri"/>
                <w:color w:val="222222"/>
                <w:sz w:val="18"/>
              </w:rPr>
              <w:t>Fachgerechte Entsorgung des alten Druckers (Aufgabe 6)</w:t>
            </w:r>
          </w:p>
        </w:tc>
        <w:tc>
          <w:tcPr>
            <w:tcW w:type="dxa" w:w="1008"/>
            <w:tcMar>
              <w:top w:w="70" w:type="dxa"/>
              <w:bottom w:w="70" w:type="dxa"/>
              <w:left w:w="120" w:type="dxa"/>
              <w:right w:w="120" w:type="dxa"/>
            </w:tcMar>
          </w:tcPr>
          <w:p>
            <w:pPr>
              <w:spacing w:before="0" w:after="0"/>
              <w:jc w:val="right"/>
            </w:pPr>
            <w:r>
              <w:rPr>
                <w:rFonts w:ascii="Calibri" w:hAnsi="Calibri"/>
                <w:color w:val="222222"/>
                <w:sz w:val="18"/>
              </w:rPr>
              <w:t>16</w:t>
            </w:r>
          </w:p>
        </w:tc>
      </w:tr>
      <w:tr>
        <w:tc>
          <w:tcPr>
            <w:tcW w:type="dxa" w:w="864"/>
            <w:shd w:fill="F4F6F9"/>
            <w:tcMar>
              <w:top w:w="70" w:type="dxa"/>
              <w:bottom w:w="70" w:type="dxa"/>
              <w:left w:w="120" w:type="dxa"/>
              <w:right w:w="120" w:type="dxa"/>
            </w:tcMar>
          </w:tcPr>
          <w:p>
            <w:pPr>
              <w:spacing w:before="0" w:after="0"/>
              <w:jc w:val="left"/>
            </w:pPr>
            <w:r>
              <w:rPr>
                <w:rFonts w:ascii="Calibri" w:hAnsi="Calibri"/>
                <w:color w:val="222222"/>
                <w:sz w:val="18"/>
              </w:rPr>
            </w:r>
          </w:p>
        </w:tc>
        <w:tc>
          <w:tcPr>
            <w:tcW w:type="dxa" w:w="7776"/>
            <w:shd w:fill="F4F6F9"/>
            <w:tcMar>
              <w:top w:w="70" w:type="dxa"/>
              <w:bottom w:w="70" w:type="dxa"/>
              <w:left w:w="120" w:type="dxa"/>
              <w:right w:w="120" w:type="dxa"/>
            </w:tcMar>
          </w:tcPr>
          <w:p>
            <w:pPr>
              <w:spacing w:before="0" w:after="0"/>
              <w:jc w:val="left"/>
            </w:pPr>
            <w:r>
              <w:rPr>
                <w:rFonts w:ascii="Calibri" w:hAnsi="Calibri"/>
                <w:color w:val="222222"/>
                <w:sz w:val="18"/>
              </w:rPr>
              <w:t>8.1 Umweltschutz (ElektroG) und Toner-Recycling</w:t>
            </w:r>
          </w:p>
        </w:tc>
        <w:tc>
          <w:tcPr>
            <w:tcW w:type="dxa" w:w="1008"/>
            <w:shd w:fill="F4F6F9"/>
            <w:tcMar>
              <w:top w:w="70" w:type="dxa"/>
              <w:bottom w:w="70" w:type="dxa"/>
              <w:left w:w="120" w:type="dxa"/>
              <w:right w:w="120" w:type="dxa"/>
            </w:tcMar>
          </w:tcPr>
          <w:p>
            <w:pPr>
              <w:spacing w:before="0" w:after="0"/>
              <w:jc w:val="right"/>
            </w:pPr>
            <w:r>
              <w:rPr>
                <w:rFonts w:ascii="Calibri" w:hAnsi="Calibri"/>
                <w:color w:val="222222"/>
                <w:sz w:val="18"/>
              </w:rPr>
              <w:t>16</w:t>
            </w:r>
          </w:p>
        </w:tc>
      </w:tr>
      <w:tr>
        <w:tc>
          <w:tcPr>
            <w:tcW w:type="dxa" w:w="864"/>
            <w:tcMar>
              <w:top w:w="70" w:type="dxa"/>
              <w:bottom w:w="70" w:type="dxa"/>
              <w:left w:w="120" w:type="dxa"/>
              <w:right w:w="120" w:type="dxa"/>
            </w:tcMar>
          </w:tcPr>
          <w:p>
            <w:pPr>
              <w:spacing w:before="0" w:after="0"/>
              <w:jc w:val="left"/>
            </w:pPr>
            <w:r>
              <w:rPr>
                <w:rFonts w:ascii="Calibri" w:hAnsi="Calibri"/>
                <w:color w:val="222222"/>
                <w:sz w:val="18"/>
              </w:rPr>
            </w:r>
          </w:p>
        </w:tc>
        <w:tc>
          <w:tcPr>
            <w:tcW w:type="dxa" w:w="7776"/>
            <w:tcMar>
              <w:top w:w="70" w:type="dxa"/>
              <w:bottom w:w="70" w:type="dxa"/>
              <w:left w:w="120" w:type="dxa"/>
              <w:right w:w="120" w:type="dxa"/>
            </w:tcMar>
          </w:tcPr>
          <w:p>
            <w:pPr>
              <w:spacing w:before="0" w:after="0"/>
              <w:jc w:val="left"/>
            </w:pPr>
            <w:r>
              <w:rPr>
                <w:rFonts w:ascii="Calibri" w:hAnsi="Calibri"/>
                <w:color w:val="222222"/>
                <w:sz w:val="18"/>
              </w:rPr>
              <w:t>8.2 Datenschutz: Festplatten vor der Entsorgung löschen</w:t>
            </w:r>
          </w:p>
        </w:tc>
        <w:tc>
          <w:tcPr>
            <w:tcW w:type="dxa" w:w="1008"/>
            <w:tcMar>
              <w:top w:w="70" w:type="dxa"/>
              <w:bottom w:w="70" w:type="dxa"/>
              <w:left w:w="120" w:type="dxa"/>
              <w:right w:w="120" w:type="dxa"/>
            </w:tcMar>
          </w:tcPr>
          <w:p>
            <w:pPr>
              <w:spacing w:before="0" w:after="0"/>
              <w:jc w:val="right"/>
            </w:pPr>
            <w:r>
              <w:rPr>
                <w:rFonts w:ascii="Calibri" w:hAnsi="Calibri"/>
                <w:color w:val="222222"/>
                <w:sz w:val="18"/>
              </w:rPr>
              <w:t>16</w:t>
            </w:r>
          </w:p>
        </w:tc>
      </w:tr>
      <w:tr>
        <w:tc>
          <w:tcPr>
            <w:tcW w:type="dxa" w:w="864"/>
            <w:shd w:fill="F4F6F9"/>
            <w:tcMar>
              <w:top w:w="70" w:type="dxa"/>
              <w:bottom w:w="70" w:type="dxa"/>
              <w:left w:w="120" w:type="dxa"/>
              <w:right w:w="120" w:type="dxa"/>
            </w:tcMar>
          </w:tcPr>
          <w:p>
            <w:pPr>
              <w:spacing w:before="0" w:after="0"/>
              <w:jc w:val="left"/>
            </w:pPr>
            <w:r>
              <w:rPr>
                <w:rFonts w:ascii="Calibri" w:hAnsi="Calibri"/>
                <w:color w:val="222222"/>
                <w:sz w:val="18"/>
              </w:rPr>
              <w:t>9.</w:t>
            </w:r>
          </w:p>
        </w:tc>
        <w:tc>
          <w:tcPr>
            <w:tcW w:type="dxa" w:w="7776"/>
            <w:shd w:fill="F4F6F9"/>
            <w:tcMar>
              <w:top w:w="70" w:type="dxa"/>
              <w:bottom w:w="70" w:type="dxa"/>
              <w:left w:w="120" w:type="dxa"/>
              <w:right w:w="120" w:type="dxa"/>
            </w:tcMar>
          </w:tcPr>
          <w:p>
            <w:pPr>
              <w:spacing w:before="0" w:after="0"/>
              <w:jc w:val="left"/>
            </w:pPr>
            <w:r>
              <w:rPr>
                <w:rFonts w:ascii="Calibri" w:hAnsi="Calibri"/>
                <w:color w:val="222222"/>
                <w:sz w:val="18"/>
              </w:rPr>
              <w:t>Rollout und Übergabe beim Kunden (Aufgabe 7)</w:t>
            </w:r>
          </w:p>
        </w:tc>
        <w:tc>
          <w:tcPr>
            <w:tcW w:type="dxa" w:w="1008"/>
            <w:shd w:fill="F4F6F9"/>
            <w:tcMar>
              <w:top w:w="70" w:type="dxa"/>
              <w:bottom w:w="70" w:type="dxa"/>
              <w:left w:w="120" w:type="dxa"/>
              <w:right w:w="120" w:type="dxa"/>
            </w:tcMar>
          </w:tcPr>
          <w:p>
            <w:pPr>
              <w:spacing w:before="0" w:after="0"/>
              <w:jc w:val="right"/>
            </w:pPr>
            <w:r>
              <w:rPr>
                <w:rFonts w:ascii="Calibri" w:hAnsi="Calibri"/>
                <w:color w:val="222222"/>
                <w:sz w:val="18"/>
              </w:rPr>
              <w:t>17</w:t>
            </w:r>
          </w:p>
        </w:tc>
      </w:tr>
      <w:tr>
        <w:tc>
          <w:tcPr>
            <w:tcW w:type="dxa" w:w="864"/>
            <w:tcMar>
              <w:top w:w="70" w:type="dxa"/>
              <w:bottom w:w="70" w:type="dxa"/>
              <w:left w:w="120" w:type="dxa"/>
              <w:right w:w="120" w:type="dxa"/>
            </w:tcMar>
          </w:tcPr>
          <w:p>
            <w:pPr>
              <w:spacing w:before="0" w:after="0"/>
              <w:jc w:val="left"/>
            </w:pPr>
            <w:r>
              <w:rPr>
                <w:rFonts w:ascii="Calibri" w:hAnsi="Calibri"/>
                <w:color w:val="222222"/>
                <w:sz w:val="18"/>
              </w:rPr>
            </w:r>
          </w:p>
        </w:tc>
        <w:tc>
          <w:tcPr>
            <w:tcW w:type="dxa" w:w="7776"/>
            <w:tcMar>
              <w:top w:w="70" w:type="dxa"/>
              <w:bottom w:w="70" w:type="dxa"/>
              <w:left w:w="120" w:type="dxa"/>
              <w:right w:w="120" w:type="dxa"/>
            </w:tcMar>
          </w:tcPr>
          <w:p>
            <w:pPr>
              <w:spacing w:before="0" w:after="0"/>
              <w:jc w:val="left"/>
            </w:pPr>
            <w:r>
              <w:rPr>
                <w:rFonts w:ascii="Calibri" w:hAnsi="Calibri"/>
                <w:color w:val="222222"/>
                <w:sz w:val="18"/>
              </w:rPr>
              <w:t>9.1 Ergonomie am Bildschirmarbeitsplatz</w:t>
            </w:r>
          </w:p>
        </w:tc>
        <w:tc>
          <w:tcPr>
            <w:tcW w:type="dxa" w:w="1008"/>
            <w:tcMar>
              <w:top w:w="70" w:type="dxa"/>
              <w:bottom w:w="70" w:type="dxa"/>
              <w:left w:w="120" w:type="dxa"/>
              <w:right w:w="120" w:type="dxa"/>
            </w:tcMar>
          </w:tcPr>
          <w:p>
            <w:pPr>
              <w:spacing w:before="0" w:after="0"/>
              <w:jc w:val="right"/>
            </w:pPr>
            <w:r>
              <w:rPr>
                <w:rFonts w:ascii="Calibri" w:hAnsi="Calibri"/>
                <w:color w:val="222222"/>
                <w:sz w:val="18"/>
              </w:rPr>
              <w:t>17</w:t>
            </w:r>
          </w:p>
        </w:tc>
      </w:tr>
      <w:tr>
        <w:tc>
          <w:tcPr>
            <w:tcW w:type="dxa" w:w="864"/>
            <w:shd w:fill="F4F6F9"/>
            <w:tcMar>
              <w:top w:w="70" w:type="dxa"/>
              <w:bottom w:w="70" w:type="dxa"/>
              <w:left w:w="120" w:type="dxa"/>
              <w:right w:w="120" w:type="dxa"/>
            </w:tcMar>
          </w:tcPr>
          <w:p>
            <w:pPr>
              <w:spacing w:before="0" w:after="0"/>
              <w:jc w:val="left"/>
            </w:pPr>
            <w:r>
              <w:rPr>
                <w:rFonts w:ascii="Calibri" w:hAnsi="Calibri"/>
                <w:color w:val="222222"/>
                <w:sz w:val="18"/>
              </w:rPr>
            </w:r>
          </w:p>
        </w:tc>
        <w:tc>
          <w:tcPr>
            <w:tcW w:type="dxa" w:w="7776"/>
            <w:shd w:fill="F4F6F9"/>
            <w:tcMar>
              <w:top w:w="70" w:type="dxa"/>
              <w:bottom w:w="70" w:type="dxa"/>
              <w:left w:w="120" w:type="dxa"/>
              <w:right w:w="120" w:type="dxa"/>
            </w:tcMar>
          </w:tcPr>
          <w:p>
            <w:pPr>
              <w:spacing w:before="0" w:after="0"/>
              <w:jc w:val="left"/>
            </w:pPr>
            <w:r>
              <w:rPr>
                <w:rFonts w:ascii="Calibri" w:hAnsi="Calibri"/>
                <w:color w:val="222222"/>
                <w:sz w:val="18"/>
              </w:rPr>
              <w:t>9.2 Abnahme und Übergabeprotokoll</w:t>
            </w:r>
          </w:p>
        </w:tc>
        <w:tc>
          <w:tcPr>
            <w:tcW w:type="dxa" w:w="1008"/>
            <w:shd w:fill="F4F6F9"/>
            <w:tcMar>
              <w:top w:w="70" w:type="dxa"/>
              <w:bottom w:w="70" w:type="dxa"/>
              <w:left w:w="120" w:type="dxa"/>
              <w:right w:w="120" w:type="dxa"/>
            </w:tcMar>
          </w:tcPr>
          <w:p>
            <w:pPr>
              <w:spacing w:before="0" w:after="0"/>
              <w:jc w:val="right"/>
            </w:pPr>
            <w:r>
              <w:rPr>
                <w:rFonts w:ascii="Calibri" w:hAnsi="Calibri"/>
                <w:color w:val="222222"/>
                <w:sz w:val="18"/>
              </w:rPr>
              <w:t>17</w:t>
            </w:r>
          </w:p>
        </w:tc>
      </w:tr>
      <w:tr>
        <w:tc>
          <w:tcPr>
            <w:tcW w:type="dxa" w:w="864"/>
            <w:tcMar>
              <w:top w:w="70" w:type="dxa"/>
              <w:bottom w:w="70" w:type="dxa"/>
              <w:left w:w="120" w:type="dxa"/>
              <w:right w:w="120" w:type="dxa"/>
            </w:tcMar>
          </w:tcPr>
          <w:p>
            <w:pPr>
              <w:spacing w:before="0" w:after="0"/>
              <w:jc w:val="left"/>
            </w:pPr>
            <w:r>
              <w:rPr>
                <w:rFonts w:ascii="Calibri" w:hAnsi="Calibri"/>
                <w:color w:val="222222"/>
                <w:sz w:val="18"/>
              </w:rPr>
              <w:t>10.</w:t>
            </w:r>
          </w:p>
        </w:tc>
        <w:tc>
          <w:tcPr>
            <w:tcW w:type="dxa" w:w="7776"/>
            <w:tcMar>
              <w:top w:w="70" w:type="dxa"/>
              <w:bottom w:w="70" w:type="dxa"/>
              <w:left w:w="120" w:type="dxa"/>
              <w:right w:w="120" w:type="dxa"/>
            </w:tcMar>
          </w:tcPr>
          <w:p>
            <w:pPr>
              <w:spacing w:before="0" w:after="0"/>
              <w:jc w:val="left"/>
            </w:pPr>
            <w:r>
              <w:rPr>
                <w:rFonts w:ascii="Calibri" w:hAnsi="Calibri"/>
                <w:color w:val="222222"/>
                <w:sz w:val="18"/>
              </w:rPr>
              <w:t>Was haben wir gelernt? (Aufgabe 8: Lessons Learned)</w:t>
            </w:r>
          </w:p>
        </w:tc>
        <w:tc>
          <w:tcPr>
            <w:tcW w:type="dxa" w:w="1008"/>
            <w:tcMar>
              <w:top w:w="70" w:type="dxa"/>
              <w:bottom w:w="70" w:type="dxa"/>
              <w:left w:w="120" w:type="dxa"/>
              <w:right w:w="120" w:type="dxa"/>
            </w:tcMar>
          </w:tcPr>
          <w:p>
            <w:pPr>
              <w:spacing w:before="0" w:after="0"/>
              <w:jc w:val="right"/>
            </w:pPr>
            <w:r>
              <w:rPr>
                <w:rFonts w:ascii="Calibri" w:hAnsi="Calibri"/>
                <w:color w:val="222222"/>
                <w:sz w:val="18"/>
              </w:rPr>
              <w:t>18</w:t>
            </w:r>
          </w:p>
        </w:tc>
      </w:tr>
      <w:tr>
        <w:tc>
          <w:tcPr>
            <w:tcW w:type="dxa" w:w="864"/>
            <w:shd w:fill="F4F6F9"/>
            <w:tcMar>
              <w:top w:w="70" w:type="dxa"/>
              <w:bottom w:w="70" w:type="dxa"/>
              <w:left w:w="120" w:type="dxa"/>
              <w:right w:w="120" w:type="dxa"/>
            </w:tcMar>
          </w:tcPr>
          <w:p>
            <w:pPr>
              <w:spacing w:before="0" w:after="0"/>
              <w:jc w:val="left"/>
            </w:pPr>
            <w:r>
              <w:rPr>
                <w:rFonts w:ascii="Calibri" w:hAnsi="Calibri"/>
                <w:color w:val="222222"/>
                <w:sz w:val="18"/>
              </w:rPr>
              <w:t>11.</w:t>
            </w:r>
          </w:p>
        </w:tc>
        <w:tc>
          <w:tcPr>
            <w:tcW w:type="dxa" w:w="7776"/>
            <w:shd w:fill="F4F6F9"/>
            <w:tcMar>
              <w:top w:w="70" w:type="dxa"/>
              <w:bottom w:w="70" w:type="dxa"/>
              <w:left w:w="120" w:type="dxa"/>
              <w:right w:w="120" w:type="dxa"/>
            </w:tcMar>
          </w:tcPr>
          <w:p>
            <w:pPr>
              <w:spacing w:before="0" w:after="0"/>
              <w:jc w:val="left"/>
            </w:pPr>
            <w:r>
              <w:rPr>
                <w:rFonts w:ascii="Calibri" w:hAnsi="Calibri"/>
                <w:color w:val="222222"/>
                <w:sz w:val="18"/>
              </w:rPr>
              <w:t>Dateiverzeichnis (Wo ist was zu finden?)</w:t>
            </w:r>
          </w:p>
        </w:tc>
        <w:tc>
          <w:tcPr>
            <w:tcW w:type="dxa" w:w="1008"/>
            <w:shd w:fill="F4F6F9"/>
            <w:tcMar>
              <w:top w:w="70" w:type="dxa"/>
              <w:bottom w:w="70" w:type="dxa"/>
              <w:left w:w="120" w:type="dxa"/>
              <w:right w:w="120" w:type="dxa"/>
            </w:tcMar>
          </w:tcPr>
          <w:p>
            <w:pPr>
              <w:spacing w:before="0" w:after="0"/>
              <w:jc w:val="right"/>
            </w:pPr>
            <w:r>
              <w:rPr>
                <w:rFonts w:ascii="Calibri" w:hAnsi="Calibri"/>
                <w:color w:val="222222"/>
                <w:sz w:val="18"/>
              </w:rPr>
              <w:t>19</w:t>
            </w:r>
          </w:p>
        </w:tc>
      </w:tr>
    </w:tbl>
    <w:p>
      <w:pPr>
        <w:spacing w:after="80"/>
      </w:pPr>
    </w:p>
    <w:p>
      <w:r>
        <w:br w:type="page"/>
      </w:r>
    </w:p>
    <w:p>
      <w:pPr>
        <w:keepNext/>
        <w:spacing w:before="280" w:after="80"/>
      </w:pPr>
      <w:r>
        <w:rPr>
          <w:rFonts w:ascii="Calibri" w:hAnsi="Calibri"/>
          <w:b/>
          <w:color w:val="003366"/>
          <w:sz w:val="28"/>
        </w:rPr>
        <w:t>1. Einleitung und Projektübersicht (Aufgabe A)</w:t>
      </w:r>
    </w:p>
    <w:p>
      <w:pPr>
        <w:spacing w:before="0" w:after="80" w:line="276" w:lineRule="auto"/>
      </w:pPr>
      <w:r>
        <w:rPr>
          <w:rFonts w:ascii="Calibri" w:hAnsi="Calibri"/>
          <w:color w:val="222222"/>
          <w:sz w:val="20"/>
        </w:rPr>
        <w:t>Unser Team bei der NextLevel IT Solutions GmbH hat von der VektorPlan GmbH einen spannenden Neuauftrag bekommen. Die VektorPlan GmbH ist ein Architektur- und Ingenieurbüro aus Düsseldorf, das gerade neue Räumlichkeiten bezieht und modernisiert. Dort entstehen zwei große Großraumbüros sowie eine zentrale Plotter- und Druckstation.</w:t>
      </w:r>
    </w:p>
    <w:p>
      <w:pPr>
        <w:spacing w:before="0" w:after="80" w:line="276" w:lineRule="auto"/>
      </w:pPr>
      <w:r>
        <w:rPr>
          <w:rFonts w:ascii="Calibri" w:hAnsi="Calibri"/>
          <w:color w:val="222222"/>
          <w:sz w:val="20"/>
        </w:rPr>
        <w:t>Im Erstgespräch hat uns der Kunde erklärt, was genau gebraucht wird. Es geht nicht einfach darum, ein paar Rechner hinzustellen, sondern um eine komplett einsatzbereite Arbeitsumgebung für 16 Mitarbeiter:</w:t>
      </w:r>
    </w:p>
    <w:p>
      <w:pPr>
        <w:pStyle w:val="ListBullet"/>
        <w:spacing w:before="0" w:after="50" w:line="276" w:lineRule="auto"/>
      </w:pPr>
      <w:r>
        <w:rPr>
          <w:rFonts w:ascii="Calibri" w:hAnsi="Calibri"/>
          <w:b/>
          <w:color w:val="222222"/>
          <w:sz w:val="20"/>
        </w:rPr>
        <w:t xml:space="preserve">Für das normale Büro: </w:t>
      </w:r>
      <w:r>
        <w:rPr>
          <w:rFonts w:ascii="Calibri" w:hAnsi="Calibri"/>
          <w:color w:val="222222"/>
          <w:sz w:val="20"/>
        </w:rPr>
        <w:t>12 Standard-Büroarbeitsplätze: Hier sitzen Bauleiter, Projektmanager und die Ausschreibungsabteilung. Die Rechner müssen zuverlässig und flott für Office, Mail und Web sein, aber vor allem leise Lüfter haben, damit im Großraumbüro niemand durch Lüfterlärm gestört wird.</w:t>
      </w:r>
    </w:p>
    <w:p>
      <w:pPr>
        <w:pStyle w:val="ListBullet"/>
        <w:spacing w:before="0" w:after="50" w:line="276" w:lineRule="auto"/>
      </w:pPr>
      <w:r>
        <w:rPr>
          <w:rFonts w:ascii="Calibri" w:hAnsi="Calibri"/>
          <w:b/>
          <w:color w:val="222222"/>
          <w:sz w:val="20"/>
        </w:rPr>
        <w:t xml:space="preserve">Für die Konstruktion: </w:t>
      </w:r>
      <w:r>
        <w:rPr>
          <w:rFonts w:ascii="Calibri" w:hAnsi="Calibri"/>
          <w:color w:val="222222"/>
          <w:sz w:val="20"/>
        </w:rPr>
        <w:t>4 CAD-/BIM-Workstations: Hier arbeiten die Konstrukteure an aufwendigen 3D-Bauwerksmodellen (BIM) und Renderings. Dafür reicht kein normaler PC – hier brauchen wir extrem schnelle Prozessoren, massig Arbeitsspeicher (64 GB) und eine professionelle Workstation-Grafikkarte mit viel eigenem Grafikspeicher.</w:t>
      </w:r>
    </w:p>
    <w:p>
      <w:pPr>
        <w:pStyle w:val="ListBullet"/>
        <w:spacing w:before="0" w:after="50" w:line="276" w:lineRule="auto"/>
      </w:pPr>
      <w:r>
        <w:rPr>
          <w:rFonts w:ascii="Calibri" w:hAnsi="Calibri"/>
          <w:b/>
          <w:color w:val="222222"/>
          <w:sz w:val="20"/>
        </w:rPr>
        <w:t xml:space="preserve">Bildschirme: </w:t>
      </w:r>
      <w:r>
        <w:rPr>
          <w:rFonts w:ascii="Calibri" w:hAnsi="Calibri"/>
          <w:color w:val="222222"/>
          <w:sz w:val="20"/>
        </w:rPr>
        <w:t>32 ergonomische Monitore: Jeder Mitarbeiter (egal ob Büro oder CAD) bekommt genau zwei 27-Zoll-Bildschirme. Sie müssen höhenverstellbar und drehbar sein, damit ergonomisch und rückenschonend gearbeitet werden kann.</w:t>
      </w:r>
    </w:p>
    <w:p>
      <w:pPr>
        <w:pStyle w:val="ListBullet"/>
        <w:spacing w:before="0" w:after="50" w:line="276" w:lineRule="auto"/>
      </w:pPr>
      <w:r>
        <w:rPr>
          <w:rFonts w:ascii="Calibri" w:hAnsi="Calibri"/>
          <w:b/>
          <w:color w:val="222222"/>
          <w:sz w:val="20"/>
        </w:rPr>
        <w:t xml:space="preserve">Peripherie &amp; Druck: </w:t>
      </w:r>
      <w:r>
        <w:rPr>
          <w:rFonts w:ascii="Calibri" w:hAnsi="Calibri"/>
          <w:color w:val="222222"/>
          <w:sz w:val="20"/>
        </w:rPr>
        <w:t>Kabellose Tastaturen und Mäuse (verschlüsselt!), externe 1-TB-SSDs für die tägliche lokale Zwischensicherung jedes Mitarbeiters sowie ein schneller DIN A3/A4 Farblaser-Multifunktionsdrucker. Der alte Schwarzweiß-Drucker soll von uns fachgerecht entsorgt werden.</w:t>
      </w:r>
    </w:p>
    <w:p>
      <w:pPr>
        <w:pStyle w:val="ListBullet"/>
        <w:spacing w:before="0" w:after="50" w:line="276" w:lineRule="auto"/>
      </w:pPr>
      <w:r>
        <w:rPr>
          <w:rFonts w:ascii="Calibri" w:hAnsi="Calibri"/>
          <w:b/>
          <w:color w:val="222222"/>
          <w:sz w:val="20"/>
        </w:rPr>
        <w:t xml:space="preserve">Software: </w:t>
      </w:r>
      <w:r>
        <w:rPr>
          <w:rFonts w:ascii="Calibri" w:hAnsi="Calibri"/>
          <w:color w:val="222222"/>
          <w:sz w:val="20"/>
        </w:rPr>
        <w:t>Windows 11 Pro, Microsoft 365, Adobe Acrobat Pro für PDF-Bauakten und ein zentral verwalteter Virenschutz (ESET Endpoint Protection).</w:t>
      </w:r>
    </w:p>
    <w:p>
      <w:pPr>
        <w:spacing w:before="0" w:after="80" w:line="276" w:lineRule="auto"/>
      </w:pPr>
      <w:r>
        <w:rPr>
          <w:rFonts w:ascii="Calibri" w:hAnsi="Calibri"/>
          <w:color w:val="222222"/>
          <w:sz w:val="20"/>
        </w:rPr>
        <w:t>Unser Auftrag als IT-Systemhaus umfasst das Komplettpaket: Beratung, Beschaffung, Vorinstallation im Systemhaus, Lieferung, Aufbau und schlüsselfertige Übergabe mit Funktionstest vor Ort.</w:t>
      </w:r>
    </w:p>
    <w:p>
      <w:pPr>
        <w:keepNext/>
        <w:spacing w:before="280" w:after="80"/>
      </w:pPr>
      <w:r>
        <w:rPr>
          <w:rFonts w:ascii="Calibri" w:hAnsi="Calibri"/>
          <w:b/>
          <w:color w:val="003366"/>
          <w:sz w:val="28"/>
        </w:rPr>
        <w:t>2. Die Berechnungen für den Kunden (Aufgabe B)</w:t>
      </w:r>
    </w:p>
    <w:p>
      <w:pPr>
        <w:spacing w:before="0" w:after="80" w:line="276" w:lineRule="auto"/>
      </w:pPr>
      <w:r>
        <w:rPr>
          <w:rFonts w:ascii="Calibri" w:hAnsi="Calibri"/>
          <w:color w:val="222222"/>
          <w:sz w:val="20"/>
        </w:rPr>
        <w:t>Bevor es an den Einkauf ging, wollte der Kunde von uns zwei konkrete Berechnungen haben: Wie viel Speicherplatz braucht er auf seinem zentralen Fileserver für das erste Quartal, und wie hoch sind die jährlichen Stromkosten für alle 16 Rechner?</w:t>
      </w:r>
    </w:p>
    <w:p>
      <w:pPr>
        <w:keepNext/>
        <w:spacing w:before="200" w:after="60"/>
      </w:pPr>
      <w:r>
        <w:rPr>
          <w:rFonts w:ascii="Calibri" w:hAnsi="Calibri"/>
          <w:b/>
          <w:color w:val="006699"/>
          <w:sz w:val="24"/>
        </w:rPr>
        <w:t>2.1 B.1 Speicherplatzbedarf auf dem Fileserver (mit Rechenweg)</w:t>
      </w:r>
    </w:p>
    <w:p>
      <w:pPr>
        <w:spacing w:before="0" w:after="80" w:line="276" w:lineRule="auto"/>
      </w:pPr>
      <w:r>
        <w:rPr>
          <w:rFonts w:ascii="Calibri" w:hAnsi="Calibri"/>
          <w:color w:val="222222"/>
          <w:sz w:val="20"/>
        </w:rPr>
        <w:t>Die Vorgaben aus der Aufgabenstellung lauten:</w:t>
      </w:r>
    </w:p>
    <w:p>
      <w:pPr>
        <w:pStyle w:val="ListBullet"/>
        <w:spacing w:before="0" w:after="50" w:line="276" w:lineRule="auto"/>
      </w:pPr>
      <w:r>
        <w:rPr>
          <w:rFonts w:ascii="Calibri" w:hAnsi="Calibri"/>
          <w:color w:val="222222"/>
          <w:sz w:val="20"/>
        </w:rPr>
        <w:t>16 Arbeitsplätze sichern jeden Tag im Schnitt 350 MiB an neuen Daten auf den Server.</w:t>
      </w:r>
    </w:p>
    <w:p>
      <w:pPr>
        <w:pStyle w:val="ListBullet"/>
        <w:spacing w:before="0" w:after="50" w:line="276" w:lineRule="auto"/>
      </w:pPr>
      <w:r>
        <w:rPr>
          <w:rFonts w:ascii="Calibri" w:hAnsi="Calibri"/>
          <w:color w:val="222222"/>
          <w:sz w:val="20"/>
        </w:rPr>
        <w:t>Ein Quartal hat 65 Arbeitstage.</w:t>
      </w:r>
    </w:p>
    <w:p>
      <w:pPr>
        <w:pStyle w:val="ListBullet"/>
        <w:spacing w:before="0" w:after="50" w:line="276" w:lineRule="auto"/>
      </w:pPr>
      <w:r>
        <w:rPr>
          <w:rFonts w:ascii="Calibri" w:hAnsi="Calibri"/>
          <w:color w:val="222222"/>
          <w:sz w:val="20"/>
        </w:rPr>
        <w:t>Das Ergebnis soll in vollen GiB angegeben und mit 25 % Sicherheitszuschlag versehen werden.</w:t>
      </w:r>
    </w:p>
    <w:p>
      <w:pPr>
        <w:spacing w:before="0" w:after="80" w:line="276" w:lineRule="auto"/>
      </w:pPr>
      <w:r>
        <w:rPr>
          <w:rFonts w:ascii="Calibri" w:hAnsi="Calibri"/>
          <w:color w:val="222222"/>
          <w:sz w:val="20"/>
        </w:rPr>
        <w:t>So haben wir das Schritt für Schritt gerechnet:</w:t>
      </w:r>
    </w:p>
    <w:p>
      <w:pPr>
        <w:pStyle w:val="ListBullet"/>
        <w:spacing w:before="0" w:after="50" w:line="276" w:lineRule="auto"/>
      </w:pPr>
      <w:r>
        <w:rPr>
          <w:rFonts w:ascii="Calibri" w:hAnsi="Calibri"/>
          <w:b/>
          <w:color w:val="222222"/>
          <w:sz w:val="20"/>
        </w:rPr>
        <w:t xml:space="preserve">Schritt 1 (Tagesanfall): </w:t>
      </w:r>
      <w:r>
        <w:rPr>
          <w:rFonts w:ascii="Calibri" w:hAnsi="Calibri"/>
          <w:color w:val="222222"/>
          <w:sz w:val="20"/>
        </w:rPr>
        <w:t>16 Arbeitsplätze × 350 MiB = 5.600 MiB pro Tag im gesamten Büro.</w:t>
      </w:r>
    </w:p>
    <w:p>
      <w:pPr>
        <w:pStyle w:val="ListBullet"/>
        <w:spacing w:before="0" w:after="50" w:line="276" w:lineRule="auto"/>
      </w:pPr>
      <w:r>
        <w:rPr>
          <w:rFonts w:ascii="Calibri" w:hAnsi="Calibri"/>
          <w:b/>
          <w:color w:val="222222"/>
          <w:sz w:val="20"/>
        </w:rPr>
        <w:t xml:space="preserve">Schritt 2 (Quartalsmenge): </w:t>
      </w:r>
      <w:r>
        <w:rPr>
          <w:rFonts w:ascii="Calibri" w:hAnsi="Calibri"/>
          <w:color w:val="222222"/>
          <w:sz w:val="20"/>
        </w:rPr>
        <w:t>5.600 MiB × 65 Arbeitstage = 364.000 MiB für das gesamte Quartal.</w:t>
      </w:r>
    </w:p>
    <w:p>
      <w:pPr>
        <w:pStyle w:val="ListBullet"/>
        <w:spacing w:before="0" w:after="50" w:line="276" w:lineRule="auto"/>
      </w:pPr>
      <w:r>
        <w:rPr>
          <w:rFonts w:ascii="Calibri" w:hAnsi="Calibri"/>
          <w:b/>
          <w:color w:val="222222"/>
          <w:sz w:val="20"/>
        </w:rPr>
        <w:t xml:space="preserve">Schritt 3 (Umrechnung in GiB): </w:t>
      </w:r>
      <w:r>
        <w:rPr>
          <w:rFonts w:ascii="Calibri" w:hAnsi="Calibri"/>
          <w:color w:val="222222"/>
          <w:sz w:val="20"/>
        </w:rPr>
        <w:t>Hier muss man aufpassen! Betriebssysteme und Server rechnen binär mit Zweierpotenzen (2^10 = 1024). Deshalb teilen wir durch 1.024 und nicht durch 1.000: 364.000 MiB ÷ 1.024 = 355,46875 GiB.</w:t>
      </w:r>
    </w:p>
    <w:p>
      <w:pPr>
        <w:pStyle w:val="ListBullet"/>
        <w:spacing w:before="0" w:after="50" w:line="276" w:lineRule="auto"/>
      </w:pPr>
      <w:r>
        <w:rPr>
          <w:rFonts w:ascii="Calibri" w:hAnsi="Calibri"/>
          <w:b/>
          <w:color w:val="222222"/>
          <w:sz w:val="20"/>
        </w:rPr>
        <w:t xml:space="preserve">Schritt 4 (Aufrunden): </w:t>
      </w:r>
      <w:r>
        <w:rPr>
          <w:rFonts w:ascii="Calibri" w:hAnsi="Calibri"/>
          <w:color w:val="222222"/>
          <w:sz w:val="20"/>
        </w:rPr>
        <w:t>Laut Aufgabenstellung runden wir kaufmännisch auf volle GiB auf → 356 GiB netto.</w:t>
      </w:r>
    </w:p>
    <w:p>
      <w:pPr>
        <w:pStyle w:val="ListBullet"/>
        <w:spacing w:before="0" w:after="50" w:line="276" w:lineRule="auto"/>
      </w:pPr>
      <w:r>
        <w:rPr>
          <w:rFonts w:ascii="Calibri" w:hAnsi="Calibri"/>
          <w:b/>
          <w:color w:val="222222"/>
          <w:sz w:val="20"/>
        </w:rPr>
        <w:t xml:space="preserve">Schritt 5 (25 % Puffer): </w:t>
      </w:r>
      <w:r>
        <w:rPr>
          <w:rFonts w:ascii="Calibri" w:hAnsi="Calibri"/>
          <w:color w:val="222222"/>
          <w:sz w:val="20"/>
        </w:rPr>
        <w:t>356 GiB × 0,25 = 89 GiB Puffer. Das addieren wir zum Nettowert: 356 GiB + 89 GiB = 445 GiB.</w:t>
      </w:r>
    </w:p>
    <w:tbl>
      <w:tblPr>
        <w:tblW w:type="auto" w:w="0"/>
        <w:jc w:val="center"/>
        <w:tblLook w:firstColumn="1" w:firstRow="1" w:lastColumn="0" w:lastRow="0" w:noHBand="0" w:noVBand="1" w:val="04A0"/>
        <w:tblBorders>
          <w:top w:val="single" w:sz="4" w:space="0" w:color="CBD5E1"/>
          <w:left w:val="none"/>
          <w:bottom w:val="single" w:sz="6" w:space="0" w:color="003366"/>
          <w:right w:val="none"/>
          <w:insideH w:val="single" w:sz="4" w:space="0" w:color="CBD5E1"/>
          <w:insideV w:val="none"/>
        </w:tblBorders>
      </w:tblPr>
      <w:tblGrid>
        <w:gridCol w:w="2412"/>
        <w:gridCol w:w="2412"/>
        <w:gridCol w:w="2412"/>
        <w:gridCol w:w="2412"/>
      </w:tblGrid>
      <w:tr>
        <w:trPr>
          <w:tblHeader/>
        </w:trPr>
        <w:tc>
          <w:tcPr>
            <w:tcW w:type="dxa" w:w="864"/>
            <w:shd w:fill="003366"/>
            <w:tcMar>
              <w:top w:w="100" w:type="dxa"/>
              <w:bottom w:w="100" w:type="dxa"/>
              <w:left w:w="120" w:type="dxa"/>
              <w:right w:w="120" w:type="dxa"/>
            </w:tcMar>
          </w:tcPr>
          <w:p>
            <w:pPr>
              <w:spacing w:before="0" w:after="0"/>
              <w:jc w:val="center"/>
            </w:pPr>
            <w:r>
              <w:rPr>
                <w:rFonts w:ascii="Calibri" w:hAnsi="Calibri"/>
                <w:b/>
                <w:color w:val="FFFFFF"/>
                <w:sz w:val="19"/>
              </w:rPr>
              <w:t>Schritt</w:t>
            </w:r>
          </w:p>
        </w:tc>
        <w:tc>
          <w:tcPr>
            <w:tcW w:type="dxa" w:w="4032"/>
            <w:shd w:fill="003366"/>
            <w:tcMar>
              <w:top w:w="100" w:type="dxa"/>
              <w:bottom w:w="100" w:type="dxa"/>
              <w:left w:w="120" w:type="dxa"/>
              <w:right w:w="120" w:type="dxa"/>
            </w:tcMar>
          </w:tcPr>
          <w:p>
            <w:pPr>
              <w:spacing w:before="0" w:after="0"/>
              <w:jc w:val="left"/>
            </w:pPr>
            <w:r>
              <w:rPr>
                <w:rFonts w:ascii="Calibri" w:hAnsi="Calibri"/>
                <w:b/>
                <w:color w:val="FFFFFF"/>
                <w:sz w:val="19"/>
              </w:rPr>
              <w:t>Bezeichnung</w:t>
            </w:r>
          </w:p>
        </w:tc>
        <w:tc>
          <w:tcPr>
            <w:tcW w:type="dxa" w:w="1728"/>
            <w:shd w:fill="003366"/>
            <w:tcMar>
              <w:top w:w="100" w:type="dxa"/>
              <w:bottom w:w="100" w:type="dxa"/>
              <w:left w:w="120" w:type="dxa"/>
              <w:right w:w="120" w:type="dxa"/>
            </w:tcMar>
          </w:tcPr>
          <w:p>
            <w:pPr>
              <w:spacing w:before="0" w:after="0"/>
              <w:jc w:val="right"/>
            </w:pPr>
            <w:r>
              <w:rPr>
                <w:rFonts w:ascii="Calibri" w:hAnsi="Calibri"/>
                <w:b/>
                <w:color w:val="FFFFFF"/>
                <w:sz w:val="19"/>
              </w:rPr>
              <w:t>Wert</w:t>
            </w:r>
          </w:p>
        </w:tc>
        <w:tc>
          <w:tcPr>
            <w:tcW w:type="dxa" w:w="3024"/>
            <w:shd w:fill="003366"/>
            <w:tcMar>
              <w:top w:w="100" w:type="dxa"/>
              <w:bottom w:w="100" w:type="dxa"/>
              <w:left w:w="120" w:type="dxa"/>
              <w:right w:w="120" w:type="dxa"/>
            </w:tcMar>
          </w:tcPr>
          <w:p>
            <w:pPr>
              <w:spacing w:before="0" w:after="0"/>
              <w:jc w:val="left"/>
            </w:pPr>
            <w:r>
              <w:rPr>
                <w:rFonts w:ascii="Calibri" w:hAnsi="Calibri"/>
                <w:b/>
                <w:color w:val="FFFFFF"/>
                <w:sz w:val="19"/>
              </w:rPr>
              <w:t>Bemerkung / Formel</w:t>
            </w:r>
          </w:p>
        </w:tc>
      </w:tr>
      <w:tr>
        <w:tc>
          <w:tcPr>
            <w:tcW w:type="dxa" w:w="864"/>
            <w:tcMar>
              <w:top w:w="70" w:type="dxa"/>
              <w:bottom w:w="70" w:type="dxa"/>
              <w:left w:w="120" w:type="dxa"/>
              <w:right w:w="120" w:type="dxa"/>
            </w:tcMar>
          </w:tcPr>
          <w:p>
            <w:pPr>
              <w:spacing w:before="0" w:after="0"/>
              <w:jc w:val="center"/>
            </w:pPr>
            <w:r>
              <w:rPr>
                <w:rFonts w:ascii="Calibri" w:hAnsi="Calibri"/>
                <w:color w:val="222222"/>
                <w:sz w:val="18"/>
              </w:rPr>
              <w:t>1</w:t>
            </w:r>
          </w:p>
        </w:tc>
        <w:tc>
          <w:tcPr>
            <w:tcW w:type="dxa" w:w="4032"/>
            <w:tcMar>
              <w:top w:w="70" w:type="dxa"/>
              <w:bottom w:w="70" w:type="dxa"/>
              <w:left w:w="120" w:type="dxa"/>
              <w:right w:w="120" w:type="dxa"/>
            </w:tcMar>
          </w:tcPr>
          <w:p>
            <w:pPr>
              <w:spacing w:before="0" w:after="0"/>
              <w:jc w:val="left"/>
            </w:pPr>
            <w:r>
              <w:rPr>
                <w:rFonts w:ascii="Calibri" w:hAnsi="Calibri"/>
                <w:color w:val="222222"/>
                <w:sz w:val="18"/>
              </w:rPr>
              <w:t>Arbeitsplätze</w:t>
            </w:r>
          </w:p>
        </w:tc>
        <w:tc>
          <w:tcPr>
            <w:tcW w:type="dxa" w:w="1728"/>
            <w:tcMar>
              <w:top w:w="70" w:type="dxa"/>
              <w:bottom w:w="70" w:type="dxa"/>
              <w:left w:w="120" w:type="dxa"/>
              <w:right w:w="120" w:type="dxa"/>
            </w:tcMar>
          </w:tcPr>
          <w:p>
            <w:pPr>
              <w:spacing w:before="0" w:after="0"/>
              <w:jc w:val="right"/>
            </w:pPr>
            <w:r>
              <w:rPr>
                <w:rFonts w:ascii="Calibri" w:hAnsi="Calibri"/>
                <w:color w:val="222222"/>
                <w:sz w:val="18"/>
              </w:rPr>
              <w:t>16 Stück</w:t>
            </w:r>
          </w:p>
        </w:tc>
        <w:tc>
          <w:tcPr>
            <w:tcW w:type="dxa" w:w="3024"/>
            <w:tcMar>
              <w:top w:w="70" w:type="dxa"/>
              <w:bottom w:w="70" w:type="dxa"/>
              <w:left w:w="120" w:type="dxa"/>
              <w:right w:w="120" w:type="dxa"/>
            </w:tcMar>
          </w:tcPr>
          <w:p>
            <w:pPr>
              <w:spacing w:before="0" w:after="0"/>
              <w:jc w:val="left"/>
            </w:pPr>
            <w:r>
              <w:rPr>
                <w:rFonts w:ascii="Calibri" w:hAnsi="Calibri"/>
                <w:color w:val="222222"/>
                <w:sz w:val="18"/>
              </w:rPr>
              <w:t>12 Büro + 4 CAD</w:t>
            </w:r>
          </w:p>
        </w:tc>
      </w:tr>
      <w:tr>
        <w:tc>
          <w:tcPr>
            <w:tcW w:type="dxa" w:w="864"/>
            <w:shd w:fill="F4F6F9"/>
            <w:tcMar>
              <w:top w:w="70" w:type="dxa"/>
              <w:bottom w:w="70" w:type="dxa"/>
              <w:left w:w="120" w:type="dxa"/>
              <w:right w:w="120" w:type="dxa"/>
            </w:tcMar>
          </w:tcPr>
          <w:p>
            <w:pPr>
              <w:spacing w:before="0" w:after="0"/>
              <w:jc w:val="center"/>
            </w:pPr>
            <w:r>
              <w:rPr>
                <w:rFonts w:ascii="Calibri" w:hAnsi="Calibri"/>
                <w:color w:val="222222"/>
                <w:sz w:val="18"/>
              </w:rPr>
              <w:t>2</w:t>
            </w:r>
          </w:p>
        </w:tc>
        <w:tc>
          <w:tcPr>
            <w:tcW w:type="dxa" w:w="4032"/>
            <w:shd w:fill="F4F6F9"/>
            <w:tcMar>
              <w:top w:w="70" w:type="dxa"/>
              <w:bottom w:w="70" w:type="dxa"/>
              <w:left w:w="120" w:type="dxa"/>
              <w:right w:w="120" w:type="dxa"/>
            </w:tcMar>
          </w:tcPr>
          <w:p>
            <w:pPr>
              <w:spacing w:before="0" w:after="0"/>
              <w:jc w:val="left"/>
            </w:pPr>
            <w:r>
              <w:rPr>
                <w:rFonts w:ascii="Calibri" w:hAnsi="Calibri"/>
                <w:color w:val="222222"/>
                <w:sz w:val="18"/>
              </w:rPr>
              <w:t>Daten pro Arbeitsplatz und Tag</w:t>
            </w:r>
          </w:p>
        </w:tc>
        <w:tc>
          <w:tcPr>
            <w:tcW w:type="dxa" w:w="1728"/>
            <w:shd w:fill="F4F6F9"/>
            <w:tcMar>
              <w:top w:w="70" w:type="dxa"/>
              <w:bottom w:w="70" w:type="dxa"/>
              <w:left w:w="120" w:type="dxa"/>
              <w:right w:w="120" w:type="dxa"/>
            </w:tcMar>
          </w:tcPr>
          <w:p>
            <w:pPr>
              <w:spacing w:before="0" w:after="0"/>
              <w:jc w:val="right"/>
            </w:pPr>
            <w:r>
              <w:rPr>
                <w:rFonts w:ascii="Calibri" w:hAnsi="Calibri"/>
                <w:color w:val="222222"/>
                <w:sz w:val="18"/>
              </w:rPr>
              <w:t>350 MiB</w:t>
            </w:r>
          </w:p>
        </w:tc>
        <w:tc>
          <w:tcPr>
            <w:tcW w:type="dxa" w:w="3024"/>
            <w:shd w:fill="F4F6F9"/>
            <w:tcMar>
              <w:top w:w="70" w:type="dxa"/>
              <w:bottom w:w="70" w:type="dxa"/>
              <w:left w:w="120" w:type="dxa"/>
              <w:right w:w="120" w:type="dxa"/>
            </w:tcMar>
          </w:tcPr>
          <w:p>
            <w:pPr>
              <w:spacing w:before="0" w:after="0"/>
              <w:jc w:val="left"/>
            </w:pPr>
            <w:r>
              <w:rPr>
                <w:rFonts w:ascii="Calibri" w:hAnsi="Calibri"/>
                <w:color w:val="222222"/>
                <w:sz w:val="18"/>
              </w:rPr>
              <w:t>Aus Aufgabenstellung</w:t>
            </w:r>
          </w:p>
        </w:tc>
      </w:tr>
      <w:tr>
        <w:tc>
          <w:tcPr>
            <w:tcW w:type="dxa" w:w="864"/>
            <w:tcMar>
              <w:top w:w="70" w:type="dxa"/>
              <w:bottom w:w="70" w:type="dxa"/>
              <w:left w:w="120" w:type="dxa"/>
              <w:right w:w="120" w:type="dxa"/>
            </w:tcMar>
          </w:tcPr>
          <w:p>
            <w:pPr>
              <w:spacing w:before="0" w:after="0"/>
              <w:jc w:val="center"/>
            </w:pPr>
            <w:r>
              <w:rPr>
                <w:rFonts w:ascii="Calibri" w:hAnsi="Calibri"/>
                <w:color w:val="222222"/>
                <w:sz w:val="18"/>
              </w:rPr>
              <w:t>3</w:t>
            </w:r>
          </w:p>
        </w:tc>
        <w:tc>
          <w:tcPr>
            <w:tcW w:type="dxa" w:w="4032"/>
            <w:tcMar>
              <w:top w:w="70" w:type="dxa"/>
              <w:bottom w:w="70" w:type="dxa"/>
              <w:left w:w="120" w:type="dxa"/>
              <w:right w:w="120" w:type="dxa"/>
            </w:tcMar>
          </w:tcPr>
          <w:p>
            <w:pPr>
              <w:spacing w:before="0" w:after="0"/>
              <w:jc w:val="left"/>
            </w:pPr>
            <w:r>
              <w:rPr>
                <w:rFonts w:ascii="Calibri" w:hAnsi="Calibri"/>
                <w:color w:val="222222"/>
                <w:sz w:val="18"/>
              </w:rPr>
              <w:t>Täglicher Datenzuwachs gesamt</w:t>
            </w:r>
          </w:p>
        </w:tc>
        <w:tc>
          <w:tcPr>
            <w:tcW w:type="dxa" w:w="1728"/>
            <w:tcMar>
              <w:top w:w="70" w:type="dxa"/>
              <w:bottom w:w="70" w:type="dxa"/>
              <w:left w:w="120" w:type="dxa"/>
              <w:right w:w="120" w:type="dxa"/>
            </w:tcMar>
          </w:tcPr>
          <w:p>
            <w:pPr>
              <w:spacing w:before="0" w:after="0"/>
              <w:jc w:val="right"/>
            </w:pPr>
            <w:r>
              <w:rPr>
                <w:rFonts w:ascii="Calibri" w:hAnsi="Calibri"/>
                <w:color w:val="222222"/>
                <w:sz w:val="18"/>
              </w:rPr>
              <w:t>5.600 MiB</w:t>
            </w:r>
          </w:p>
        </w:tc>
        <w:tc>
          <w:tcPr>
            <w:tcW w:type="dxa" w:w="3024"/>
            <w:tcMar>
              <w:top w:w="70" w:type="dxa"/>
              <w:bottom w:w="70" w:type="dxa"/>
              <w:left w:w="120" w:type="dxa"/>
              <w:right w:w="120" w:type="dxa"/>
            </w:tcMar>
          </w:tcPr>
          <w:p>
            <w:pPr>
              <w:spacing w:before="0" w:after="0"/>
              <w:jc w:val="left"/>
            </w:pPr>
            <w:r>
              <w:rPr>
                <w:rFonts w:ascii="Calibri" w:hAnsi="Calibri"/>
                <w:color w:val="222222"/>
                <w:sz w:val="18"/>
              </w:rPr>
              <w:t>16 × 350 MiB</w:t>
            </w:r>
          </w:p>
        </w:tc>
      </w:tr>
      <w:tr>
        <w:tc>
          <w:tcPr>
            <w:tcW w:type="dxa" w:w="864"/>
            <w:shd w:fill="F4F6F9"/>
            <w:tcMar>
              <w:top w:w="70" w:type="dxa"/>
              <w:bottom w:w="70" w:type="dxa"/>
              <w:left w:w="120" w:type="dxa"/>
              <w:right w:w="120" w:type="dxa"/>
            </w:tcMar>
          </w:tcPr>
          <w:p>
            <w:pPr>
              <w:spacing w:before="0" w:after="0"/>
              <w:jc w:val="center"/>
            </w:pPr>
            <w:r>
              <w:rPr>
                <w:rFonts w:ascii="Calibri" w:hAnsi="Calibri"/>
                <w:color w:val="222222"/>
                <w:sz w:val="18"/>
              </w:rPr>
              <w:t>4</w:t>
            </w:r>
          </w:p>
        </w:tc>
        <w:tc>
          <w:tcPr>
            <w:tcW w:type="dxa" w:w="4032"/>
            <w:shd w:fill="F4F6F9"/>
            <w:tcMar>
              <w:top w:w="70" w:type="dxa"/>
              <w:bottom w:w="70" w:type="dxa"/>
              <w:left w:w="120" w:type="dxa"/>
              <w:right w:w="120" w:type="dxa"/>
            </w:tcMar>
          </w:tcPr>
          <w:p>
            <w:pPr>
              <w:spacing w:before="0" w:after="0"/>
              <w:jc w:val="left"/>
            </w:pPr>
            <w:r>
              <w:rPr>
                <w:rFonts w:ascii="Calibri" w:hAnsi="Calibri"/>
                <w:color w:val="222222"/>
                <w:sz w:val="18"/>
              </w:rPr>
              <w:t>Arbeitstage im Quartal (Q1)</w:t>
            </w:r>
          </w:p>
        </w:tc>
        <w:tc>
          <w:tcPr>
            <w:tcW w:type="dxa" w:w="1728"/>
            <w:shd w:fill="F4F6F9"/>
            <w:tcMar>
              <w:top w:w="70" w:type="dxa"/>
              <w:bottom w:w="70" w:type="dxa"/>
              <w:left w:w="120" w:type="dxa"/>
              <w:right w:w="120" w:type="dxa"/>
            </w:tcMar>
          </w:tcPr>
          <w:p>
            <w:pPr>
              <w:spacing w:before="0" w:after="0"/>
              <w:jc w:val="right"/>
            </w:pPr>
            <w:r>
              <w:rPr>
                <w:rFonts w:ascii="Calibri" w:hAnsi="Calibri"/>
                <w:color w:val="222222"/>
                <w:sz w:val="18"/>
              </w:rPr>
              <w:t>65 Tage</w:t>
            </w:r>
          </w:p>
        </w:tc>
        <w:tc>
          <w:tcPr>
            <w:tcW w:type="dxa" w:w="3024"/>
            <w:shd w:fill="F4F6F9"/>
            <w:tcMar>
              <w:top w:w="70" w:type="dxa"/>
              <w:bottom w:w="70" w:type="dxa"/>
              <w:left w:w="120" w:type="dxa"/>
              <w:right w:w="120" w:type="dxa"/>
            </w:tcMar>
          </w:tcPr>
          <w:p>
            <w:pPr>
              <w:spacing w:before="0" w:after="0"/>
              <w:jc w:val="left"/>
            </w:pPr>
            <w:r>
              <w:rPr>
                <w:rFonts w:ascii="Calibri" w:hAnsi="Calibri"/>
                <w:color w:val="222222"/>
                <w:sz w:val="18"/>
              </w:rPr>
              <w:t>Aus Aufgabenstellung</w:t>
            </w:r>
          </w:p>
        </w:tc>
      </w:tr>
      <w:tr>
        <w:tc>
          <w:tcPr>
            <w:tcW w:type="dxa" w:w="864"/>
            <w:tcMar>
              <w:top w:w="70" w:type="dxa"/>
              <w:bottom w:w="70" w:type="dxa"/>
              <w:left w:w="120" w:type="dxa"/>
              <w:right w:w="120" w:type="dxa"/>
            </w:tcMar>
          </w:tcPr>
          <w:p>
            <w:pPr>
              <w:spacing w:before="0" w:after="0"/>
              <w:jc w:val="center"/>
            </w:pPr>
            <w:r>
              <w:rPr>
                <w:rFonts w:ascii="Calibri" w:hAnsi="Calibri"/>
                <w:color w:val="222222"/>
                <w:sz w:val="18"/>
              </w:rPr>
              <w:t>5</w:t>
            </w:r>
          </w:p>
        </w:tc>
        <w:tc>
          <w:tcPr>
            <w:tcW w:type="dxa" w:w="4032"/>
            <w:tcMar>
              <w:top w:w="70" w:type="dxa"/>
              <w:bottom w:w="70" w:type="dxa"/>
              <w:left w:w="120" w:type="dxa"/>
              <w:right w:w="120" w:type="dxa"/>
            </w:tcMar>
          </w:tcPr>
          <w:p>
            <w:pPr>
              <w:spacing w:before="0" w:after="0"/>
              <w:jc w:val="left"/>
            </w:pPr>
            <w:r>
              <w:rPr>
                <w:rFonts w:ascii="Calibri" w:hAnsi="Calibri"/>
                <w:color w:val="222222"/>
                <w:sz w:val="18"/>
              </w:rPr>
              <w:t>Datenvolumen Quartal in MiB</w:t>
            </w:r>
          </w:p>
        </w:tc>
        <w:tc>
          <w:tcPr>
            <w:tcW w:type="dxa" w:w="1728"/>
            <w:tcMar>
              <w:top w:w="70" w:type="dxa"/>
              <w:bottom w:w="70" w:type="dxa"/>
              <w:left w:w="120" w:type="dxa"/>
              <w:right w:w="120" w:type="dxa"/>
            </w:tcMar>
          </w:tcPr>
          <w:p>
            <w:pPr>
              <w:spacing w:before="0" w:after="0"/>
              <w:jc w:val="right"/>
            </w:pPr>
            <w:r>
              <w:rPr>
                <w:rFonts w:ascii="Calibri" w:hAnsi="Calibri"/>
                <w:color w:val="222222"/>
                <w:sz w:val="18"/>
              </w:rPr>
              <w:t>364.000 MiB</w:t>
            </w:r>
          </w:p>
        </w:tc>
        <w:tc>
          <w:tcPr>
            <w:tcW w:type="dxa" w:w="3024"/>
            <w:tcMar>
              <w:top w:w="70" w:type="dxa"/>
              <w:bottom w:w="70" w:type="dxa"/>
              <w:left w:w="120" w:type="dxa"/>
              <w:right w:w="120" w:type="dxa"/>
            </w:tcMar>
          </w:tcPr>
          <w:p>
            <w:pPr>
              <w:spacing w:before="0" w:after="0"/>
              <w:jc w:val="left"/>
            </w:pPr>
            <w:r>
              <w:rPr>
                <w:rFonts w:ascii="Calibri" w:hAnsi="Calibri"/>
                <w:color w:val="222222"/>
                <w:sz w:val="18"/>
              </w:rPr>
              <w:t>5.600 MiB × 65 Tage</w:t>
            </w:r>
          </w:p>
        </w:tc>
      </w:tr>
      <w:tr>
        <w:tc>
          <w:tcPr>
            <w:tcW w:type="dxa" w:w="864"/>
            <w:shd w:fill="F4F6F9"/>
            <w:tcMar>
              <w:top w:w="70" w:type="dxa"/>
              <w:bottom w:w="70" w:type="dxa"/>
              <w:left w:w="120" w:type="dxa"/>
              <w:right w:w="120" w:type="dxa"/>
            </w:tcMar>
          </w:tcPr>
          <w:p>
            <w:pPr>
              <w:spacing w:before="0" w:after="0"/>
              <w:jc w:val="center"/>
            </w:pPr>
            <w:r>
              <w:rPr>
                <w:rFonts w:ascii="Calibri" w:hAnsi="Calibri"/>
                <w:color w:val="222222"/>
                <w:sz w:val="18"/>
              </w:rPr>
              <w:t>6</w:t>
            </w:r>
          </w:p>
        </w:tc>
        <w:tc>
          <w:tcPr>
            <w:tcW w:type="dxa" w:w="4032"/>
            <w:shd w:fill="F4F6F9"/>
            <w:tcMar>
              <w:top w:w="70" w:type="dxa"/>
              <w:bottom w:w="70" w:type="dxa"/>
              <w:left w:w="120" w:type="dxa"/>
              <w:right w:w="120" w:type="dxa"/>
            </w:tcMar>
          </w:tcPr>
          <w:p>
            <w:pPr>
              <w:spacing w:before="0" w:after="0"/>
              <w:jc w:val="left"/>
            </w:pPr>
            <w:r>
              <w:rPr>
                <w:rFonts w:ascii="Calibri" w:hAnsi="Calibri"/>
                <w:color w:val="222222"/>
                <w:sz w:val="18"/>
              </w:rPr>
              <w:t>Binärer Teiler (IEC-Standard)</w:t>
            </w:r>
          </w:p>
        </w:tc>
        <w:tc>
          <w:tcPr>
            <w:tcW w:type="dxa" w:w="1728"/>
            <w:shd w:fill="F4F6F9"/>
            <w:tcMar>
              <w:top w:w="70" w:type="dxa"/>
              <w:bottom w:w="70" w:type="dxa"/>
              <w:left w:w="120" w:type="dxa"/>
              <w:right w:w="120" w:type="dxa"/>
            </w:tcMar>
          </w:tcPr>
          <w:p>
            <w:pPr>
              <w:spacing w:before="0" w:after="0"/>
              <w:jc w:val="right"/>
            </w:pPr>
            <w:r>
              <w:rPr>
                <w:rFonts w:ascii="Calibri" w:hAnsi="Calibri"/>
                <w:color w:val="222222"/>
                <w:sz w:val="18"/>
              </w:rPr>
              <w:t>1.024 MiB/GiB</w:t>
            </w:r>
          </w:p>
        </w:tc>
        <w:tc>
          <w:tcPr>
            <w:tcW w:type="dxa" w:w="3024"/>
            <w:shd w:fill="F4F6F9"/>
            <w:tcMar>
              <w:top w:w="70" w:type="dxa"/>
              <w:bottom w:w="70" w:type="dxa"/>
              <w:left w:w="120" w:type="dxa"/>
              <w:right w:w="120" w:type="dxa"/>
            </w:tcMar>
          </w:tcPr>
          <w:p>
            <w:pPr>
              <w:spacing w:before="0" w:after="0"/>
              <w:jc w:val="left"/>
            </w:pPr>
            <w:r>
              <w:rPr>
                <w:rFonts w:ascii="Calibri" w:hAnsi="Calibri"/>
                <w:color w:val="222222"/>
                <w:sz w:val="18"/>
              </w:rPr>
              <w:t>Wichtig: Binär rechnen, nicht 1.000!</w:t>
            </w:r>
          </w:p>
        </w:tc>
      </w:tr>
      <w:tr>
        <w:tc>
          <w:tcPr>
            <w:tcW w:type="dxa" w:w="864"/>
            <w:tcMar>
              <w:top w:w="70" w:type="dxa"/>
              <w:bottom w:w="70" w:type="dxa"/>
              <w:left w:w="120" w:type="dxa"/>
              <w:right w:w="120" w:type="dxa"/>
            </w:tcMar>
          </w:tcPr>
          <w:p>
            <w:pPr>
              <w:spacing w:before="0" w:after="0"/>
              <w:jc w:val="center"/>
            </w:pPr>
            <w:r>
              <w:rPr>
                <w:rFonts w:ascii="Calibri" w:hAnsi="Calibri"/>
                <w:color w:val="222222"/>
                <w:sz w:val="18"/>
              </w:rPr>
              <w:t>7</w:t>
            </w:r>
          </w:p>
        </w:tc>
        <w:tc>
          <w:tcPr>
            <w:tcW w:type="dxa" w:w="4032"/>
            <w:tcMar>
              <w:top w:w="70" w:type="dxa"/>
              <w:bottom w:w="70" w:type="dxa"/>
              <w:left w:w="120" w:type="dxa"/>
              <w:right w:w="120" w:type="dxa"/>
            </w:tcMar>
          </w:tcPr>
          <w:p>
            <w:pPr>
              <w:spacing w:before="0" w:after="0"/>
              <w:jc w:val="left"/>
            </w:pPr>
            <w:r>
              <w:rPr>
                <w:rFonts w:ascii="Calibri" w:hAnsi="Calibri"/>
                <w:color w:val="222222"/>
                <w:sz w:val="18"/>
              </w:rPr>
              <w:t>Ergebnis exakt netto</w:t>
            </w:r>
          </w:p>
        </w:tc>
        <w:tc>
          <w:tcPr>
            <w:tcW w:type="dxa" w:w="1728"/>
            <w:tcMar>
              <w:top w:w="70" w:type="dxa"/>
              <w:bottom w:w="70" w:type="dxa"/>
              <w:left w:w="120" w:type="dxa"/>
              <w:right w:w="120" w:type="dxa"/>
            </w:tcMar>
          </w:tcPr>
          <w:p>
            <w:pPr>
              <w:spacing w:before="0" w:after="0"/>
              <w:jc w:val="right"/>
            </w:pPr>
            <w:r>
              <w:rPr>
                <w:rFonts w:ascii="Calibri" w:hAnsi="Calibri"/>
                <w:color w:val="222222"/>
                <w:sz w:val="18"/>
              </w:rPr>
              <w:t>355,47 GiB</w:t>
            </w:r>
          </w:p>
        </w:tc>
        <w:tc>
          <w:tcPr>
            <w:tcW w:type="dxa" w:w="3024"/>
            <w:tcMar>
              <w:top w:w="70" w:type="dxa"/>
              <w:bottom w:w="70" w:type="dxa"/>
              <w:left w:w="120" w:type="dxa"/>
              <w:right w:w="120" w:type="dxa"/>
            </w:tcMar>
          </w:tcPr>
          <w:p>
            <w:pPr>
              <w:spacing w:before="0" w:after="0"/>
              <w:jc w:val="left"/>
            </w:pPr>
            <w:r>
              <w:rPr>
                <w:rFonts w:ascii="Calibri" w:hAnsi="Calibri"/>
                <w:color w:val="222222"/>
                <w:sz w:val="18"/>
              </w:rPr>
              <w:t>364.000 ÷ 1.024</w:t>
            </w:r>
          </w:p>
        </w:tc>
      </w:tr>
      <w:tr>
        <w:tc>
          <w:tcPr>
            <w:tcW w:type="dxa" w:w="864"/>
            <w:shd w:fill="F4F6F9"/>
            <w:tcMar>
              <w:top w:w="70" w:type="dxa"/>
              <w:bottom w:w="70" w:type="dxa"/>
              <w:left w:w="120" w:type="dxa"/>
              <w:right w:w="120" w:type="dxa"/>
            </w:tcMar>
          </w:tcPr>
          <w:p>
            <w:pPr>
              <w:spacing w:before="0" w:after="0"/>
              <w:jc w:val="center"/>
            </w:pPr>
            <w:r>
              <w:rPr>
                <w:rFonts w:ascii="Calibri" w:hAnsi="Calibri"/>
                <w:color w:val="222222"/>
                <w:sz w:val="18"/>
              </w:rPr>
              <w:t>8</w:t>
            </w:r>
          </w:p>
        </w:tc>
        <w:tc>
          <w:tcPr>
            <w:tcW w:type="dxa" w:w="4032"/>
            <w:shd w:fill="F4F6F9"/>
            <w:tcMar>
              <w:top w:w="70" w:type="dxa"/>
              <w:bottom w:w="70" w:type="dxa"/>
              <w:left w:w="120" w:type="dxa"/>
              <w:right w:w="120" w:type="dxa"/>
            </w:tcMar>
          </w:tcPr>
          <w:p>
            <w:pPr>
              <w:spacing w:before="0" w:after="0"/>
              <w:jc w:val="left"/>
            </w:pPr>
            <w:r>
              <w:rPr>
                <w:rFonts w:ascii="Calibri" w:hAnsi="Calibri"/>
                <w:color w:val="222222"/>
                <w:sz w:val="18"/>
              </w:rPr>
              <w:t>Aufgerundet auf volle GiB</w:t>
            </w:r>
          </w:p>
        </w:tc>
        <w:tc>
          <w:tcPr>
            <w:tcW w:type="dxa" w:w="1728"/>
            <w:shd w:fill="F4F6F9"/>
            <w:tcMar>
              <w:top w:w="70" w:type="dxa"/>
              <w:bottom w:w="70" w:type="dxa"/>
              <w:left w:w="120" w:type="dxa"/>
              <w:right w:w="120" w:type="dxa"/>
            </w:tcMar>
          </w:tcPr>
          <w:p>
            <w:pPr>
              <w:spacing w:before="0" w:after="0"/>
              <w:jc w:val="right"/>
            </w:pPr>
            <w:r>
              <w:rPr>
                <w:rFonts w:ascii="Calibri" w:hAnsi="Calibri"/>
                <w:color w:val="222222"/>
                <w:sz w:val="18"/>
              </w:rPr>
              <w:t>356 GiB</w:t>
            </w:r>
          </w:p>
        </w:tc>
        <w:tc>
          <w:tcPr>
            <w:tcW w:type="dxa" w:w="3024"/>
            <w:shd w:fill="F4F6F9"/>
            <w:tcMar>
              <w:top w:w="70" w:type="dxa"/>
              <w:bottom w:w="70" w:type="dxa"/>
              <w:left w:w="120" w:type="dxa"/>
              <w:right w:w="120" w:type="dxa"/>
            </w:tcMar>
          </w:tcPr>
          <w:p>
            <w:pPr>
              <w:spacing w:before="0" w:after="0"/>
              <w:jc w:val="left"/>
            </w:pPr>
            <w:r>
              <w:rPr>
                <w:rFonts w:ascii="Calibri" w:hAnsi="Calibri"/>
                <w:color w:val="222222"/>
                <w:sz w:val="18"/>
              </w:rPr>
              <w:t>Netto-Bedarf ohne Puffer</w:t>
            </w:r>
          </w:p>
        </w:tc>
      </w:tr>
      <w:tr>
        <w:tc>
          <w:tcPr>
            <w:tcW w:type="dxa" w:w="864"/>
            <w:tcMar>
              <w:top w:w="70" w:type="dxa"/>
              <w:bottom w:w="70" w:type="dxa"/>
              <w:left w:w="120" w:type="dxa"/>
              <w:right w:w="120" w:type="dxa"/>
            </w:tcMar>
          </w:tcPr>
          <w:p>
            <w:pPr>
              <w:spacing w:before="0" w:after="0"/>
              <w:jc w:val="center"/>
            </w:pPr>
            <w:r>
              <w:rPr>
                <w:rFonts w:ascii="Calibri" w:hAnsi="Calibri"/>
                <w:color w:val="222222"/>
                <w:sz w:val="18"/>
              </w:rPr>
              <w:t>9</w:t>
            </w:r>
          </w:p>
        </w:tc>
        <w:tc>
          <w:tcPr>
            <w:tcW w:type="dxa" w:w="4032"/>
            <w:tcMar>
              <w:top w:w="70" w:type="dxa"/>
              <w:bottom w:w="70" w:type="dxa"/>
              <w:left w:w="120" w:type="dxa"/>
              <w:right w:w="120" w:type="dxa"/>
            </w:tcMar>
          </w:tcPr>
          <w:p>
            <w:pPr>
              <w:spacing w:before="0" w:after="0"/>
              <w:jc w:val="left"/>
            </w:pPr>
            <w:r>
              <w:rPr>
                <w:rFonts w:ascii="Calibri" w:hAnsi="Calibri"/>
                <w:color w:val="222222"/>
                <w:sz w:val="18"/>
              </w:rPr>
              <w:t>25 % Sicherheits- und Pufferzuschlag</w:t>
            </w:r>
          </w:p>
        </w:tc>
        <w:tc>
          <w:tcPr>
            <w:tcW w:type="dxa" w:w="1728"/>
            <w:tcMar>
              <w:top w:w="70" w:type="dxa"/>
              <w:bottom w:w="70" w:type="dxa"/>
              <w:left w:w="120" w:type="dxa"/>
              <w:right w:w="120" w:type="dxa"/>
            </w:tcMar>
          </w:tcPr>
          <w:p>
            <w:pPr>
              <w:spacing w:before="0" w:after="0"/>
              <w:jc w:val="right"/>
            </w:pPr>
            <w:r>
              <w:rPr>
                <w:rFonts w:ascii="Calibri" w:hAnsi="Calibri"/>
                <w:color w:val="222222"/>
                <w:sz w:val="18"/>
              </w:rPr>
              <w:t>+ 89 GiB</w:t>
            </w:r>
          </w:p>
        </w:tc>
        <w:tc>
          <w:tcPr>
            <w:tcW w:type="dxa" w:w="3024"/>
            <w:tcMar>
              <w:top w:w="70" w:type="dxa"/>
              <w:bottom w:w="70" w:type="dxa"/>
              <w:left w:w="120" w:type="dxa"/>
              <w:right w:w="120" w:type="dxa"/>
            </w:tcMar>
          </w:tcPr>
          <w:p>
            <w:pPr>
              <w:spacing w:before="0" w:after="0"/>
              <w:jc w:val="left"/>
            </w:pPr>
            <w:r>
              <w:rPr>
                <w:rFonts w:ascii="Calibri" w:hAnsi="Calibri"/>
                <w:color w:val="222222"/>
                <w:sz w:val="18"/>
              </w:rPr>
              <w:t>Für Temp-Dateien und Spitzen</w:t>
            </w:r>
          </w:p>
        </w:tc>
      </w:tr>
      <w:tr>
        <w:tc>
          <w:tcPr>
            <w:tcW w:type="dxa" w:w="864"/>
            <w:shd w:fill="F4F6F9"/>
            <w:tcMar>
              <w:top w:w="70" w:type="dxa"/>
              <w:bottom w:w="70" w:type="dxa"/>
              <w:left w:w="120" w:type="dxa"/>
              <w:right w:w="120" w:type="dxa"/>
            </w:tcMar>
          </w:tcPr>
          <w:p>
            <w:pPr>
              <w:spacing w:before="0" w:after="0"/>
              <w:jc w:val="center"/>
            </w:pPr>
            <w:r>
              <w:rPr>
                <w:rFonts w:ascii="Calibri" w:hAnsi="Calibri"/>
                <w:color w:val="222222"/>
                <w:sz w:val="18"/>
              </w:rPr>
              <w:t>10</w:t>
            </w:r>
          </w:p>
        </w:tc>
        <w:tc>
          <w:tcPr>
            <w:tcW w:type="dxa" w:w="4032"/>
            <w:shd w:fill="F4F6F9"/>
            <w:tcMar>
              <w:top w:w="70" w:type="dxa"/>
              <w:bottom w:w="70" w:type="dxa"/>
              <w:left w:w="120" w:type="dxa"/>
              <w:right w:w="120" w:type="dxa"/>
            </w:tcMar>
          </w:tcPr>
          <w:p>
            <w:pPr>
              <w:spacing w:before="0" w:after="0"/>
              <w:jc w:val="left"/>
            </w:pPr>
            <w:r>
              <w:rPr>
                <w:rFonts w:ascii="Calibri" w:hAnsi="Calibri"/>
                <w:color w:val="222222"/>
                <w:sz w:val="18"/>
              </w:rPr>
              <w:t>GESAMTBEDARF FILESPEICHER Q1</w:t>
            </w:r>
          </w:p>
        </w:tc>
        <w:tc>
          <w:tcPr>
            <w:tcW w:type="dxa" w:w="1728"/>
            <w:shd w:fill="F4F6F9"/>
            <w:tcMar>
              <w:top w:w="70" w:type="dxa"/>
              <w:bottom w:w="70" w:type="dxa"/>
              <w:left w:w="120" w:type="dxa"/>
              <w:right w:w="120" w:type="dxa"/>
            </w:tcMar>
          </w:tcPr>
          <w:p>
            <w:pPr>
              <w:spacing w:before="0" w:after="0"/>
              <w:jc w:val="right"/>
            </w:pPr>
            <w:r>
              <w:rPr>
                <w:rFonts w:ascii="Calibri" w:hAnsi="Calibri"/>
                <w:color w:val="222222"/>
                <w:sz w:val="18"/>
              </w:rPr>
              <w:t>445 GiB</w:t>
            </w:r>
          </w:p>
        </w:tc>
        <w:tc>
          <w:tcPr>
            <w:tcW w:type="dxa" w:w="3024"/>
            <w:shd w:fill="F4F6F9"/>
            <w:tcMar>
              <w:top w:w="70" w:type="dxa"/>
              <w:bottom w:w="70" w:type="dxa"/>
              <w:left w:w="120" w:type="dxa"/>
              <w:right w:w="120" w:type="dxa"/>
            </w:tcMar>
          </w:tcPr>
          <w:p>
            <w:pPr>
              <w:spacing w:before="0" w:after="0"/>
              <w:jc w:val="left"/>
            </w:pPr>
            <w:r>
              <w:rPr>
                <w:rFonts w:ascii="Calibri" w:hAnsi="Calibri"/>
                <w:color w:val="222222"/>
                <w:sz w:val="18"/>
              </w:rPr>
              <w:t>356 GiB + 89 GiB = Endergebnis</w:t>
            </w:r>
          </w:p>
        </w:tc>
      </w:tr>
    </w:tbl>
    <w:p>
      <w:pPr>
        <w:spacing w:after="80"/>
      </w:pPr>
    </w:p>
    <w:tbl>
      <w:tblPr>
        <w:tblW w:type="auto" w:w="0"/>
        <w:jc w:val="center"/>
        <w:tblLook w:firstColumn="1" w:firstRow="1" w:lastColumn="0" w:lastRow="0" w:noHBand="0" w:noVBand="1" w:val="04A0"/>
      </w:tblPr>
      <w:tblGrid>
        <w:gridCol w:w="9648"/>
      </w:tblGrid>
      <w:tr>
        <w:tc>
          <w:tcPr>
            <w:tcW w:type="dxa" w:w="9648"/>
            <w:shd w:fill="F8FAFC"/>
            <w:tcMar>
              <w:top w:w="120" w:type="dxa"/>
              <w:bottom w:w="120" w:type="dxa"/>
              <w:left w:w="160" w:type="dxa"/>
              <w:right w:w="160" w:type="dxa"/>
            </w:tcMar>
            <w:tcBorders>
              <w:left w:val="single" w:sz="18" w:space="0" w:color="003366"/>
              <w:top w:val="none"/>
              <w:bottom w:val="none"/>
              <w:right w:val="none"/>
            </w:tcBorders>
          </w:tcPr>
          <w:p>
            <w:pPr>
              <w:spacing w:before="40" w:after="40"/>
            </w:pPr>
            <w:r>
              <w:rPr>
                <w:rFonts w:ascii="Calibri" w:hAnsi="Calibri"/>
                <w:b/>
                <w:color w:val="003366"/>
                <w:sz w:val="20"/>
              </w:rPr>
              <w:t>Warum haben wir durch 1024 geteilt und nicht durch 1000?</w:t>
              <w:br/>
            </w:r>
            <w:r>
              <w:rPr>
                <w:rFonts w:ascii="Calibri" w:hAnsi="Calibri"/>
                <w:color w:val="222222"/>
                <w:sz w:val="19"/>
              </w:rPr>
              <w:t>Das ist eine klassische Prüfungsfrage! Wenn man mit 1.000 geteilt hätte, kämen 364 GB heraus. Da Festplatten-Dateisysteme aber binär arbeiten (1 GiB = 1.024 MiB = 1.073.741.824 Byte), hätte der Kunde real 24 GiB zu wenig physischen Speicher gekauft.</w:t>
              <w:br/>
            </w:r>
            <w:r>
              <w:rPr>
                <w:rFonts w:ascii="Calibri" w:hAnsi="Calibri"/>
                <w:color w:val="222222"/>
                <w:sz w:val="19"/>
              </w:rPr>
              <w:t>Deshalb ist die Rechnung mit dem IEC-Faktor 1.024 technisch korrekt.</w:t>
              <w:br/>
            </w:r>
            <w:r>
              <w:rPr>
                <w:rFonts w:ascii="Calibri" w:hAnsi="Calibri"/>
                <w:color w:val="222222"/>
                <w:sz w:val="19"/>
              </w:rPr>
              <w:t>Unsere Empfehlung an den Kunden: Wir statten den Server mit einem RAID-10 Verbund aus 4 Enterprise-SSDs aus. Das deckt das erste Quartal (445 GiB) locker ab und reicht auch für die nächsten drei Jahre (ca. 5,3 TB).</w:t>
            </w:r>
          </w:p>
        </w:tc>
      </w:tr>
    </w:tbl>
    <w:p>
      <w:pPr>
        <w:spacing w:after="80"/>
      </w:pPr>
    </w:p>
    <w:p>
      <w:pPr>
        <w:keepNext/>
        <w:spacing w:before="200" w:after="60"/>
      </w:pPr>
      <w:r>
        <w:rPr>
          <w:rFonts w:ascii="Calibri" w:hAnsi="Calibri"/>
          <w:b/>
          <w:color w:val="006699"/>
          <w:sz w:val="24"/>
        </w:rPr>
        <w:t>2.2 B.2 Jährliche Energiekosten der Arbeitsplätze</w:t>
      </w:r>
    </w:p>
    <w:p>
      <w:pPr>
        <w:spacing w:before="0" w:after="80" w:line="276" w:lineRule="auto"/>
      </w:pPr>
      <w:r>
        <w:rPr>
          <w:rFonts w:ascii="Calibri" w:hAnsi="Calibri"/>
          <w:color w:val="222222"/>
          <w:sz w:val="20"/>
        </w:rPr>
        <w:t>Der Kunde wollte wissen, was die Rechner im Jahr an Strom kosten. Folgende Werte waren gegeben:</w:t>
      </w:r>
    </w:p>
    <w:p>
      <w:pPr>
        <w:pStyle w:val="ListBullet"/>
        <w:spacing w:before="0" w:after="50" w:line="276" w:lineRule="auto"/>
      </w:pPr>
      <w:r>
        <w:rPr>
          <w:rFonts w:ascii="Calibri" w:hAnsi="Calibri"/>
          <w:color w:val="222222"/>
          <w:sz w:val="20"/>
        </w:rPr>
        <w:t>12 Standard-PCs verbrauchen jeweils 140 W (Rechner plus beide Bildschirme zusammen).</w:t>
      </w:r>
    </w:p>
    <w:p>
      <w:pPr>
        <w:pStyle w:val="ListBullet"/>
        <w:spacing w:before="0" w:after="50" w:line="276" w:lineRule="auto"/>
      </w:pPr>
      <w:r>
        <w:rPr>
          <w:rFonts w:ascii="Calibri" w:hAnsi="Calibri"/>
          <w:color w:val="222222"/>
          <w:sz w:val="20"/>
        </w:rPr>
        <w:t>4 CAD-Workstations verbrauchen jeweils 320 W (Rechner plus beide Bildschirme zusammen).</w:t>
      </w:r>
    </w:p>
    <w:p>
      <w:pPr>
        <w:pStyle w:val="ListBullet"/>
        <w:spacing w:before="0" w:after="50" w:line="276" w:lineRule="auto"/>
      </w:pPr>
      <w:r>
        <w:rPr>
          <w:rFonts w:ascii="Calibri" w:hAnsi="Calibri"/>
          <w:color w:val="222222"/>
          <w:sz w:val="20"/>
        </w:rPr>
        <w:t>220 Arbeitstage im Jahr, täglich 8,5 Stunden Laufzeit.</w:t>
      </w:r>
    </w:p>
    <w:p>
      <w:pPr>
        <w:pStyle w:val="ListBullet"/>
        <w:spacing w:before="0" w:after="50" w:line="276" w:lineRule="auto"/>
      </w:pPr>
      <w:r>
        <w:rPr>
          <w:rFonts w:ascii="Calibri" w:hAnsi="Calibri"/>
          <w:color w:val="222222"/>
          <w:sz w:val="20"/>
        </w:rPr>
        <w:t>Strompreis: 0,32 € pro Kilowattstunde (kWh).</w:t>
      </w:r>
    </w:p>
    <w:p>
      <w:pPr>
        <w:spacing w:before="0" w:after="80" w:line="276" w:lineRule="auto"/>
      </w:pPr>
      <w:r>
        <w:rPr>
          <w:rFonts w:ascii="Calibri" w:hAnsi="Calibri"/>
          <w:color w:val="222222"/>
          <w:sz w:val="20"/>
        </w:rPr>
        <w:t>Rechenweg Schritt für Schritt:</w:t>
      </w:r>
    </w:p>
    <w:p>
      <w:pPr>
        <w:pStyle w:val="ListBullet"/>
        <w:spacing w:before="0" w:after="50" w:line="276" w:lineRule="auto"/>
      </w:pPr>
      <w:r>
        <w:rPr>
          <w:rFonts w:ascii="Calibri" w:hAnsi="Calibri"/>
          <w:b/>
          <w:color w:val="222222"/>
          <w:sz w:val="20"/>
        </w:rPr>
        <w:t xml:space="preserve">Leistung Büro-PCs: </w:t>
      </w:r>
      <w:r>
        <w:rPr>
          <w:rFonts w:ascii="Calibri" w:hAnsi="Calibri"/>
          <w:color w:val="222222"/>
          <w:sz w:val="20"/>
        </w:rPr>
        <w:t>12 Standard-PCs × 140 W = 1.680 W</w:t>
      </w:r>
    </w:p>
    <w:p>
      <w:pPr>
        <w:pStyle w:val="ListBullet"/>
        <w:spacing w:before="0" w:after="50" w:line="276" w:lineRule="auto"/>
      </w:pPr>
      <w:r>
        <w:rPr>
          <w:rFonts w:ascii="Calibri" w:hAnsi="Calibri"/>
          <w:b/>
          <w:color w:val="222222"/>
          <w:sz w:val="20"/>
        </w:rPr>
        <w:t xml:space="preserve">Leistung CAD-Workstations: </w:t>
      </w:r>
      <w:r>
        <w:rPr>
          <w:rFonts w:ascii="Calibri" w:hAnsi="Calibri"/>
          <w:color w:val="222222"/>
          <w:sz w:val="20"/>
        </w:rPr>
        <w:t>4 CAD-Workstations × 320 W = 1.280 W</w:t>
      </w:r>
    </w:p>
    <w:p>
      <w:pPr>
        <w:pStyle w:val="ListBullet"/>
        <w:spacing w:before="0" w:after="50" w:line="276" w:lineRule="auto"/>
      </w:pPr>
      <w:r>
        <w:rPr>
          <w:rFonts w:ascii="Calibri" w:hAnsi="Calibri"/>
          <w:b/>
          <w:color w:val="222222"/>
          <w:sz w:val="20"/>
        </w:rPr>
        <w:t xml:space="preserve">Gesamtleistung aller 16 Plätze: </w:t>
      </w:r>
      <w:r>
        <w:rPr>
          <w:rFonts w:ascii="Calibri" w:hAnsi="Calibri"/>
          <w:color w:val="222222"/>
          <w:sz w:val="20"/>
        </w:rPr>
        <w:t>1.680 W + 1.280 W = 2.960 Watt = 2,96 kW</w:t>
      </w:r>
    </w:p>
    <w:p>
      <w:pPr>
        <w:pStyle w:val="ListBullet"/>
        <w:spacing w:before="0" w:after="50" w:line="276" w:lineRule="auto"/>
      </w:pPr>
      <w:r>
        <w:rPr>
          <w:rFonts w:ascii="Calibri" w:hAnsi="Calibri"/>
          <w:b/>
          <w:color w:val="222222"/>
          <w:sz w:val="20"/>
        </w:rPr>
        <w:t xml:space="preserve">Laufzeit pro Jahr: </w:t>
      </w:r>
      <w:r>
        <w:rPr>
          <w:rFonts w:ascii="Calibri" w:hAnsi="Calibri"/>
          <w:color w:val="222222"/>
          <w:sz w:val="20"/>
        </w:rPr>
        <w:t>220 Tage × 8,5 Stunden = 1.870 Betriebsstunden im Jahr.</w:t>
      </w:r>
    </w:p>
    <w:p>
      <w:pPr>
        <w:pStyle w:val="ListBullet"/>
        <w:spacing w:before="0" w:after="50" w:line="276" w:lineRule="auto"/>
      </w:pPr>
      <w:r>
        <w:rPr>
          <w:rFonts w:ascii="Calibri" w:hAnsi="Calibri"/>
          <w:b/>
          <w:color w:val="222222"/>
          <w:sz w:val="20"/>
        </w:rPr>
        <w:t xml:space="preserve">Jahresstromverbrauch: </w:t>
      </w:r>
      <w:r>
        <w:rPr>
          <w:rFonts w:ascii="Calibri" w:hAnsi="Calibri"/>
          <w:color w:val="222222"/>
          <w:sz w:val="20"/>
        </w:rPr>
        <w:t>2,96 kW × 1.870 h = 5.535,20 kWh Stromverbrauch im Jahr.</w:t>
      </w:r>
    </w:p>
    <w:p>
      <w:pPr>
        <w:pStyle w:val="ListBullet"/>
        <w:spacing w:before="0" w:after="50" w:line="276" w:lineRule="auto"/>
      </w:pPr>
      <w:r>
        <w:rPr>
          <w:rFonts w:ascii="Calibri" w:hAnsi="Calibri"/>
          <w:b/>
          <w:color w:val="222222"/>
          <w:sz w:val="20"/>
        </w:rPr>
        <w:t xml:space="preserve">Kosten im Jahr: </w:t>
      </w:r>
      <w:r>
        <w:rPr>
          <w:rFonts w:ascii="Calibri" w:hAnsi="Calibri"/>
          <w:color w:val="222222"/>
          <w:sz w:val="20"/>
        </w:rPr>
        <w:t>5.535,20 kWh × 0,32 €/kWh = 1.771,26 € Stromkosten im Jahr.</w:t>
      </w:r>
    </w:p>
    <w:tbl>
      <w:tblPr>
        <w:tblW w:type="auto" w:w="0"/>
        <w:jc w:val="center"/>
        <w:tblLook w:firstColumn="1" w:firstRow="1" w:lastColumn="0" w:lastRow="0" w:noHBand="0" w:noVBand="1" w:val="04A0"/>
        <w:tblBorders>
          <w:top w:val="single" w:sz="4" w:space="0" w:color="CBD5E1"/>
          <w:left w:val="none"/>
          <w:bottom w:val="single" w:sz="6" w:space="0" w:color="003366"/>
          <w:right w:val="none"/>
          <w:insideH w:val="single" w:sz="4" w:space="0" w:color="CBD5E1"/>
          <w:insideV w:val="none"/>
        </w:tblBorders>
      </w:tblPr>
      <w:tblGrid>
        <w:gridCol w:w="1930"/>
        <w:gridCol w:w="1930"/>
        <w:gridCol w:w="1930"/>
        <w:gridCol w:w="1930"/>
        <w:gridCol w:w="1930"/>
      </w:tblGrid>
      <w:tr>
        <w:trPr>
          <w:tblHeader/>
        </w:trPr>
        <w:tc>
          <w:tcPr>
            <w:tcW w:type="dxa" w:w="3600"/>
            <w:shd w:fill="003366"/>
            <w:tcMar>
              <w:top w:w="100" w:type="dxa"/>
              <w:bottom w:w="100" w:type="dxa"/>
              <w:left w:w="120" w:type="dxa"/>
              <w:right w:w="120" w:type="dxa"/>
            </w:tcMar>
          </w:tcPr>
          <w:p>
            <w:pPr>
              <w:spacing w:before="0" w:after="0"/>
              <w:jc w:val="left"/>
            </w:pPr>
            <w:r>
              <w:rPr>
                <w:rFonts w:ascii="Calibri" w:hAnsi="Calibri"/>
                <w:b/>
                <w:color w:val="FFFFFF"/>
                <w:sz w:val="19"/>
              </w:rPr>
              <w:t>Arbeitsplatztyp</w:t>
            </w:r>
          </w:p>
        </w:tc>
        <w:tc>
          <w:tcPr>
            <w:tcW w:type="dxa" w:w="1584"/>
            <w:shd w:fill="003366"/>
            <w:tcMar>
              <w:top w:w="100" w:type="dxa"/>
              <w:bottom w:w="100" w:type="dxa"/>
              <w:left w:w="120" w:type="dxa"/>
              <w:right w:w="120" w:type="dxa"/>
            </w:tcMar>
          </w:tcPr>
          <w:p>
            <w:pPr>
              <w:spacing w:before="0" w:after="0"/>
              <w:jc w:val="right"/>
            </w:pPr>
            <w:r>
              <w:rPr>
                <w:rFonts w:ascii="Calibri" w:hAnsi="Calibri"/>
                <w:b/>
                <w:color w:val="FFFFFF"/>
                <w:sz w:val="19"/>
              </w:rPr>
              <w:t>Leistung je AP</w:t>
            </w:r>
          </w:p>
        </w:tc>
        <w:tc>
          <w:tcPr>
            <w:tcW w:type="dxa" w:w="1584"/>
            <w:shd w:fill="003366"/>
            <w:tcMar>
              <w:top w:w="100" w:type="dxa"/>
              <w:bottom w:w="100" w:type="dxa"/>
              <w:left w:w="120" w:type="dxa"/>
              <w:right w:w="120" w:type="dxa"/>
            </w:tcMar>
          </w:tcPr>
          <w:p>
            <w:pPr>
              <w:spacing w:before="0" w:after="0"/>
              <w:jc w:val="right"/>
            </w:pPr>
            <w:r>
              <w:rPr>
                <w:rFonts w:ascii="Calibri" w:hAnsi="Calibri"/>
                <w:b/>
                <w:color w:val="FFFFFF"/>
                <w:sz w:val="19"/>
              </w:rPr>
              <w:t>Summe Watt</w:t>
            </w:r>
          </w:p>
        </w:tc>
        <w:tc>
          <w:tcPr>
            <w:tcW w:type="dxa" w:w="1440"/>
            <w:shd w:fill="003366"/>
            <w:tcMar>
              <w:top w:w="100" w:type="dxa"/>
              <w:bottom w:w="100" w:type="dxa"/>
              <w:left w:w="120" w:type="dxa"/>
              <w:right w:w="120" w:type="dxa"/>
            </w:tcMar>
          </w:tcPr>
          <w:p>
            <w:pPr>
              <w:spacing w:before="0" w:after="0"/>
              <w:jc w:val="right"/>
            </w:pPr>
            <w:r>
              <w:rPr>
                <w:rFonts w:ascii="Calibri" w:hAnsi="Calibri"/>
                <w:b/>
                <w:color w:val="FFFFFF"/>
                <w:sz w:val="19"/>
              </w:rPr>
              <w:t>Leistung kW</w:t>
            </w:r>
          </w:p>
        </w:tc>
        <w:tc>
          <w:tcPr>
            <w:tcW w:type="dxa" w:w="1872"/>
            <w:shd w:fill="003366"/>
            <w:tcMar>
              <w:top w:w="100" w:type="dxa"/>
              <w:bottom w:w="100" w:type="dxa"/>
              <w:left w:w="120" w:type="dxa"/>
              <w:right w:w="120" w:type="dxa"/>
            </w:tcMar>
          </w:tcPr>
          <w:p>
            <w:pPr>
              <w:spacing w:before="0" w:after="0"/>
              <w:jc w:val="right"/>
            </w:pPr>
            <w:r>
              <w:rPr>
                <w:rFonts w:ascii="Calibri" w:hAnsi="Calibri"/>
                <w:b/>
                <w:color w:val="FFFFFF"/>
                <w:sz w:val="19"/>
              </w:rPr>
              <w:t>Kosten pro Jahr</w:t>
            </w:r>
          </w:p>
        </w:tc>
      </w:tr>
      <w:tr>
        <w:tc>
          <w:tcPr>
            <w:tcW w:type="dxa" w:w="3600"/>
            <w:tcMar>
              <w:top w:w="70" w:type="dxa"/>
              <w:bottom w:w="70" w:type="dxa"/>
              <w:left w:w="120" w:type="dxa"/>
              <w:right w:w="120" w:type="dxa"/>
            </w:tcMar>
          </w:tcPr>
          <w:p>
            <w:pPr>
              <w:spacing w:before="0" w:after="0"/>
              <w:jc w:val="left"/>
            </w:pPr>
            <w:r>
              <w:rPr>
                <w:rFonts w:ascii="Calibri" w:hAnsi="Calibri"/>
                <w:color w:val="222222"/>
                <w:sz w:val="18"/>
              </w:rPr>
              <w:t>12 Büro-PCs (inkl. 2 Monitore)</w:t>
            </w:r>
          </w:p>
        </w:tc>
        <w:tc>
          <w:tcPr>
            <w:tcW w:type="dxa" w:w="1584"/>
            <w:tcMar>
              <w:top w:w="70" w:type="dxa"/>
              <w:bottom w:w="70" w:type="dxa"/>
              <w:left w:w="120" w:type="dxa"/>
              <w:right w:w="120" w:type="dxa"/>
            </w:tcMar>
          </w:tcPr>
          <w:p>
            <w:pPr>
              <w:spacing w:before="0" w:after="0"/>
              <w:jc w:val="right"/>
            </w:pPr>
            <w:r>
              <w:rPr>
                <w:rFonts w:ascii="Calibri" w:hAnsi="Calibri"/>
                <w:color w:val="222222"/>
                <w:sz w:val="18"/>
              </w:rPr>
              <w:t>140 W</w:t>
            </w:r>
          </w:p>
        </w:tc>
        <w:tc>
          <w:tcPr>
            <w:tcW w:type="dxa" w:w="1584"/>
            <w:tcMar>
              <w:top w:w="70" w:type="dxa"/>
              <w:bottom w:w="70" w:type="dxa"/>
              <w:left w:w="120" w:type="dxa"/>
              <w:right w:w="120" w:type="dxa"/>
            </w:tcMar>
          </w:tcPr>
          <w:p>
            <w:pPr>
              <w:spacing w:before="0" w:after="0"/>
              <w:jc w:val="right"/>
            </w:pPr>
            <w:r>
              <w:rPr>
                <w:rFonts w:ascii="Calibri" w:hAnsi="Calibri"/>
                <w:color w:val="222222"/>
                <w:sz w:val="18"/>
              </w:rPr>
              <w:t>1.680 W</w:t>
            </w:r>
          </w:p>
        </w:tc>
        <w:tc>
          <w:tcPr>
            <w:tcW w:type="dxa" w:w="1440"/>
            <w:tcMar>
              <w:top w:w="70" w:type="dxa"/>
              <w:bottom w:w="70" w:type="dxa"/>
              <w:left w:w="120" w:type="dxa"/>
              <w:right w:w="120" w:type="dxa"/>
            </w:tcMar>
          </w:tcPr>
          <w:p>
            <w:pPr>
              <w:spacing w:before="0" w:after="0"/>
              <w:jc w:val="right"/>
            </w:pPr>
            <w:r>
              <w:rPr>
                <w:rFonts w:ascii="Calibri" w:hAnsi="Calibri"/>
                <w:color w:val="222222"/>
                <w:sz w:val="18"/>
              </w:rPr>
              <w:t>1,68 kW</w:t>
            </w:r>
          </w:p>
        </w:tc>
        <w:tc>
          <w:tcPr>
            <w:tcW w:type="dxa" w:w="1872"/>
            <w:tcMar>
              <w:top w:w="70" w:type="dxa"/>
              <w:bottom w:w="70" w:type="dxa"/>
              <w:left w:w="120" w:type="dxa"/>
              <w:right w:w="120" w:type="dxa"/>
            </w:tcMar>
          </w:tcPr>
          <w:p>
            <w:pPr>
              <w:spacing w:before="0" w:after="0"/>
              <w:jc w:val="right"/>
            </w:pPr>
            <w:r>
              <w:rPr>
                <w:rFonts w:ascii="Calibri" w:hAnsi="Calibri"/>
                <w:color w:val="222222"/>
                <w:sz w:val="18"/>
              </w:rPr>
              <w:t>1.005,31 € / Jahr</w:t>
            </w:r>
          </w:p>
        </w:tc>
      </w:tr>
      <w:tr>
        <w:tc>
          <w:tcPr>
            <w:tcW w:type="dxa" w:w="3600"/>
            <w:shd w:fill="F4F6F9"/>
            <w:tcMar>
              <w:top w:w="70" w:type="dxa"/>
              <w:bottom w:w="70" w:type="dxa"/>
              <w:left w:w="120" w:type="dxa"/>
              <w:right w:w="120" w:type="dxa"/>
            </w:tcMar>
          </w:tcPr>
          <w:p>
            <w:pPr>
              <w:spacing w:before="0" w:after="0"/>
              <w:jc w:val="left"/>
            </w:pPr>
            <w:r>
              <w:rPr>
                <w:rFonts w:ascii="Calibri" w:hAnsi="Calibri"/>
                <w:color w:val="222222"/>
                <w:sz w:val="18"/>
              </w:rPr>
              <w:t>4 CAD-Workstations (inkl. 2 Monitore)</w:t>
            </w:r>
          </w:p>
        </w:tc>
        <w:tc>
          <w:tcPr>
            <w:tcW w:type="dxa" w:w="1584"/>
            <w:shd w:fill="F4F6F9"/>
            <w:tcMar>
              <w:top w:w="70" w:type="dxa"/>
              <w:bottom w:w="70" w:type="dxa"/>
              <w:left w:w="120" w:type="dxa"/>
              <w:right w:w="120" w:type="dxa"/>
            </w:tcMar>
          </w:tcPr>
          <w:p>
            <w:pPr>
              <w:spacing w:before="0" w:after="0"/>
              <w:jc w:val="right"/>
            </w:pPr>
            <w:r>
              <w:rPr>
                <w:rFonts w:ascii="Calibri" w:hAnsi="Calibri"/>
                <w:color w:val="222222"/>
                <w:sz w:val="18"/>
              </w:rPr>
              <w:t>320 W</w:t>
            </w:r>
          </w:p>
        </w:tc>
        <w:tc>
          <w:tcPr>
            <w:tcW w:type="dxa" w:w="1584"/>
            <w:shd w:fill="F4F6F9"/>
            <w:tcMar>
              <w:top w:w="70" w:type="dxa"/>
              <w:bottom w:w="70" w:type="dxa"/>
              <w:left w:w="120" w:type="dxa"/>
              <w:right w:w="120" w:type="dxa"/>
            </w:tcMar>
          </w:tcPr>
          <w:p>
            <w:pPr>
              <w:spacing w:before="0" w:after="0"/>
              <w:jc w:val="right"/>
            </w:pPr>
            <w:r>
              <w:rPr>
                <w:rFonts w:ascii="Calibri" w:hAnsi="Calibri"/>
                <w:color w:val="222222"/>
                <w:sz w:val="18"/>
              </w:rPr>
              <w:t>1.280 W</w:t>
            </w:r>
          </w:p>
        </w:tc>
        <w:tc>
          <w:tcPr>
            <w:tcW w:type="dxa" w:w="1440"/>
            <w:shd w:fill="F4F6F9"/>
            <w:tcMar>
              <w:top w:w="70" w:type="dxa"/>
              <w:bottom w:w="70" w:type="dxa"/>
              <w:left w:w="120" w:type="dxa"/>
              <w:right w:w="120" w:type="dxa"/>
            </w:tcMar>
          </w:tcPr>
          <w:p>
            <w:pPr>
              <w:spacing w:before="0" w:after="0"/>
              <w:jc w:val="right"/>
            </w:pPr>
            <w:r>
              <w:rPr>
                <w:rFonts w:ascii="Calibri" w:hAnsi="Calibri"/>
                <w:color w:val="222222"/>
                <w:sz w:val="18"/>
              </w:rPr>
              <w:t>1,28 kW</w:t>
            </w:r>
          </w:p>
        </w:tc>
        <w:tc>
          <w:tcPr>
            <w:tcW w:type="dxa" w:w="1872"/>
            <w:shd w:fill="F4F6F9"/>
            <w:tcMar>
              <w:top w:w="70" w:type="dxa"/>
              <w:bottom w:w="70" w:type="dxa"/>
              <w:left w:w="120" w:type="dxa"/>
              <w:right w:w="120" w:type="dxa"/>
            </w:tcMar>
          </w:tcPr>
          <w:p>
            <w:pPr>
              <w:spacing w:before="0" w:after="0"/>
              <w:jc w:val="right"/>
            </w:pPr>
            <w:r>
              <w:rPr>
                <w:rFonts w:ascii="Calibri" w:hAnsi="Calibri"/>
                <w:color w:val="222222"/>
                <w:sz w:val="18"/>
              </w:rPr>
              <w:t>765,95 € / Jahr</w:t>
            </w:r>
          </w:p>
        </w:tc>
      </w:tr>
      <w:tr>
        <w:tc>
          <w:tcPr>
            <w:tcW w:type="dxa" w:w="3600"/>
            <w:tcMar>
              <w:top w:w="70" w:type="dxa"/>
              <w:bottom w:w="70" w:type="dxa"/>
              <w:left w:w="120" w:type="dxa"/>
              <w:right w:w="120" w:type="dxa"/>
            </w:tcMar>
          </w:tcPr>
          <w:p>
            <w:pPr>
              <w:spacing w:before="0" w:after="0"/>
              <w:jc w:val="left"/>
            </w:pPr>
            <w:r>
              <w:rPr>
                <w:rFonts w:ascii="Calibri" w:hAnsi="Calibri"/>
                <w:color w:val="222222"/>
                <w:sz w:val="18"/>
              </w:rPr>
              <w:t>GESAMTLEISTUNG ALLER 16 GERÄTE</w:t>
            </w:r>
          </w:p>
        </w:tc>
        <w:tc>
          <w:tcPr>
            <w:tcW w:type="dxa" w:w="1584"/>
            <w:tcMar>
              <w:top w:w="70" w:type="dxa"/>
              <w:bottom w:w="70" w:type="dxa"/>
              <w:left w:w="120" w:type="dxa"/>
              <w:right w:w="120" w:type="dxa"/>
            </w:tcMar>
          </w:tcPr>
          <w:p>
            <w:pPr>
              <w:spacing w:before="0" w:after="0"/>
              <w:jc w:val="right"/>
            </w:pPr>
            <w:r>
              <w:rPr>
                <w:rFonts w:ascii="Calibri" w:hAnsi="Calibri"/>
                <w:color w:val="222222"/>
                <w:sz w:val="18"/>
              </w:rPr>
              <w:t>—</w:t>
            </w:r>
          </w:p>
        </w:tc>
        <w:tc>
          <w:tcPr>
            <w:tcW w:type="dxa" w:w="1584"/>
            <w:tcMar>
              <w:top w:w="70" w:type="dxa"/>
              <w:bottom w:w="70" w:type="dxa"/>
              <w:left w:w="120" w:type="dxa"/>
              <w:right w:w="120" w:type="dxa"/>
            </w:tcMar>
          </w:tcPr>
          <w:p>
            <w:pPr>
              <w:spacing w:before="0" w:after="0"/>
              <w:jc w:val="right"/>
            </w:pPr>
            <w:r>
              <w:rPr>
                <w:rFonts w:ascii="Calibri" w:hAnsi="Calibri"/>
                <w:color w:val="222222"/>
                <w:sz w:val="18"/>
              </w:rPr>
              <w:t>2.960 W</w:t>
            </w:r>
          </w:p>
        </w:tc>
        <w:tc>
          <w:tcPr>
            <w:tcW w:type="dxa" w:w="1440"/>
            <w:tcMar>
              <w:top w:w="70" w:type="dxa"/>
              <w:bottom w:w="70" w:type="dxa"/>
              <w:left w:w="120" w:type="dxa"/>
              <w:right w:w="120" w:type="dxa"/>
            </w:tcMar>
          </w:tcPr>
          <w:p>
            <w:pPr>
              <w:spacing w:before="0" w:after="0"/>
              <w:jc w:val="right"/>
            </w:pPr>
            <w:r>
              <w:rPr>
                <w:rFonts w:ascii="Calibri" w:hAnsi="Calibri"/>
                <w:color w:val="222222"/>
                <w:sz w:val="18"/>
              </w:rPr>
              <w:t>2,96 kW</w:t>
            </w:r>
          </w:p>
        </w:tc>
        <w:tc>
          <w:tcPr>
            <w:tcW w:type="dxa" w:w="1872"/>
            <w:tcMar>
              <w:top w:w="70" w:type="dxa"/>
              <w:bottom w:w="70" w:type="dxa"/>
              <w:left w:w="120" w:type="dxa"/>
              <w:right w:w="120" w:type="dxa"/>
            </w:tcMar>
          </w:tcPr>
          <w:p>
            <w:pPr>
              <w:spacing w:before="0" w:after="0"/>
              <w:jc w:val="right"/>
            </w:pPr>
            <w:r>
              <w:rPr>
                <w:rFonts w:ascii="Calibri" w:hAnsi="Calibri"/>
                <w:color w:val="222222"/>
                <w:sz w:val="18"/>
              </w:rPr>
              <w:t>1.771,26 € / Jahr</w:t>
            </w:r>
          </w:p>
        </w:tc>
      </w:tr>
    </w:tbl>
    <w:p>
      <w:pPr>
        <w:spacing w:after="80"/>
      </w:pPr>
    </w:p>
    <w:p>
      <w:pPr>
        <w:spacing w:before="0" w:after="80" w:line="276" w:lineRule="auto"/>
      </w:pPr>
      <w:r>
        <w:rPr>
          <w:rFonts w:ascii="Calibri" w:hAnsi="Calibri"/>
          <w:b/>
          <w:color w:val="222222"/>
          <w:sz w:val="20"/>
        </w:rPr>
        <w:t xml:space="preserve">Praxistipp: </w:t>
      </w:r>
      <w:r>
        <w:rPr>
          <w:rFonts w:ascii="Calibri" w:hAnsi="Calibri"/>
          <w:color w:val="222222"/>
          <w:sz w:val="20"/>
        </w:rPr>
        <w:t>Einspartipp für den Kunden:</w:t>
      </w:r>
    </w:p>
    <w:p>
      <w:pPr>
        <w:spacing w:before="0" w:after="80" w:line="276" w:lineRule="auto"/>
      </w:pPr>
      <w:r>
        <w:rPr>
          <w:rFonts w:ascii="Calibri" w:hAnsi="Calibri"/>
          <w:color w:val="222222"/>
          <w:sz w:val="20"/>
        </w:rPr>
        <w:t>Wenn der Kunde die Windows-Energiesparpläne so einstellt, dass sich die Bildschirme nach 10 Minuten Nichtbenutzung abschalten und die Rechner nach 30 Minuten in den Standby gehen, kann er pro Jahr ca. 250 bis 350 € an Stromkosten einsparen.</w:t>
      </w:r>
    </w:p>
    <w:p>
      <w:pPr>
        <w:keepNext/>
        <w:spacing w:before="280" w:after="80"/>
      </w:pPr>
      <w:r>
        <w:rPr>
          <w:rFonts w:ascii="Calibri" w:hAnsi="Calibri"/>
          <w:b/>
          <w:color w:val="003366"/>
          <w:sz w:val="28"/>
        </w:rPr>
        <w:t>3. Projektorganisation und Zeitplanung (Aufgabe 1)</w:t>
      </w:r>
    </w:p>
    <w:p>
      <w:pPr>
        <w:spacing w:before="0" w:after="80" w:line="276" w:lineRule="auto"/>
      </w:pPr>
      <w:r>
        <w:rPr>
          <w:rFonts w:ascii="Calibri" w:hAnsi="Calibri"/>
          <w:color w:val="222222"/>
          <w:sz w:val="20"/>
        </w:rPr>
        <w:t>Damit ein Projekt mit 16 Arbeitsplätzen, vielen Lieferanten und enger Frist nicht im Chaos endet, haben wir uns von Anfang an strukturiert organisiert.</w:t>
      </w:r>
    </w:p>
    <w:p>
      <w:pPr>
        <w:keepNext/>
        <w:spacing w:before="200" w:after="60"/>
      </w:pPr>
      <w:r>
        <w:rPr>
          <w:rFonts w:ascii="Calibri" w:hAnsi="Calibri"/>
          <w:b/>
          <w:color w:val="006699"/>
          <w:sz w:val="24"/>
        </w:rPr>
        <w:t>3.1 Rollenverteilung in unserem Team</w:t>
      </w:r>
    </w:p>
    <w:p>
      <w:pPr>
        <w:spacing w:before="0" w:after="80" w:line="276" w:lineRule="auto"/>
      </w:pPr>
      <w:r>
        <w:rPr>
          <w:rFonts w:ascii="Calibri" w:hAnsi="Calibri"/>
          <w:color w:val="222222"/>
          <w:sz w:val="20"/>
        </w:rPr>
        <w:t>Wir haben die Aufgaben nach Stärken und Interessen aufgeteilt:</w:t>
      </w:r>
    </w:p>
    <w:p>
      <w:pPr>
        <w:pStyle w:val="ListBullet"/>
        <w:spacing w:before="0" w:after="50" w:line="276" w:lineRule="auto"/>
      </w:pPr>
      <w:r>
        <w:rPr>
          <w:rFonts w:ascii="Calibri" w:hAnsi="Calibri"/>
          <w:b/>
          <w:color w:val="222222"/>
          <w:sz w:val="20"/>
        </w:rPr>
        <w:t xml:space="preserve">Jan Kluth: </w:t>
      </w:r>
      <w:r>
        <w:rPr>
          <w:rFonts w:ascii="Calibri" w:hAnsi="Calibri"/>
          <w:color w:val="222222"/>
          <w:sz w:val="20"/>
        </w:rPr>
        <w:t>Projektleiter. Er behält den Überblick über Termine, koordiniert die Absprachen mit dem Kunden und moderiert die Abschlusspräsentation.</w:t>
      </w:r>
    </w:p>
    <w:p>
      <w:pPr>
        <w:pStyle w:val="ListBullet"/>
        <w:spacing w:before="0" w:after="50" w:line="276" w:lineRule="auto"/>
      </w:pPr>
      <w:r>
        <w:rPr>
          <w:rFonts w:ascii="Calibri" w:hAnsi="Calibri"/>
          <w:b/>
          <w:color w:val="222222"/>
          <w:sz w:val="20"/>
        </w:rPr>
        <w:t xml:space="preserve">Mathias Vonau: </w:t>
      </w:r>
      <w:r>
        <w:rPr>
          <w:rFonts w:ascii="Calibri" w:hAnsi="Calibri"/>
          <w:color w:val="222222"/>
          <w:sz w:val="20"/>
        </w:rPr>
        <w:t>Technischer Planer. Er hat das Lastenheft geschrieben, die Hardware ausgewählt und leitet die Vorinstallation und Montage.</w:t>
      </w:r>
    </w:p>
    <w:p>
      <w:pPr>
        <w:pStyle w:val="ListBullet"/>
        <w:spacing w:before="0" w:after="50" w:line="276" w:lineRule="auto"/>
      </w:pPr>
      <w:r>
        <w:rPr>
          <w:rFonts w:ascii="Calibri" w:hAnsi="Calibri"/>
          <w:b/>
          <w:color w:val="222222"/>
          <w:sz w:val="20"/>
        </w:rPr>
        <w:t xml:space="preserve">Marian Bolecke: </w:t>
      </w:r>
      <w:r>
        <w:rPr>
          <w:rFonts w:ascii="Calibri" w:hAnsi="Calibri"/>
          <w:color w:val="222222"/>
          <w:sz w:val="20"/>
        </w:rPr>
        <w:t>Beschaffung &amp; Finanzen. Er hat die Marktrecherche gemacht, die Nutzwertanalysen gerechnet und die Vorwärtskalkulation aufgestellt.</w:t>
      </w:r>
    </w:p>
    <w:p>
      <w:pPr>
        <w:pStyle w:val="ListBullet"/>
        <w:spacing w:before="0" w:after="50" w:line="276" w:lineRule="auto"/>
      </w:pPr>
      <w:r>
        <w:rPr>
          <w:rFonts w:ascii="Calibri" w:hAnsi="Calibri"/>
          <w:b/>
          <w:color w:val="222222"/>
          <w:sz w:val="20"/>
        </w:rPr>
        <w:t xml:space="preserve">Marco Schmidt: </w:t>
      </w:r>
      <w:r>
        <w:rPr>
          <w:rFonts w:ascii="Calibri" w:hAnsi="Calibri"/>
          <w:color w:val="222222"/>
          <w:sz w:val="20"/>
        </w:rPr>
        <w:t>Qualitätsmanagement &amp; Recht. Er kümmert sich um die Wareneingangsprüfung nach § 377 HGB, die Mängelrüge und das Entsorgungskonzept.</w:t>
      </w:r>
    </w:p>
    <w:p>
      <w:pPr>
        <w:pStyle w:val="ListBullet"/>
        <w:spacing w:before="0" w:after="50" w:line="276" w:lineRule="auto"/>
      </w:pPr>
      <w:r>
        <w:rPr>
          <w:rFonts w:ascii="Calibri" w:hAnsi="Calibri"/>
          <w:b/>
          <w:color w:val="222222"/>
          <w:sz w:val="20"/>
        </w:rPr>
        <w:t xml:space="preserve">Siyar: </w:t>
      </w:r>
      <w:r>
        <w:rPr>
          <w:rFonts w:ascii="Calibri" w:hAnsi="Calibri"/>
          <w:color w:val="222222"/>
          <w:sz w:val="20"/>
        </w:rPr>
        <w:t>Berechnungen &amp; Controlling. Er hat die Kundenberechnungen für Speicher und Strom durchgeführt, die Risiken analysiert und das Abnahmeprotokoll vorbereitet.</w:t>
      </w:r>
    </w:p>
    <w:p>
      <w:pPr>
        <w:keepNext/>
        <w:spacing w:before="200" w:after="60"/>
      </w:pPr>
      <w:r>
        <w:rPr>
          <w:rFonts w:ascii="Calibri" w:hAnsi="Calibri"/>
          <w:b/>
          <w:color w:val="006699"/>
          <w:sz w:val="24"/>
        </w:rPr>
        <w:t>3.2 Die Vorgangsliste (14 Schritte)</w:t>
      </w:r>
    </w:p>
    <w:p>
      <w:pPr>
        <w:spacing w:before="0" w:after="80" w:line="276" w:lineRule="auto"/>
      </w:pPr>
      <w:r>
        <w:rPr>
          <w:rFonts w:ascii="Calibri" w:hAnsi="Calibri"/>
          <w:color w:val="222222"/>
          <w:sz w:val="20"/>
        </w:rPr>
        <w:t>Wir haben uns für das klassische Phasenmodell (Wasserfallmodell) entschieden: Zuerst genau analysieren, was der Kunde will, dann die passenden Produkte recherchieren, ein Angebot schreiben, nach der Freigabe bestellen, die Ware prüfen, im Labor vorinstallieren und schließlich vor Ort montieren und übergeben.</w:t>
      </w:r>
    </w:p>
    <w:p>
      <w:pPr>
        <w:spacing w:before="0" w:after="80" w:line="276" w:lineRule="auto"/>
      </w:pPr>
      <w:r>
        <w:rPr>
          <w:rFonts w:ascii="Calibri" w:hAnsi="Calibri"/>
          <w:color w:val="222222"/>
          <w:sz w:val="20"/>
        </w:rPr>
        <w:t>Unsere Vorgangsliste umfasst 14 aufeinander aufbauende Schritte:</w:t>
      </w:r>
    </w:p>
    <w:tbl>
      <w:tblPr>
        <w:tblW w:type="auto" w:w="0"/>
        <w:jc w:val="center"/>
        <w:tblLook w:firstColumn="1" w:firstRow="1" w:lastColumn="0" w:lastRow="0" w:noHBand="0" w:noVBand="1" w:val="04A0"/>
        <w:tblBorders>
          <w:top w:val="single" w:sz="4" w:space="0" w:color="CBD5E1"/>
          <w:left w:val="none"/>
          <w:bottom w:val="single" w:sz="6" w:space="0" w:color="003366"/>
          <w:right w:val="none"/>
          <w:insideH w:val="single" w:sz="4" w:space="0" w:color="CBD5E1"/>
          <w:insideV w:val="none"/>
        </w:tblBorders>
      </w:tblPr>
      <w:tblGrid>
        <w:gridCol w:w="1930"/>
        <w:gridCol w:w="1930"/>
        <w:gridCol w:w="1930"/>
        <w:gridCol w:w="1930"/>
        <w:gridCol w:w="1930"/>
      </w:tblGrid>
      <w:tr>
        <w:trPr>
          <w:tblHeader/>
        </w:trPr>
        <w:tc>
          <w:tcPr>
            <w:tcW w:type="dxa" w:w="720"/>
            <w:shd w:fill="003366"/>
            <w:tcMar>
              <w:top w:w="100" w:type="dxa"/>
              <w:bottom w:w="100" w:type="dxa"/>
              <w:left w:w="120" w:type="dxa"/>
              <w:right w:w="120" w:type="dxa"/>
            </w:tcMar>
          </w:tcPr>
          <w:p>
            <w:pPr>
              <w:spacing w:before="0" w:after="0"/>
              <w:jc w:val="center"/>
            </w:pPr>
            <w:r>
              <w:rPr>
                <w:rFonts w:ascii="Calibri" w:hAnsi="Calibri"/>
                <w:b/>
                <w:color w:val="FFFFFF"/>
                <w:sz w:val="19"/>
              </w:rPr>
              <w:t>Nr.</w:t>
            </w:r>
          </w:p>
        </w:tc>
        <w:tc>
          <w:tcPr>
            <w:tcW w:type="dxa" w:w="4032"/>
            <w:shd w:fill="003366"/>
            <w:tcMar>
              <w:top w:w="100" w:type="dxa"/>
              <w:bottom w:w="100" w:type="dxa"/>
              <w:left w:w="120" w:type="dxa"/>
              <w:right w:w="120" w:type="dxa"/>
            </w:tcMar>
          </w:tcPr>
          <w:p>
            <w:pPr>
              <w:spacing w:before="0" w:after="0"/>
              <w:jc w:val="left"/>
            </w:pPr>
            <w:r>
              <w:rPr>
                <w:rFonts w:ascii="Calibri" w:hAnsi="Calibri"/>
                <w:b/>
                <w:color w:val="FFFFFF"/>
                <w:sz w:val="19"/>
              </w:rPr>
              <w:t>Vorgangsbezeichnung</w:t>
            </w:r>
          </w:p>
        </w:tc>
        <w:tc>
          <w:tcPr>
            <w:tcW w:type="dxa" w:w="1152"/>
            <w:shd w:fill="003366"/>
            <w:tcMar>
              <w:top w:w="100" w:type="dxa"/>
              <w:bottom w:w="100" w:type="dxa"/>
              <w:left w:w="120" w:type="dxa"/>
              <w:right w:w="120" w:type="dxa"/>
            </w:tcMar>
          </w:tcPr>
          <w:p>
            <w:pPr>
              <w:spacing w:before="0" w:after="0"/>
              <w:jc w:val="center"/>
            </w:pPr>
            <w:r>
              <w:rPr>
                <w:rFonts w:ascii="Calibri" w:hAnsi="Calibri"/>
                <w:b/>
                <w:color w:val="FFFFFF"/>
                <w:sz w:val="19"/>
              </w:rPr>
              <w:t>Vorgänger</w:t>
            </w:r>
          </w:p>
        </w:tc>
        <w:tc>
          <w:tcPr>
            <w:tcW w:type="dxa" w:w="1296"/>
            <w:shd w:fill="003366"/>
            <w:tcMar>
              <w:top w:w="100" w:type="dxa"/>
              <w:bottom w:w="100" w:type="dxa"/>
              <w:left w:w="120" w:type="dxa"/>
              <w:right w:w="120" w:type="dxa"/>
            </w:tcMar>
          </w:tcPr>
          <w:p>
            <w:pPr>
              <w:spacing w:before="0" w:after="0"/>
              <w:jc w:val="center"/>
            </w:pPr>
            <w:r>
              <w:rPr>
                <w:rFonts w:ascii="Calibri" w:hAnsi="Calibri"/>
                <w:b/>
                <w:color w:val="FFFFFF"/>
                <w:sz w:val="19"/>
              </w:rPr>
              <w:t>Dauer</w:t>
            </w:r>
          </w:p>
        </w:tc>
        <w:tc>
          <w:tcPr>
            <w:tcW w:type="dxa" w:w="2448"/>
            <w:shd w:fill="003366"/>
            <w:tcMar>
              <w:top w:w="100" w:type="dxa"/>
              <w:bottom w:w="100" w:type="dxa"/>
              <w:left w:w="120" w:type="dxa"/>
              <w:right w:w="120" w:type="dxa"/>
            </w:tcMar>
          </w:tcPr>
          <w:p>
            <w:pPr>
              <w:spacing w:before="0" w:after="0"/>
              <w:jc w:val="left"/>
            </w:pPr>
            <w:r>
              <w:rPr>
                <w:rFonts w:ascii="Calibri" w:hAnsi="Calibri"/>
                <w:b/>
                <w:color w:val="FFFFFF"/>
                <w:sz w:val="19"/>
              </w:rPr>
              <w:t>Verantwortlich</w:t>
            </w:r>
          </w:p>
        </w:tc>
      </w:tr>
      <w:tr>
        <w:tc>
          <w:tcPr>
            <w:tcW w:type="dxa" w:w="720"/>
            <w:tcMar>
              <w:top w:w="70" w:type="dxa"/>
              <w:bottom w:w="70" w:type="dxa"/>
              <w:left w:w="120" w:type="dxa"/>
              <w:right w:w="120" w:type="dxa"/>
            </w:tcMar>
          </w:tcPr>
          <w:p>
            <w:pPr>
              <w:spacing w:before="0" w:after="0"/>
              <w:jc w:val="center"/>
            </w:pPr>
            <w:r>
              <w:rPr>
                <w:rFonts w:ascii="Calibri" w:hAnsi="Calibri"/>
                <w:color w:val="222222"/>
                <w:sz w:val="18"/>
              </w:rPr>
              <w:t>1</w:t>
            </w:r>
          </w:p>
        </w:tc>
        <w:tc>
          <w:tcPr>
            <w:tcW w:type="dxa" w:w="4032"/>
            <w:tcMar>
              <w:top w:w="70" w:type="dxa"/>
              <w:bottom w:w="70" w:type="dxa"/>
              <w:left w:w="120" w:type="dxa"/>
              <w:right w:w="120" w:type="dxa"/>
            </w:tcMar>
          </w:tcPr>
          <w:p>
            <w:pPr>
              <w:spacing w:before="0" w:after="0"/>
              <w:jc w:val="left"/>
            </w:pPr>
            <w:r>
              <w:rPr>
                <w:rFonts w:ascii="Calibri" w:hAnsi="Calibri"/>
                <w:color w:val="222222"/>
                <w:sz w:val="18"/>
              </w:rPr>
              <w:t>Projektstart &amp; Kick-off-Meeting</w:t>
            </w:r>
          </w:p>
        </w:tc>
        <w:tc>
          <w:tcPr>
            <w:tcW w:type="dxa" w:w="1152"/>
            <w:tcMar>
              <w:top w:w="70" w:type="dxa"/>
              <w:bottom w:w="70" w:type="dxa"/>
              <w:left w:w="120" w:type="dxa"/>
              <w:right w:w="120" w:type="dxa"/>
            </w:tcMar>
          </w:tcPr>
          <w:p>
            <w:pPr>
              <w:spacing w:before="0" w:after="0"/>
              <w:jc w:val="center"/>
            </w:pPr>
            <w:r>
              <w:rPr>
                <w:rFonts w:ascii="Calibri" w:hAnsi="Calibri"/>
                <w:color w:val="222222"/>
                <w:sz w:val="18"/>
              </w:rPr>
              <w:t>—</w:t>
            </w:r>
          </w:p>
        </w:tc>
        <w:tc>
          <w:tcPr>
            <w:tcW w:type="dxa" w:w="1296"/>
            <w:tcMar>
              <w:top w:w="70" w:type="dxa"/>
              <w:bottom w:w="70" w:type="dxa"/>
              <w:left w:w="120" w:type="dxa"/>
              <w:right w:w="120" w:type="dxa"/>
            </w:tcMar>
          </w:tcPr>
          <w:p>
            <w:pPr>
              <w:spacing w:before="0" w:after="0"/>
              <w:jc w:val="center"/>
            </w:pPr>
            <w:r>
              <w:rPr>
                <w:rFonts w:ascii="Calibri" w:hAnsi="Calibri"/>
                <w:color w:val="222222"/>
                <w:sz w:val="18"/>
              </w:rPr>
              <w:t>2 Tage</w:t>
            </w:r>
          </w:p>
        </w:tc>
        <w:tc>
          <w:tcPr>
            <w:tcW w:type="dxa" w:w="2448"/>
            <w:tcMar>
              <w:top w:w="70" w:type="dxa"/>
              <w:bottom w:w="70" w:type="dxa"/>
              <w:left w:w="120" w:type="dxa"/>
              <w:right w:w="120" w:type="dxa"/>
            </w:tcMar>
          </w:tcPr>
          <w:p>
            <w:pPr>
              <w:spacing w:before="0" w:after="0"/>
              <w:jc w:val="left"/>
            </w:pPr>
            <w:r>
              <w:rPr>
                <w:rFonts w:ascii="Calibri" w:hAnsi="Calibri"/>
                <w:color w:val="222222"/>
                <w:sz w:val="18"/>
              </w:rPr>
              <w:t>Jan Kluth</w:t>
            </w:r>
          </w:p>
        </w:tc>
      </w:tr>
      <w:tr>
        <w:tc>
          <w:tcPr>
            <w:tcW w:type="dxa" w:w="720"/>
            <w:shd w:fill="F4F6F9"/>
            <w:tcMar>
              <w:top w:w="70" w:type="dxa"/>
              <w:bottom w:w="70" w:type="dxa"/>
              <w:left w:w="120" w:type="dxa"/>
              <w:right w:w="120" w:type="dxa"/>
            </w:tcMar>
          </w:tcPr>
          <w:p>
            <w:pPr>
              <w:spacing w:before="0" w:after="0"/>
              <w:jc w:val="center"/>
            </w:pPr>
            <w:r>
              <w:rPr>
                <w:rFonts w:ascii="Calibri" w:hAnsi="Calibri"/>
                <w:color w:val="222222"/>
                <w:sz w:val="18"/>
              </w:rPr>
              <w:t>2</w:t>
            </w:r>
          </w:p>
        </w:tc>
        <w:tc>
          <w:tcPr>
            <w:tcW w:type="dxa" w:w="4032"/>
            <w:shd w:fill="F4F6F9"/>
            <w:tcMar>
              <w:top w:w="70" w:type="dxa"/>
              <w:bottom w:w="70" w:type="dxa"/>
              <w:left w:w="120" w:type="dxa"/>
              <w:right w:w="120" w:type="dxa"/>
            </w:tcMar>
          </w:tcPr>
          <w:p>
            <w:pPr>
              <w:spacing w:before="0" w:after="0"/>
              <w:jc w:val="left"/>
            </w:pPr>
            <w:r>
              <w:rPr>
                <w:rFonts w:ascii="Calibri" w:hAnsi="Calibri"/>
                <w:color w:val="222222"/>
                <w:sz w:val="18"/>
              </w:rPr>
              <w:t>Anforderungsanalyse &amp; Lastenheft erstellen</w:t>
            </w:r>
          </w:p>
        </w:tc>
        <w:tc>
          <w:tcPr>
            <w:tcW w:type="dxa" w:w="1152"/>
            <w:shd w:fill="F4F6F9"/>
            <w:tcMar>
              <w:top w:w="70" w:type="dxa"/>
              <w:bottom w:w="70" w:type="dxa"/>
              <w:left w:w="120" w:type="dxa"/>
              <w:right w:w="120" w:type="dxa"/>
            </w:tcMar>
          </w:tcPr>
          <w:p>
            <w:pPr>
              <w:spacing w:before="0" w:after="0"/>
              <w:jc w:val="center"/>
            </w:pPr>
            <w:r>
              <w:rPr>
                <w:rFonts w:ascii="Calibri" w:hAnsi="Calibri"/>
                <w:color w:val="222222"/>
                <w:sz w:val="18"/>
              </w:rPr>
              <w:t>1</w:t>
            </w:r>
          </w:p>
        </w:tc>
        <w:tc>
          <w:tcPr>
            <w:tcW w:type="dxa" w:w="1296"/>
            <w:shd w:fill="F4F6F9"/>
            <w:tcMar>
              <w:top w:w="70" w:type="dxa"/>
              <w:bottom w:w="70" w:type="dxa"/>
              <w:left w:w="120" w:type="dxa"/>
              <w:right w:w="120" w:type="dxa"/>
            </w:tcMar>
          </w:tcPr>
          <w:p>
            <w:pPr>
              <w:spacing w:before="0" w:after="0"/>
              <w:jc w:val="center"/>
            </w:pPr>
            <w:r>
              <w:rPr>
                <w:rFonts w:ascii="Calibri" w:hAnsi="Calibri"/>
                <w:color w:val="222222"/>
                <w:sz w:val="18"/>
              </w:rPr>
              <w:t>5 Tage</w:t>
            </w:r>
          </w:p>
        </w:tc>
        <w:tc>
          <w:tcPr>
            <w:tcW w:type="dxa" w:w="2448"/>
            <w:shd w:fill="F4F6F9"/>
            <w:tcMar>
              <w:top w:w="70" w:type="dxa"/>
              <w:bottom w:w="70" w:type="dxa"/>
              <w:left w:w="120" w:type="dxa"/>
              <w:right w:w="120" w:type="dxa"/>
            </w:tcMar>
          </w:tcPr>
          <w:p>
            <w:pPr>
              <w:spacing w:before="0" w:after="0"/>
              <w:jc w:val="left"/>
            </w:pPr>
            <w:r>
              <w:rPr>
                <w:rFonts w:ascii="Calibri" w:hAnsi="Calibri"/>
                <w:color w:val="222222"/>
                <w:sz w:val="18"/>
              </w:rPr>
              <w:t>Mathias Vonau</w:t>
            </w:r>
          </w:p>
        </w:tc>
      </w:tr>
      <w:tr>
        <w:tc>
          <w:tcPr>
            <w:tcW w:type="dxa" w:w="720"/>
            <w:tcMar>
              <w:top w:w="70" w:type="dxa"/>
              <w:bottom w:w="70" w:type="dxa"/>
              <w:left w:w="120" w:type="dxa"/>
              <w:right w:w="120" w:type="dxa"/>
            </w:tcMar>
          </w:tcPr>
          <w:p>
            <w:pPr>
              <w:spacing w:before="0" w:after="0"/>
              <w:jc w:val="center"/>
            </w:pPr>
            <w:r>
              <w:rPr>
                <w:rFonts w:ascii="Calibri" w:hAnsi="Calibri"/>
                <w:color w:val="222222"/>
                <w:sz w:val="18"/>
              </w:rPr>
              <w:t>3</w:t>
            </w:r>
          </w:p>
        </w:tc>
        <w:tc>
          <w:tcPr>
            <w:tcW w:type="dxa" w:w="4032"/>
            <w:tcMar>
              <w:top w:w="70" w:type="dxa"/>
              <w:bottom w:w="70" w:type="dxa"/>
              <w:left w:w="120" w:type="dxa"/>
              <w:right w:w="120" w:type="dxa"/>
            </w:tcMar>
          </w:tcPr>
          <w:p>
            <w:pPr>
              <w:spacing w:before="0" w:after="0"/>
              <w:jc w:val="left"/>
            </w:pPr>
            <w:r>
              <w:rPr>
                <w:rFonts w:ascii="Calibri" w:hAnsi="Calibri"/>
                <w:color w:val="222222"/>
                <w:sz w:val="18"/>
              </w:rPr>
              <w:t>Marktrecherche &amp; Produktauswahl</w:t>
            </w:r>
          </w:p>
        </w:tc>
        <w:tc>
          <w:tcPr>
            <w:tcW w:type="dxa" w:w="1152"/>
            <w:tcMar>
              <w:top w:w="70" w:type="dxa"/>
              <w:bottom w:w="70" w:type="dxa"/>
              <w:left w:w="120" w:type="dxa"/>
              <w:right w:w="120" w:type="dxa"/>
            </w:tcMar>
          </w:tcPr>
          <w:p>
            <w:pPr>
              <w:spacing w:before="0" w:after="0"/>
              <w:jc w:val="center"/>
            </w:pPr>
            <w:r>
              <w:rPr>
                <w:rFonts w:ascii="Calibri" w:hAnsi="Calibri"/>
                <w:color w:val="222222"/>
                <w:sz w:val="18"/>
              </w:rPr>
              <w:t>2</w:t>
            </w:r>
          </w:p>
        </w:tc>
        <w:tc>
          <w:tcPr>
            <w:tcW w:type="dxa" w:w="1296"/>
            <w:tcMar>
              <w:top w:w="70" w:type="dxa"/>
              <w:bottom w:w="70" w:type="dxa"/>
              <w:left w:w="120" w:type="dxa"/>
              <w:right w:w="120" w:type="dxa"/>
            </w:tcMar>
          </w:tcPr>
          <w:p>
            <w:pPr>
              <w:spacing w:before="0" w:after="0"/>
              <w:jc w:val="center"/>
            </w:pPr>
            <w:r>
              <w:rPr>
                <w:rFonts w:ascii="Calibri" w:hAnsi="Calibri"/>
                <w:color w:val="222222"/>
                <w:sz w:val="18"/>
              </w:rPr>
              <w:t>5 Tage</w:t>
            </w:r>
          </w:p>
        </w:tc>
        <w:tc>
          <w:tcPr>
            <w:tcW w:type="dxa" w:w="2448"/>
            <w:tcMar>
              <w:top w:w="70" w:type="dxa"/>
              <w:bottom w:w="70" w:type="dxa"/>
              <w:left w:w="120" w:type="dxa"/>
              <w:right w:w="120" w:type="dxa"/>
            </w:tcMar>
          </w:tcPr>
          <w:p>
            <w:pPr>
              <w:spacing w:before="0" w:after="0"/>
              <w:jc w:val="left"/>
            </w:pPr>
            <w:r>
              <w:rPr>
                <w:rFonts w:ascii="Calibri" w:hAnsi="Calibri"/>
                <w:color w:val="222222"/>
                <w:sz w:val="18"/>
              </w:rPr>
              <w:t>Marian Bolecke</w:t>
            </w:r>
          </w:p>
        </w:tc>
      </w:tr>
      <w:tr>
        <w:tc>
          <w:tcPr>
            <w:tcW w:type="dxa" w:w="720"/>
            <w:shd w:fill="F4F6F9"/>
            <w:tcMar>
              <w:top w:w="70" w:type="dxa"/>
              <w:bottom w:w="70" w:type="dxa"/>
              <w:left w:w="120" w:type="dxa"/>
              <w:right w:w="120" w:type="dxa"/>
            </w:tcMar>
          </w:tcPr>
          <w:p>
            <w:pPr>
              <w:spacing w:before="0" w:after="0"/>
              <w:jc w:val="center"/>
            </w:pPr>
            <w:r>
              <w:rPr>
                <w:rFonts w:ascii="Calibri" w:hAnsi="Calibri"/>
                <w:color w:val="222222"/>
                <w:sz w:val="18"/>
              </w:rPr>
              <w:t>4</w:t>
            </w:r>
          </w:p>
        </w:tc>
        <w:tc>
          <w:tcPr>
            <w:tcW w:type="dxa" w:w="4032"/>
            <w:shd w:fill="F4F6F9"/>
            <w:tcMar>
              <w:top w:w="70" w:type="dxa"/>
              <w:bottom w:w="70" w:type="dxa"/>
              <w:left w:w="120" w:type="dxa"/>
              <w:right w:w="120" w:type="dxa"/>
            </w:tcMar>
          </w:tcPr>
          <w:p>
            <w:pPr>
              <w:spacing w:before="0" w:after="0"/>
              <w:jc w:val="left"/>
            </w:pPr>
            <w:r>
              <w:rPr>
                <w:rFonts w:ascii="Calibri" w:hAnsi="Calibri"/>
                <w:color w:val="222222"/>
                <w:sz w:val="18"/>
              </w:rPr>
              <w:t>Nutzwertanalyse (NWA) durchführen</w:t>
            </w:r>
          </w:p>
        </w:tc>
        <w:tc>
          <w:tcPr>
            <w:tcW w:type="dxa" w:w="1152"/>
            <w:shd w:fill="F4F6F9"/>
            <w:tcMar>
              <w:top w:w="70" w:type="dxa"/>
              <w:bottom w:w="70" w:type="dxa"/>
              <w:left w:w="120" w:type="dxa"/>
              <w:right w:w="120" w:type="dxa"/>
            </w:tcMar>
          </w:tcPr>
          <w:p>
            <w:pPr>
              <w:spacing w:before="0" w:after="0"/>
              <w:jc w:val="center"/>
            </w:pPr>
            <w:r>
              <w:rPr>
                <w:rFonts w:ascii="Calibri" w:hAnsi="Calibri"/>
                <w:color w:val="222222"/>
                <w:sz w:val="18"/>
              </w:rPr>
              <w:t>3</w:t>
            </w:r>
          </w:p>
        </w:tc>
        <w:tc>
          <w:tcPr>
            <w:tcW w:type="dxa" w:w="1296"/>
            <w:shd w:fill="F4F6F9"/>
            <w:tcMar>
              <w:top w:w="70" w:type="dxa"/>
              <w:bottom w:w="70" w:type="dxa"/>
              <w:left w:w="120" w:type="dxa"/>
              <w:right w:w="120" w:type="dxa"/>
            </w:tcMar>
          </w:tcPr>
          <w:p>
            <w:pPr>
              <w:spacing w:before="0" w:after="0"/>
              <w:jc w:val="center"/>
            </w:pPr>
            <w:r>
              <w:rPr>
                <w:rFonts w:ascii="Calibri" w:hAnsi="Calibri"/>
                <w:color w:val="222222"/>
                <w:sz w:val="18"/>
              </w:rPr>
              <w:t>3 Tage</w:t>
            </w:r>
          </w:p>
        </w:tc>
        <w:tc>
          <w:tcPr>
            <w:tcW w:type="dxa" w:w="2448"/>
            <w:shd w:fill="F4F6F9"/>
            <w:tcMar>
              <w:top w:w="70" w:type="dxa"/>
              <w:bottom w:w="70" w:type="dxa"/>
              <w:left w:w="120" w:type="dxa"/>
              <w:right w:w="120" w:type="dxa"/>
            </w:tcMar>
          </w:tcPr>
          <w:p>
            <w:pPr>
              <w:spacing w:before="0" w:after="0"/>
              <w:jc w:val="left"/>
            </w:pPr>
            <w:r>
              <w:rPr>
                <w:rFonts w:ascii="Calibri" w:hAnsi="Calibri"/>
                <w:color w:val="222222"/>
                <w:sz w:val="18"/>
              </w:rPr>
              <w:t>Marian Bolecke</w:t>
            </w:r>
          </w:p>
        </w:tc>
      </w:tr>
      <w:tr>
        <w:tc>
          <w:tcPr>
            <w:tcW w:type="dxa" w:w="720"/>
            <w:tcMar>
              <w:top w:w="70" w:type="dxa"/>
              <w:bottom w:w="70" w:type="dxa"/>
              <w:left w:w="120" w:type="dxa"/>
              <w:right w:w="120" w:type="dxa"/>
            </w:tcMar>
          </w:tcPr>
          <w:p>
            <w:pPr>
              <w:spacing w:before="0" w:after="0"/>
              <w:jc w:val="center"/>
            </w:pPr>
            <w:r>
              <w:rPr>
                <w:rFonts w:ascii="Calibri" w:hAnsi="Calibri"/>
                <w:color w:val="222222"/>
                <w:sz w:val="18"/>
              </w:rPr>
              <w:t>5</w:t>
            </w:r>
          </w:p>
        </w:tc>
        <w:tc>
          <w:tcPr>
            <w:tcW w:type="dxa" w:w="4032"/>
            <w:tcMar>
              <w:top w:w="70" w:type="dxa"/>
              <w:bottom w:w="70" w:type="dxa"/>
              <w:left w:w="120" w:type="dxa"/>
              <w:right w:w="120" w:type="dxa"/>
            </w:tcMar>
          </w:tcPr>
          <w:p>
            <w:pPr>
              <w:spacing w:before="0" w:after="0"/>
              <w:jc w:val="left"/>
            </w:pPr>
            <w:r>
              <w:rPr>
                <w:rFonts w:ascii="Calibri" w:hAnsi="Calibri"/>
                <w:color w:val="222222"/>
                <w:sz w:val="18"/>
              </w:rPr>
              <w:t>Angebotserstellung &amp; Preiskalkulation</w:t>
            </w:r>
          </w:p>
        </w:tc>
        <w:tc>
          <w:tcPr>
            <w:tcW w:type="dxa" w:w="1152"/>
            <w:tcMar>
              <w:top w:w="70" w:type="dxa"/>
              <w:bottom w:w="70" w:type="dxa"/>
              <w:left w:w="120" w:type="dxa"/>
              <w:right w:w="120" w:type="dxa"/>
            </w:tcMar>
          </w:tcPr>
          <w:p>
            <w:pPr>
              <w:spacing w:before="0" w:after="0"/>
              <w:jc w:val="center"/>
            </w:pPr>
            <w:r>
              <w:rPr>
                <w:rFonts w:ascii="Calibri" w:hAnsi="Calibri"/>
                <w:color w:val="222222"/>
                <w:sz w:val="18"/>
              </w:rPr>
              <w:t>4</w:t>
            </w:r>
          </w:p>
        </w:tc>
        <w:tc>
          <w:tcPr>
            <w:tcW w:type="dxa" w:w="1296"/>
            <w:tcMar>
              <w:top w:w="70" w:type="dxa"/>
              <w:bottom w:w="70" w:type="dxa"/>
              <w:left w:w="120" w:type="dxa"/>
              <w:right w:w="120" w:type="dxa"/>
            </w:tcMar>
          </w:tcPr>
          <w:p>
            <w:pPr>
              <w:spacing w:before="0" w:after="0"/>
              <w:jc w:val="center"/>
            </w:pPr>
            <w:r>
              <w:rPr>
                <w:rFonts w:ascii="Calibri" w:hAnsi="Calibri"/>
                <w:color w:val="222222"/>
                <w:sz w:val="18"/>
              </w:rPr>
              <w:t>4 Tage</w:t>
            </w:r>
          </w:p>
        </w:tc>
        <w:tc>
          <w:tcPr>
            <w:tcW w:type="dxa" w:w="2448"/>
            <w:tcMar>
              <w:top w:w="70" w:type="dxa"/>
              <w:bottom w:w="70" w:type="dxa"/>
              <w:left w:w="120" w:type="dxa"/>
              <w:right w:w="120" w:type="dxa"/>
            </w:tcMar>
          </w:tcPr>
          <w:p>
            <w:pPr>
              <w:spacing w:before="0" w:after="0"/>
              <w:jc w:val="left"/>
            </w:pPr>
            <w:r>
              <w:rPr>
                <w:rFonts w:ascii="Calibri" w:hAnsi="Calibri"/>
                <w:color w:val="222222"/>
                <w:sz w:val="18"/>
              </w:rPr>
              <w:t>Marian Bolecke</w:t>
            </w:r>
          </w:p>
        </w:tc>
      </w:tr>
      <w:tr>
        <w:tc>
          <w:tcPr>
            <w:tcW w:type="dxa" w:w="720"/>
            <w:shd w:fill="F4F6F9"/>
            <w:tcMar>
              <w:top w:w="70" w:type="dxa"/>
              <w:bottom w:w="70" w:type="dxa"/>
              <w:left w:w="120" w:type="dxa"/>
              <w:right w:w="120" w:type="dxa"/>
            </w:tcMar>
          </w:tcPr>
          <w:p>
            <w:pPr>
              <w:spacing w:before="0" w:after="0"/>
              <w:jc w:val="center"/>
            </w:pPr>
            <w:r>
              <w:rPr>
                <w:rFonts w:ascii="Calibri" w:hAnsi="Calibri"/>
                <w:color w:val="222222"/>
                <w:sz w:val="18"/>
              </w:rPr>
              <w:t>6</w:t>
            </w:r>
          </w:p>
        </w:tc>
        <w:tc>
          <w:tcPr>
            <w:tcW w:type="dxa" w:w="4032"/>
            <w:shd w:fill="F4F6F9"/>
            <w:tcMar>
              <w:top w:w="70" w:type="dxa"/>
              <w:bottom w:w="70" w:type="dxa"/>
              <w:left w:w="120" w:type="dxa"/>
              <w:right w:w="120" w:type="dxa"/>
            </w:tcMar>
          </w:tcPr>
          <w:p>
            <w:pPr>
              <w:spacing w:before="0" w:after="0"/>
              <w:jc w:val="left"/>
            </w:pPr>
            <w:r>
              <w:rPr>
                <w:rFonts w:ascii="Calibri" w:hAnsi="Calibri"/>
                <w:color w:val="222222"/>
                <w:sz w:val="18"/>
              </w:rPr>
              <w:t>Kundenfreigabe des Angebots abwarten</w:t>
            </w:r>
          </w:p>
        </w:tc>
        <w:tc>
          <w:tcPr>
            <w:tcW w:type="dxa" w:w="1152"/>
            <w:shd w:fill="F4F6F9"/>
            <w:tcMar>
              <w:top w:w="70" w:type="dxa"/>
              <w:bottom w:w="70" w:type="dxa"/>
              <w:left w:w="120" w:type="dxa"/>
              <w:right w:w="120" w:type="dxa"/>
            </w:tcMar>
          </w:tcPr>
          <w:p>
            <w:pPr>
              <w:spacing w:before="0" w:after="0"/>
              <w:jc w:val="center"/>
            </w:pPr>
            <w:r>
              <w:rPr>
                <w:rFonts w:ascii="Calibri" w:hAnsi="Calibri"/>
                <w:color w:val="222222"/>
                <w:sz w:val="18"/>
              </w:rPr>
              <w:t>5</w:t>
            </w:r>
          </w:p>
        </w:tc>
        <w:tc>
          <w:tcPr>
            <w:tcW w:type="dxa" w:w="1296"/>
            <w:shd w:fill="F4F6F9"/>
            <w:tcMar>
              <w:top w:w="70" w:type="dxa"/>
              <w:bottom w:w="70" w:type="dxa"/>
              <w:left w:w="120" w:type="dxa"/>
              <w:right w:w="120" w:type="dxa"/>
            </w:tcMar>
          </w:tcPr>
          <w:p>
            <w:pPr>
              <w:spacing w:before="0" w:after="0"/>
              <w:jc w:val="center"/>
            </w:pPr>
            <w:r>
              <w:rPr>
                <w:rFonts w:ascii="Calibri" w:hAnsi="Calibri"/>
                <w:color w:val="222222"/>
                <w:sz w:val="18"/>
              </w:rPr>
              <w:t>3 Tage</w:t>
            </w:r>
          </w:p>
        </w:tc>
        <w:tc>
          <w:tcPr>
            <w:tcW w:type="dxa" w:w="2448"/>
            <w:shd w:fill="F4F6F9"/>
            <w:tcMar>
              <w:top w:w="70" w:type="dxa"/>
              <w:bottom w:w="70" w:type="dxa"/>
              <w:left w:w="120" w:type="dxa"/>
              <w:right w:w="120" w:type="dxa"/>
            </w:tcMar>
          </w:tcPr>
          <w:p>
            <w:pPr>
              <w:spacing w:before="0" w:after="0"/>
              <w:jc w:val="left"/>
            </w:pPr>
            <w:r>
              <w:rPr>
                <w:rFonts w:ascii="Calibri" w:hAnsi="Calibri"/>
                <w:color w:val="222222"/>
                <w:sz w:val="18"/>
              </w:rPr>
              <w:t>Jan Kluth</w:t>
            </w:r>
          </w:p>
        </w:tc>
      </w:tr>
      <w:tr>
        <w:tc>
          <w:tcPr>
            <w:tcW w:type="dxa" w:w="720"/>
            <w:tcMar>
              <w:top w:w="70" w:type="dxa"/>
              <w:bottom w:w="70" w:type="dxa"/>
              <w:left w:w="120" w:type="dxa"/>
              <w:right w:w="120" w:type="dxa"/>
            </w:tcMar>
          </w:tcPr>
          <w:p>
            <w:pPr>
              <w:spacing w:before="0" w:after="0"/>
              <w:jc w:val="center"/>
            </w:pPr>
            <w:r>
              <w:rPr>
                <w:rFonts w:ascii="Calibri" w:hAnsi="Calibri"/>
                <w:color w:val="222222"/>
                <w:sz w:val="18"/>
              </w:rPr>
              <w:t>7</w:t>
            </w:r>
          </w:p>
        </w:tc>
        <w:tc>
          <w:tcPr>
            <w:tcW w:type="dxa" w:w="4032"/>
            <w:tcMar>
              <w:top w:w="70" w:type="dxa"/>
              <w:bottom w:w="70" w:type="dxa"/>
              <w:left w:w="120" w:type="dxa"/>
              <w:right w:w="120" w:type="dxa"/>
            </w:tcMar>
          </w:tcPr>
          <w:p>
            <w:pPr>
              <w:spacing w:before="0" w:after="0"/>
              <w:jc w:val="left"/>
            </w:pPr>
            <w:r>
              <w:rPr>
                <w:rFonts w:ascii="Calibri" w:hAnsi="Calibri"/>
                <w:color w:val="222222"/>
                <w:sz w:val="18"/>
              </w:rPr>
              <w:t>Bestellung &amp; Beschaffung (Lieferzeit)</w:t>
            </w:r>
          </w:p>
        </w:tc>
        <w:tc>
          <w:tcPr>
            <w:tcW w:type="dxa" w:w="1152"/>
            <w:tcMar>
              <w:top w:w="70" w:type="dxa"/>
              <w:bottom w:w="70" w:type="dxa"/>
              <w:left w:w="120" w:type="dxa"/>
              <w:right w:w="120" w:type="dxa"/>
            </w:tcMar>
          </w:tcPr>
          <w:p>
            <w:pPr>
              <w:spacing w:before="0" w:after="0"/>
              <w:jc w:val="center"/>
            </w:pPr>
            <w:r>
              <w:rPr>
                <w:rFonts w:ascii="Calibri" w:hAnsi="Calibri"/>
                <w:color w:val="222222"/>
                <w:sz w:val="18"/>
              </w:rPr>
              <w:t>6</w:t>
            </w:r>
          </w:p>
        </w:tc>
        <w:tc>
          <w:tcPr>
            <w:tcW w:type="dxa" w:w="1296"/>
            <w:tcMar>
              <w:top w:w="70" w:type="dxa"/>
              <w:bottom w:w="70" w:type="dxa"/>
              <w:left w:w="120" w:type="dxa"/>
              <w:right w:w="120" w:type="dxa"/>
            </w:tcMar>
          </w:tcPr>
          <w:p>
            <w:pPr>
              <w:spacing w:before="0" w:after="0"/>
              <w:jc w:val="center"/>
            </w:pPr>
            <w:r>
              <w:rPr>
                <w:rFonts w:ascii="Calibri" w:hAnsi="Calibri"/>
                <w:color w:val="222222"/>
                <w:sz w:val="18"/>
              </w:rPr>
              <w:t>10 Tage</w:t>
            </w:r>
          </w:p>
        </w:tc>
        <w:tc>
          <w:tcPr>
            <w:tcW w:type="dxa" w:w="2448"/>
            <w:tcMar>
              <w:top w:w="70" w:type="dxa"/>
              <w:bottom w:w="70" w:type="dxa"/>
              <w:left w:w="120" w:type="dxa"/>
              <w:right w:w="120" w:type="dxa"/>
            </w:tcMar>
          </w:tcPr>
          <w:p>
            <w:pPr>
              <w:spacing w:before="0" w:after="0"/>
              <w:jc w:val="left"/>
            </w:pPr>
            <w:r>
              <w:rPr>
                <w:rFonts w:ascii="Calibri" w:hAnsi="Calibri"/>
                <w:color w:val="222222"/>
                <w:sz w:val="18"/>
              </w:rPr>
              <w:t>Marian Bolecke</w:t>
            </w:r>
          </w:p>
        </w:tc>
      </w:tr>
      <w:tr>
        <w:tc>
          <w:tcPr>
            <w:tcW w:type="dxa" w:w="720"/>
            <w:shd w:fill="F4F6F9"/>
            <w:tcMar>
              <w:top w:w="70" w:type="dxa"/>
              <w:bottom w:w="70" w:type="dxa"/>
              <w:left w:w="120" w:type="dxa"/>
              <w:right w:w="120" w:type="dxa"/>
            </w:tcMar>
          </w:tcPr>
          <w:p>
            <w:pPr>
              <w:spacing w:before="0" w:after="0"/>
              <w:jc w:val="center"/>
            </w:pPr>
            <w:r>
              <w:rPr>
                <w:rFonts w:ascii="Calibri" w:hAnsi="Calibri"/>
                <w:color w:val="222222"/>
                <w:sz w:val="18"/>
              </w:rPr>
              <w:t>8</w:t>
            </w:r>
          </w:p>
        </w:tc>
        <w:tc>
          <w:tcPr>
            <w:tcW w:type="dxa" w:w="4032"/>
            <w:shd w:fill="F4F6F9"/>
            <w:tcMar>
              <w:top w:w="70" w:type="dxa"/>
              <w:bottom w:w="70" w:type="dxa"/>
              <w:left w:w="120" w:type="dxa"/>
              <w:right w:w="120" w:type="dxa"/>
            </w:tcMar>
          </w:tcPr>
          <w:p>
            <w:pPr>
              <w:spacing w:before="0" w:after="0"/>
              <w:jc w:val="left"/>
            </w:pPr>
            <w:r>
              <w:rPr>
                <w:rFonts w:ascii="Calibri" w:hAnsi="Calibri"/>
                <w:color w:val="222222"/>
                <w:sz w:val="18"/>
              </w:rPr>
              <w:t>Wareneingangsprüfung nach § 377 HGB</w:t>
            </w:r>
          </w:p>
        </w:tc>
        <w:tc>
          <w:tcPr>
            <w:tcW w:type="dxa" w:w="1152"/>
            <w:shd w:fill="F4F6F9"/>
            <w:tcMar>
              <w:top w:w="70" w:type="dxa"/>
              <w:bottom w:w="70" w:type="dxa"/>
              <w:left w:w="120" w:type="dxa"/>
              <w:right w:w="120" w:type="dxa"/>
            </w:tcMar>
          </w:tcPr>
          <w:p>
            <w:pPr>
              <w:spacing w:before="0" w:after="0"/>
              <w:jc w:val="center"/>
            </w:pPr>
            <w:r>
              <w:rPr>
                <w:rFonts w:ascii="Calibri" w:hAnsi="Calibri"/>
                <w:color w:val="222222"/>
                <w:sz w:val="18"/>
              </w:rPr>
              <w:t>7</w:t>
            </w:r>
          </w:p>
        </w:tc>
        <w:tc>
          <w:tcPr>
            <w:tcW w:type="dxa" w:w="1296"/>
            <w:shd w:fill="F4F6F9"/>
            <w:tcMar>
              <w:top w:w="70" w:type="dxa"/>
              <w:bottom w:w="70" w:type="dxa"/>
              <w:left w:w="120" w:type="dxa"/>
              <w:right w:w="120" w:type="dxa"/>
            </w:tcMar>
          </w:tcPr>
          <w:p>
            <w:pPr>
              <w:spacing w:before="0" w:after="0"/>
              <w:jc w:val="center"/>
            </w:pPr>
            <w:r>
              <w:rPr>
                <w:rFonts w:ascii="Calibri" w:hAnsi="Calibri"/>
                <w:color w:val="222222"/>
                <w:sz w:val="18"/>
              </w:rPr>
              <w:t>2 Tage</w:t>
            </w:r>
          </w:p>
        </w:tc>
        <w:tc>
          <w:tcPr>
            <w:tcW w:type="dxa" w:w="2448"/>
            <w:shd w:fill="F4F6F9"/>
            <w:tcMar>
              <w:top w:w="70" w:type="dxa"/>
              <w:bottom w:w="70" w:type="dxa"/>
              <w:left w:w="120" w:type="dxa"/>
              <w:right w:w="120" w:type="dxa"/>
            </w:tcMar>
          </w:tcPr>
          <w:p>
            <w:pPr>
              <w:spacing w:before="0" w:after="0"/>
              <w:jc w:val="left"/>
            </w:pPr>
            <w:r>
              <w:rPr>
                <w:rFonts w:ascii="Calibri" w:hAnsi="Calibri"/>
                <w:color w:val="222222"/>
                <w:sz w:val="18"/>
              </w:rPr>
              <w:t>Marco Schmidt</w:t>
            </w:r>
          </w:p>
        </w:tc>
      </w:tr>
      <w:tr>
        <w:tc>
          <w:tcPr>
            <w:tcW w:type="dxa" w:w="720"/>
            <w:tcMar>
              <w:top w:w="70" w:type="dxa"/>
              <w:bottom w:w="70" w:type="dxa"/>
              <w:left w:w="120" w:type="dxa"/>
              <w:right w:w="120" w:type="dxa"/>
            </w:tcMar>
          </w:tcPr>
          <w:p>
            <w:pPr>
              <w:spacing w:before="0" w:after="0"/>
              <w:jc w:val="center"/>
            </w:pPr>
            <w:r>
              <w:rPr>
                <w:rFonts w:ascii="Calibri" w:hAnsi="Calibri"/>
                <w:color w:val="222222"/>
                <w:sz w:val="18"/>
              </w:rPr>
              <w:t>9</w:t>
            </w:r>
          </w:p>
        </w:tc>
        <w:tc>
          <w:tcPr>
            <w:tcW w:type="dxa" w:w="4032"/>
            <w:tcMar>
              <w:top w:w="70" w:type="dxa"/>
              <w:bottom w:w="70" w:type="dxa"/>
              <w:left w:w="120" w:type="dxa"/>
              <w:right w:w="120" w:type="dxa"/>
            </w:tcMar>
          </w:tcPr>
          <w:p>
            <w:pPr>
              <w:spacing w:before="0" w:after="0"/>
              <w:jc w:val="left"/>
            </w:pPr>
            <w:r>
              <w:rPr>
                <w:rFonts w:ascii="Calibri" w:hAnsi="Calibri"/>
                <w:color w:val="222222"/>
                <w:sz w:val="18"/>
              </w:rPr>
              <w:t>Labor-Vorinstallation &amp; Konfiguration</w:t>
            </w:r>
          </w:p>
        </w:tc>
        <w:tc>
          <w:tcPr>
            <w:tcW w:type="dxa" w:w="1152"/>
            <w:tcMar>
              <w:top w:w="70" w:type="dxa"/>
              <w:bottom w:w="70" w:type="dxa"/>
              <w:left w:w="120" w:type="dxa"/>
              <w:right w:w="120" w:type="dxa"/>
            </w:tcMar>
          </w:tcPr>
          <w:p>
            <w:pPr>
              <w:spacing w:before="0" w:after="0"/>
              <w:jc w:val="center"/>
            </w:pPr>
            <w:r>
              <w:rPr>
                <w:rFonts w:ascii="Calibri" w:hAnsi="Calibri"/>
                <w:color w:val="222222"/>
                <w:sz w:val="18"/>
              </w:rPr>
              <w:t>8</w:t>
            </w:r>
          </w:p>
        </w:tc>
        <w:tc>
          <w:tcPr>
            <w:tcW w:type="dxa" w:w="1296"/>
            <w:tcMar>
              <w:top w:w="70" w:type="dxa"/>
              <w:bottom w:w="70" w:type="dxa"/>
              <w:left w:w="120" w:type="dxa"/>
              <w:right w:w="120" w:type="dxa"/>
            </w:tcMar>
          </w:tcPr>
          <w:p>
            <w:pPr>
              <w:spacing w:before="0" w:after="0"/>
              <w:jc w:val="center"/>
            </w:pPr>
            <w:r>
              <w:rPr>
                <w:rFonts w:ascii="Calibri" w:hAnsi="Calibri"/>
                <w:color w:val="222222"/>
                <w:sz w:val="18"/>
              </w:rPr>
              <w:t>5 Tage</w:t>
            </w:r>
          </w:p>
        </w:tc>
        <w:tc>
          <w:tcPr>
            <w:tcW w:type="dxa" w:w="2448"/>
            <w:tcMar>
              <w:top w:w="70" w:type="dxa"/>
              <w:bottom w:w="70" w:type="dxa"/>
              <w:left w:w="120" w:type="dxa"/>
              <w:right w:w="120" w:type="dxa"/>
            </w:tcMar>
          </w:tcPr>
          <w:p>
            <w:pPr>
              <w:spacing w:before="0" w:after="0"/>
              <w:jc w:val="left"/>
            </w:pPr>
            <w:r>
              <w:rPr>
                <w:rFonts w:ascii="Calibri" w:hAnsi="Calibri"/>
                <w:color w:val="222222"/>
                <w:sz w:val="18"/>
              </w:rPr>
              <w:t>Mathias Vonau</w:t>
            </w:r>
          </w:p>
        </w:tc>
      </w:tr>
      <w:tr>
        <w:tc>
          <w:tcPr>
            <w:tcW w:type="dxa" w:w="720"/>
            <w:shd w:fill="F4F6F9"/>
            <w:tcMar>
              <w:top w:w="70" w:type="dxa"/>
              <w:bottom w:w="70" w:type="dxa"/>
              <w:left w:w="120" w:type="dxa"/>
              <w:right w:w="120" w:type="dxa"/>
            </w:tcMar>
          </w:tcPr>
          <w:p>
            <w:pPr>
              <w:spacing w:before="0" w:after="0"/>
              <w:jc w:val="center"/>
            </w:pPr>
            <w:r>
              <w:rPr>
                <w:rFonts w:ascii="Calibri" w:hAnsi="Calibri"/>
                <w:color w:val="222222"/>
                <w:sz w:val="18"/>
              </w:rPr>
              <w:t>10</w:t>
            </w:r>
          </w:p>
        </w:tc>
        <w:tc>
          <w:tcPr>
            <w:tcW w:type="dxa" w:w="4032"/>
            <w:shd w:fill="F4F6F9"/>
            <w:tcMar>
              <w:top w:w="70" w:type="dxa"/>
              <w:bottom w:w="70" w:type="dxa"/>
              <w:left w:w="120" w:type="dxa"/>
              <w:right w:w="120" w:type="dxa"/>
            </w:tcMar>
          </w:tcPr>
          <w:p>
            <w:pPr>
              <w:spacing w:before="0" w:after="0"/>
              <w:jc w:val="left"/>
            </w:pPr>
            <w:r>
              <w:rPr>
                <w:rFonts w:ascii="Calibri" w:hAnsi="Calibri"/>
                <w:color w:val="222222"/>
                <w:sz w:val="18"/>
              </w:rPr>
              <w:t>Fachgerechte Entsorgung des Altdruckers</w:t>
            </w:r>
          </w:p>
        </w:tc>
        <w:tc>
          <w:tcPr>
            <w:tcW w:type="dxa" w:w="1152"/>
            <w:shd w:fill="F4F6F9"/>
            <w:tcMar>
              <w:top w:w="70" w:type="dxa"/>
              <w:bottom w:w="70" w:type="dxa"/>
              <w:left w:w="120" w:type="dxa"/>
              <w:right w:w="120" w:type="dxa"/>
            </w:tcMar>
          </w:tcPr>
          <w:p>
            <w:pPr>
              <w:spacing w:before="0" w:after="0"/>
              <w:jc w:val="center"/>
            </w:pPr>
            <w:r>
              <w:rPr>
                <w:rFonts w:ascii="Calibri" w:hAnsi="Calibri"/>
                <w:color w:val="222222"/>
                <w:sz w:val="18"/>
              </w:rPr>
              <w:t>8</w:t>
            </w:r>
          </w:p>
        </w:tc>
        <w:tc>
          <w:tcPr>
            <w:tcW w:type="dxa" w:w="1296"/>
            <w:shd w:fill="F4F6F9"/>
            <w:tcMar>
              <w:top w:w="70" w:type="dxa"/>
              <w:bottom w:w="70" w:type="dxa"/>
              <w:left w:w="120" w:type="dxa"/>
              <w:right w:w="120" w:type="dxa"/>
            </w:tcMar>
          </w:tcPr>
          <w:p>
            <w:pPr>
              <w:spacing w:before="0" w:after="0"/>
              <w:jc w:val="center"/>
            </w:pPr>
            <w:r>
              <w:rPr>
                <w:rFonts w:ascii="Calibri" w:hAnsi="Calibri"/>
                <w:color w:val="222222"/>
                <w:sz w:val="18"/>
              </w:rPr>
              <w:t>2 Tage</w:t>
            </w:r>
          </w:p>
        </w:tc>
        <w:tc>
          <w:tcPr>
            <w:tcW w:type="dxa" w:w="2448"/>
            <w:shd w:fill="F4F6F9"/>
            <w:tcMar>
              <w:top w:w="70" w:type="dxa"/>
              <w:bottom w:w="70" w:type="dxa"/>
              <w:left w:w="120" w:type="dxa"/>
              <w:right w:w="120" w:type="dxa"/>
            </w:tcMar>
          </w:tcPr>
          <w:p>
            <w:pPr>
              <w:spacing w:before="0" w:after="0"/>
              <w:jc w:val="left"/>
            </w:pPr>
            <w:r>
              <w:rPr>
                <w:rFonts w:ascii="Calibri" w:hAnsi="Calibri"/>
                <w:color w:val="222222"/>
                <w:sz w:val="18"/>
              </w:rPr>
              <w:t>Marco Schmidt</w:t>
            </w:r>
          </w:p>
        </w:tc>
      </w:tr>
      <w:tr>
        <w:tc>
          <w:tcPr>
            <w:tcW w:type="dxa" w:w="720"/>
            <w:tcMar>
              <w:top w:w="70" w:type="dxa"/>
              <w:bottom w:w="70" w:type="dxa"/>
              <w:left w:w="120" w:type="dxa"/>
              <w:right w:w="120" w:type="dxa"/>
            </w:tcMar>
          </w:tcPr>
          <w:p>
            <w:pPr>
              <w:spacing w:before="0" w:after="0"/>
              <w:jc w:val="center"/>
            </w:pPr>
            <w:r>
              <w:rPr>
                <w:rFonts w:ascii="Calibri" w:hAnsi="Calibri"/>
                <w:color w:val="222222"/>
                <w:sz w:val="18"/>
              </w:rPr>
              <w:t>11</w:t>
            </w:r>
          </w:p>
        </w:tc>
        <w:tc>
          <w:tcPr>
            <w:tcW w:type="dxa" w:w="4032"/>
            <w:tcMar>
              <w:top w:w="70" w:type="dxa"/>
              <w:bottom w:w="70" w:type="dxa"/>
              <w:left w:w="120" w:type="dxa"/>
              <w:right w:w="120" w:type="dxa"/>
            </w:tcMar>
          </w:tcPr>
          <w:p>
            <w:pPr>
              <w:spacing w:before="0" w:after="0"/>
              <w:jc w:val="left"/>
            </w:pPr>
            <w:r>
              <w:rPr>
                <w:rFonts w:ascii="Calibri" w:hAnsi="Calibri"/>
                <w:color w:val="222222"/>
                <w:sz w:val="18"/>
              </w:rPr>
              <w:t>Lieferung, Aufbau &amp; Verkabelung vor Ort</w:t>
            </w:r>
          </w:p>
        </w:tc>
        <w:tc>
          <w:tcPr>
            <w:tcW w:type="dxa" w:w="1152"/>
            <w:tcMar>
              <w:top w:w="70" w:type="dxa"/>
              <w:bottom w:w="70" w:type="dxa"/>
              <w:left w:w="120" w:type="dxa"/>
              <w:right w:w="120" w:type="dxa"/>
            </w:tcMar>
          </w:tcPr>
          <w:p>
            <w:pPr>
              <w:spacing w:before="0" w:after="0"/>
              <w:jc w:val="center"/>
            </w:pPr>
            <w:r>
              <w:rPr>
                <w:rFonts w:ascii="Calibri" w:hAnsi="Calibri"/>
                <w:color w:val="222222"/>
                <w:sz w:val="18"/>
              </w:rPr>
              <w:t>9</w:t>
            </w:r>
          </w:p>
        </w:tc>
        <w:tc>
          <w:tcPr>
            <w:tcW w:type="dxa" w:w="1296"/>
            <w:tcMar>
              <w:top w:w="70" w:type="dxa"/>
              <w:bottom w:w="70" w:type="dxa"/>
              <w:left w:w="120" w:type="dxa"/>
              <w:right w:w="120" w:type="dxa"/>
            </w:tcMar>
          </w:tcPr>
          <w:p>
            <w:pPr>
              <w:spacing w:before="0" w:after="0"/>
              <w:jc w:val="center"/>
            </w:pPr>
            <w:r>
              <w:rPr>
                <w:rFonts w:ascii="Calibri" w:hAnsi="Calibri"/>
                <w:color w:val="222222"/>
                <w:sz w:val="18"/>
              </w:rPr>
              <w:t>3 Tage</w:t>
            </w:r>
          </w:p>
        </w:tc>
        <w:tc>
          <w:tcPr>
            <w:tcW w:type="dxa" w:w="2448"/>
            <w:tcMar>
              <w:top w:w="70" w:type="dxa"/>
              <w:bottom w:w="70" w:type="dxa"/>
              <w:left w:w="120" w:type="dxa"/>
              <w:right w:w="120" w:type="dxa"/>
            </w:tcMar>
          </w:tcPr>
          <w:p>
            <w:pPr>
              <w:spacing w:before="0" w:after="0"/>
              <w:jc w:val="left"/>
            </w:pPr>
            <w:r>
              <w:rPr>
                <w:rFonts w:ascii="Calibri" w:hAnsi="Calibri"/>
                <w:color w:val="222222"/>
                <w:sz w:val="18"/>
              </w:rPr>
              <w:t>Mathias &amp; Siyar</w:t>
            </w:r>
          </w:p>
        </w:tc>
      </w:tr>
      <w:tr>
        <w:tc>
          <w:tcPr>
            <w:tcW w:type="dxa" w:w="720"/>
            <w:shd w:fill="F4F6F9"/>
            <w:tcMar>
              <w:top w:w="70" w:type="dxa"/>
              <w:bottom w:w="70" w:type="dxa"/>
              <w:left w:w="120" w:type="dxa"/>
              <w:right w:w="120" w:type="dxa"/>
            </w:tcMar>
          </w:tcPr>
          <w:p>
            <w:pPr>
              <w:spacing w:before="0" w:after="0"/>
              <w:jc w:val="center"/>
            </w:pPr>
            <w:r>
              <w:rPr>
                <w:rFonts w:ascii="Calibri" w:hAnsi="Calibri"/>
                <w:color w:val="222222"/>
                <w:sz w:val="18"/>
              </w:rPr>
              <w:t>12</w:t>
            </w:r>
          </w:p>
        </w:tc>
        <w:tc>
          <w:tcPr>
            <w:tcW w:type="dxa" w:w="4032"/>
            <w:shd w:fill="F4F6F9"/>
            <w:tcMar>
              <w:top w:w="70" w:type="dxa"/>
              <w:bottom w:w="70" w:type="dxa"/>
              <w:left w:w="120" w:type="dxa"/>
              <w:right w:w="120" w:type="dxa"/>
            </w:tcMar>
          </w:tcPr>
          <w:p>
            <w:pPr>
              <w:spacing w:before="0" w:after="0"/>
              <w:jc w:val="left"/>
            </w:pPr>
            <w:r>
              <w:rPr>
                <w:rFonts w:ascii="Calibri" w:hAnsi="Calibri"/>
                <w:color w:val="222222"/>
                <w:sz w:val="18"/>
              </w:rPr>
              <w:t>Funktionstest &amp; Gesamtabnahme</w:t>
            </w:r>
          </w:p>
        </w:tc>
        <w:tc>
          <w:tcPr>
            <w:tcW w:type="dxa" w:w="1152"/>
            <w:shd w:fill="F4F6F9"/>
            <w:tcMar>
              <w:top w:w="70" w:type="dxa"/>
              <w:bottom w:w="70" w:type="dxa"/>
              <w:left w:w="120" w:type="dxa"/>
              <w:right w:w="120" w:type="dxa"/>
            </w:tcMar>
          </w:tcPr>
          <w:p>
            <w:pPr>
              <w:spacing w:before="0" w:after="0"/>
              <w:jc w:val="center"/>
            </w:pPr>
            <w:r>
              <w:rPr>
                <w:rFonts w:ascii="Calibri" w:hAnsi="Calibri"/>
                <w:color w:val="222222"/>
                <w:sz w:val="18"/>
              </w:rPr>
              <w:t>10, 11</w:t>
            </w:r>
          </w:p>
        </w:tc>
        <w:tc>
          <w:tcPr>
            <w:tcW w:type="dxa" w:w="1296"/>
            <w:shd w:fill="F4F6F9"/>
            <w:tcMar>
              <w:top w:w="70" w:type="dxa"/>
              <w:bottom w:w="70" w:type="dxa"/>
              <w:left w:w="120" w:type="dxa"/>
              <w:right w:w="120" w:type="dxa"/>
            </w:tcMar>
          </w:tcPr>
          <w:p>
            <w:pPr>
              <w:spacing w:before="0" w:after="0"/>
              <w:jc w:val="center"/>
            </w:pPr>
            <w:r>
              <w:rPr>
                <w:rFonts w:ascii="Calibri" w:hAnsi="Calibri"/>
                <w:color w:val="222222"/>
                <w:sz w:val="18"/>
              </w:rPr>
              <w:t>2 Tage</w:t>
            </w:r>
          </w:p>
        </w:tc>
        <w:tc>
          <w:tcPr>
            <w:tcW w:type="dxa" w:w="2448"/>
            <w:shd w:fill="F4F6F9"/>
            <w:tcMar>
              <w:top w:w="70" w:type="dxa"/>
              <w:bottom w:w="70" w:type="dxa"/>
              <w:left w:w="120" w:type="dxa"/>
              <w:right w:w="120" w:type="dxa"/>
            </w:tcMar>
          </w:tcPr>
          <w:p>
            <w:pPr>
              <w:spacing w:before="0" w:after="0"/>
              <w:jc w:val="left"/>
            </w:pPr>
            <w:r>
              <w:rPr>
                <w:rFonts w:ascii="Calibri" w:hAnsi="Calibri"/>
                <w:color w:val="222222"/>
                <w:sz w:val="18"/>
              </w:rPr>
              <w:t>Gesamtes Team</w:t>
            </w:r>
          </w:p>
        </w:tc>
      </w:tr>
      <w:tr>
        <w:tc>
          <w:tcPr>
            <w:tcW w:type="dxa" w:w="720"/>
            <w:tcMar>
              <w:top w:w="70" w:type="dxa"/>
              <w:bottom w:w="70" w:type="dxa"/>
              <w:left w:w="120" w:type="dxa"/>
              <w:right w:w="120" w:type="dxa"/>
            </w:tcMar>
          </w:tcPr>
          <w:p>
            <w:pPr>
              <w:spacing w:before="0" w:after="0"/>
              <w:jc w:val="center"/>
            </w:pPr>
            <w:r>
              <w:rPr>
                <w:rFonts w:ascii="Calibri" w:hAnsi="Calibri"/>
                <w:color w:val="222222"/>
                <w:sz w:val="18"/>
              </w:rPr>
              <w:t>13</w:t>
            </w:r>
          </w:p>
        </w:tc>
        <w:tc>
          <w:tcPr>
            <w:tcW w:type="dxa" w:w="4032"/>
            <w:tcMar>
              <w:top w:w="70" w:type="dxa"/>
              <w:bottom w:w="70" w:type="dxa"/>
              <w:left w:w="120" w:type="dxa"/>
              <w:right w:w="120" w:type="dxa"/>
            </w:tcMar>
          </w:tcPr>
          <w:p>
            <w:pPr>
              <w:spacing w:before="0" w:after="0"/>
              <w:jc w:val="left"/>
            </w:pPr>
            <w:r>
              <w:rPr>
                <w:rFonts w:ascii="Calibri" w:hAnsi="Calibri"/>
                <w:color w:val="222222"/>
                <w:sz w:val="18"/>
              </w:rPr>
              <w:t>Übergabe &amp; Einweisung des Kunden</w:t>
            </w:r>
          </w:p>
        </w:tc>
        <w:tc>
          <w:tcPr>
            <w:tcW w:type="dxa" w:w="1152"/>
            <w:tcMar>
              <w:top w:w="70" w:type="dxa"/>
              <w:bottom w:w="70" w:type="dxa"/>
              <w:left w:w="120" w:type="dxa"/>
              <w:right w:w="120" w:type="dxa"/>
            </w:tcMar>
          </w:tcPr>
          <w:p>
            <w:pPr>
              <w:spacing w:before="0" w:after="0"/>
              <w:jc w:val="center"/>
            </w:pPr>
            <w:r>
              <w:rPr>
                <w:rFonts w:ascii="Calibri" w:hAnsi="Calibri"/>
                <w:color w:val="222222"/>
                <w:sz w:val="18"/>
              </w:rPr>
              <w:t>12</w:t>
            </w:r>
          </w:p>
        </w:tc>
        <w:tc>
          <w:tcPr>
            <w:tcW w:type="dxa" w:w="1296"/>
            <w:tcMar>
              <w:top w:w="70" w:type="dxa"/>
              <w:bottom w:w="70" w:type="dxa"/>
              <w:left w:w="120" w:type="dxa"/>
              <w:right w:w="120" w:type="dxa"/>
            </w:tcMar>
          </w:tcPr>
          <w:p>
            <w:pPr>
              <w:spacing w:before="0" w:after="0"/>
              <w:jc w:val="center"/>
            </w:pPr>
            <w:r>
              <w:rPr>
                <w:rFonts w:ascii="Calibri" w:hAnsi="Calibri"/>
                <w:color w:val="222222"/>
                <w:sz w:val="18"/>
              </w:rPr>
              <w:t>1 Tag</w:t>
            </w:r>
          </w:p>
        </w:tc>
        <w:tc>
          <w:tcPr>
            <w:tcW w:type="dxa" w:w="2448"/>
            <w:tcMar>
              <w:top w:w="70" w:type="dxa"/>
              <w:bottom w:w="70" w:type="dxa"/>
              <w:left w:w="120" w:type="dxa"/>
              <w:right w:w="120" w:type="dxa"/>
            </w:tcMar>
          </w:tcPr>
          <w:p>
            <w:pPr>
              <w:spacing w:before="0" w:after="0"/>
              <w:jc w:val="left"/>
            </w:pPr>
            <w:r>
              <w:rPr>
                <w:rFonts w:ascii="Calibri" w:hAnsi="Calibri"/>
                <w:color w:val="222222"/>
                <w:sz w:val="18"/>
              </w:rPr>
              <w:t>Jan Kluth</w:t>
            </w:r>
          </w:p>
        </w:tc>
      </w:tr>
      <w:tr>
        <w:tc>
          <w:tcPr>
            <w:tcW w:type="dxa" w:w="720"/>
            <w:shd w:fill="F4F6F9"/>
            <w:tcMar>
              <w:top w:w="70" w:type="dxa"/>
              <w:bottom w:w="70" w:type="dxa"/>
              <w:left w:w="120" w:type="dxa"/>
              <w:right w:w="120" w:type="dxa"/>
            </w:tcMar>
          </w:tcPr>
          <w:p>
            <w:pPr>
              <w:spacing w:before="0" w:after="0"/>
              <w:jc w:val="center"/>
            </w:pPr>
            <w:r>
              <w:rPr>
                <w:rFonts w:ascii="Calibri" w:hAnsi="Calibri"/>
                <w:color w:val="222222"/>
                <w:sz w:val="18"/>
              </w:rPr>
              <w:t>14</w:t>
            </w:r>
          </w:p>
        </w:tc>
        <w:tc>
          <w:tcPr>
            <w:tcW w:type="dxa" w:w="4032"/>
            <w:shd w:fill="F4F6F9"/>
            <w:tcMar>
              <w:top w:w="70" w:type="dxa"/>
              <w:bottom w:w="70" w:type="dxa"/>
              <w:left w:w="120" w:type="dxa"/>
              <w:right w:w="120" w:type="dxa"/>
            </w:tcMar>
          </w:tcPr>
          <w:p>
            <w:pPr>
              <w:spacing w:before="0" w:after="0"/>
              <w:jc w:val="left"/>
            </w:pPr>
            <w:r>
              <w:rPr>
                <w:rFonts w:ascii="Calibri" w:hAnsi="Calibri"/>
                <w:color w:val="222222"/>
                <w:sz w:val="18"/>
              </w:rPr>
              <w:t>Projektabschluss &amp; Lessons Learned</w:t>
            </w:r>
          </w:p>
        </w:tc>
        <w:tc>
          <w:tcPr>
            <w:tcW w:type="dxa" w:w="1152"/>
            <w:shd w:fill="F4F6F9"/>
            <w:tcMar>
              <w:top w:w="70" w:type="dxa"/>
              <w:bottom w:w="70" w:type="dxa"/>
              <w:left w:w="120" w:type="dxa"/>
              <w:right w:w="120" w:type="dxa"/>
            </w:tcMar>
          </w:tcPr>
          <w:p>
            <w:pPr>
              <w:spacing w:before="0" w:after="0"/>
              <w:jc w:val="center"/>
            </w:pPr>
            <w:r>
              <w:rPr>
                <w:rFonts w:ascii="Calibri" w:hAnsi="Calibri"/>
                <w:color w:val="222222"/>
                <w:sz w:val="18"/>
              </w:rPr>
              <w:t>13</w:t>
            </w:r>
          </w:p>
        </w:tc>
        <w:tc>
          <w:tcPr>
            <w:tcW w:type="dxa" w:w="1296"/>
            <w:shd w:fill="F4F6F9"/>
            <w:tcMar>
              <w:top w:w="70" w:type="dxa"/>
              <w:bottom w:w="70" w:type="dxa"/>
              <w:left w:w="120" w:type="dxa"/>
              <w:right w:w="120" w:type="dxa"/>
            </w:tcMar>
          </w:tcPr>
          <w:p>
            <w:pPr>
              <w:spacing w:before="0" w:after="0"/>
              <w:jc w:val="center"/>
            </w:pPr>
            <w:r>
              <w:rPr>
                <w:rFonts w:ascii="Calibri" w:hAnsi="Calibri"/>
                <w:color w:val="222222"/>
                <w:sz w:val="18"/>
              </w:rPr>
              <w:t>1 Tag</w:t>
            </w:r>
          </w:p>
        </w:tc>
        <w:tc>
          <w:tcPr>
            <w:tcW w:type="dxa" w:w="2448"/>
            <w:shd w:fill="F4F6F9"/>
            <w:tcMar>
              <w:top w:w="70" w:type="dxa"/>
              <w:bottom w:w="70" w:type="dxa"/>
              <w:left w:w="120" w:type="dxa"/>
              <w:right w:w="120" w:type="dxa"/>
            </w:tcMar>
          </w:tcPr>
          <w:p>
            <w:pPr>
              <w:spacing w:before="0" w:after="0"/>
              <w:jc w:val="left"/>
            </w:pPr>
            <w:r>
              <w:rPr>
                <w:rFonts w:ascii="Calibri" w:hAnsi="Calibri"/>
                <w:color w:val="222222"/>
                <w:sz w:val="18"/>
              </w:rPr>
              <w:t>Gesamtes Team</w:t>
            </w:r>
          </w:p>
        </w:tc>
      </w:tr>
    </w:tbl>
    <w:p>
      <w:pPr>
        <w:spacing w:after="80"/>
      </w:pPr>
    </w:p>
    <w:p>
      <w:pPr>
        <w:keepNext/>
        <w:spacing w:before="200" w:after="60"/>
      </w:pPr>
      <w:r>
        <w:rPr>
          <w:rFonts w:ascii="Calibri" w:hAnsi="Calibri"/>
          <w:b/>
          <w:color w:val="006699"/>
          <w:sz w:val="24"/>
        </w:rPr>
        <w:t>3.3 Der Netzplan und der kritische Pfad (46 Tage)</w:t>
      </w:r>
    </w:p>
    <w:p>
      <w:pPr>
        <w:spacing w:before="0" w:after="80" w:line="276" w:lineRule="auto"/>
      </w:pPr>
      <w:r>
        <w:rPr>
          <w:rFonts w:ascii="Calibri" w:hAnsi="Calibri"/>
          <w:color w:val="222222"/>
          <w:sz w:val="20"/>
        </w:rPr>
        <w:t>Anhand der Vorgangsliste haben wir einen DIN 69900 Netzplan mit Vorwärts- und Rückwärtsrechnung erstellt:</w:t>
      </w:r>
    </w:p>
    <w:p>
      <w:pPr>
        <w:pStyle w:val="ListBullet"/>
        <w:spacing w:before="0" w:after="50" w:line="276" w:lineRule="auto"/>
      </w:pPr>
      <w:r>
        <w:rPr>
          <w:rFonts w:ascii="Calibri" w:hAnsi="Calibri"/>
          <w:b/>
          <w:color w:val="222222"/>
          <w:sz w:val="20"/>
        </w:rPr>
        <w:t xml:space="preserve">Wie lange dauert das Projekt? </w:t>
      </w:r>
      <w:r>
        <w:rPr>
          <w:rFonts w:ascii="Calibri" w:hAnsi="Calibri"/>
          <w:color w:val="222222"/>
          <w:sz w:val="20"/>
        </w:rPr>
        <w:t>Gesamtdauer: Das Projekt dauert exakt 46 Arbeitstage.</w:t>
      </w:r>
    </w:p>
    <w:p>
      <w:pPr>
        <w:pStyle w:val="ListBullet"/>
        <w:spacing w:before="0" w:after="50" w:line="276" w:lineRule="auto"/>
      </w:pPr>
      <w:r>
        <w:rPr>
          <w:rFonts w:ascii="Calibri" w:hAnsi="Calibri"/>
          <w:b/>
          <w:color w:val="222222"/>
          <w:sz w:val="20"/>
        </w:rPr>
        <w:t xml:space="preserve">Was ist der kritische Pfad? </w:t>
      </w:r>
      <w:r>
        <w:rPr>
          <w:rFonts w:ascii="Calibri" w:hAnsi="Calibri"/>
          <w:color w:val="222222"/>
          <w:sz w:val="20"/>
        </w:rPr>
        <w:t>Der kritische Pfad ist die Kette von Vorgängen, bei denen der Gesamtpuffer 0 ist (GP = 0). Das sind die Vorgänge 1 → 2 → 3 → 4 → 5 → 6 → 7 → 8 → 9 → 11 → 12 → 13 → 14. Wenn sich auch nur ein einziger dieser Schritte um einen Tag verzögert (z. B. wenn die Hardware später geliefert wird), verschiebt sich sofort das gesamte Projektende nach hinten!</w:t>
      </w:r>
    </w:p>
    <w:p>
      <w:pPr>
        <w:pStyle w:val="ListBullet"/>
        <w:spacing w:before="0" w:after="50" w:line="276" w:lineRule="auto"/>
      </w:pPr>
      <w:r>
        <w:rPr>
          <w:rFonts w:ascii="Calibri" w:hAnsi="Calibri"/>
          <w:b/>
          <w:color w:val="222222"/>
          <w:sz w:val="20"/>
        </w:rPr>
        <w:t xml:space="preserve">Wo gibt es Puffer? </w:t>
      </w:r>
      <w:r>
        <w:rPr>
          <w:rFonts w:ascii="Calibri" w:hAnsi="Calibri"/>
          <w:color w:val="222222"/>
          <w:sz w:val="20"/>
        </w:rPr>
        <w:t>Einziger Vorgang mit Pufferzeit ist Vorgang 10 (Altdrucker entsorgen). Dafür haben wir 2 Tage angesetzt, haben aber 6 Tage Gesamtpuffer, weil das parallel zur Vorinstallation und Montage läuft und erst vor der Endabnahme fertig sein muss.</w:t>
      </w:r>
    </w:p>
    <w:p>
      <w:pPr>
        <w:keepNext/>
        <w:spacing w:before="200" w:after="60"/>
      </w:pPr>
      <w:r>
        <w:rPr>
          <w:rFonts w:ascii="Calibri" w:hAnsi="Calibri"/>
          <w:b/>
          <w:color w:val="006699"/>
          <w:sz w:val="24"/>
        </w:rPr>
        <w:t>3.4 Unser Projektstrukturplan (5 Phasen, 30 Arbeitspakete)</w:t>
      </w:r>
    </w:p>
    <w:p>
      <w:pPr>
        <w:spacing w:before="0" w:after="80" w:line="276" w:lineRule="auto"/>
      </w:pPr>
      <w:r>
        <w:rPr>
          <w:rFonts w:ascii="Calibri" w:hAnsi="Calibri"/>
          <w:color w:val="222222"/>
          <w:sz w:val="20"/>
        </w:rPr>
        <w:t>Im Projektstrukturplan (PSP nach DIN 69901) haben wir das Projekt in 5 übersichtliche Hauptphasen mit je 6 Arbeitspaketen aufgeteilt (insgesamt 30 Arbeitspakete):</w:t>
      </w:r>
    </w:p>
    <w:p>
      <w:pPr>
        <w:pStyle w:val="ListBullet"/>
        <w:spacing w:before="0" w:after="50" w:line="276" w:lineRule="auto"/>
      </w:pPr>
      <w:r>
        <w:rPr>
          <w:rFonts w:ascii="Calibri" w:hAnsi="Calibri"/>
          <w:color w:val="222222"/>
          <w:sz w:val="20"/>
        </w:rPr>
        <w:t>Phase 1: Vorbereitung &amp; Analyse (Kick-off, Lastenheft, Recherche, Nutzwertanalyse, Vorgangsliste, Netzplan).</w:t>
      </w:r>
    </w:p>
    <w:p>
      <w:pPr>
        <w:pStyle w:val="ListBullet"/>
        <w:spacing w:before="0" w:after="50" w:line="276" w:lineRule="auto"/>
      </w:pPr>
      <w:r>
        <w:rPr>
          <w:rFonts w:ascii="Calibri" w:hAnsi="Calibri"/>
          <w:color w:val="222222"/>
          <w:sz w:val="20"/>
        </w:rPr>
        <w:t>Phase 2: Beschaffung &amp; Kalkulation (Kalkulation, Angebot, Infoblatt Leasing, Freigabe, Bestellung, Lieferkontrolle).</w:t>
      </w:r>
    </w:p>
    <w:p>
      <w:pPr>
        <w:pStyle w:val="ListBullet"/>
        <w:spacing w:before="0" w:after="50" w:line="276" w:lineRule="auto"/>
      </w:pPr>
      <w:r>
        <w:rPr>
          <w:rFonts w:ascii="Calibri" w:hAnsi="Calibri"/>
          <w:color w:val="222222"/>
          <w:sz w:val="20"/>
        </w:rPr>
        <w:t>Phase 3: Bereitstellung &amp; QS (Wareneingang, Mängelrüge, Betriebssystem, Software-Pakete, Antivirus, Stresstest).</w:t>
      </w:r>
    </w:p>
    <w:p>
      <w:pPr>
        <w:pStyle w:val="ListBullet"/>
        <w:spacing w:before="0" w:after="50" w:line="276" w:lineRule="auto"/>
      </w:pPr>
      <w:r>
        <w:rPr>
          <w:rFonts w:ascii="Calibri" w:hAnsi="Calibri"/>
          <w:color w:val="222222"/>
          <w:sz w:val="20"/>
        </w:rPr>
        <w:t>Phase 4: Rollout &amp; Montage (Transport, Tischaufbau, Monitore einstellen, Verkabelung, Drucker einrichten, Altdrucker entsorgen).</w:t>
      </w:r>
    </w:p>
    <w:p>
      <w:pPr>
        <w:pStyle w:val="ListBullet"/>
        <w:spacing w:before="0" w:after="50" w:line="276" w:lineRule="auto"/>
      </w:pPr>
      <w:r>
        <w:rPr>
          <w:rFonts w:ascii="Calibri" w:hAnsi="Calibri"/>
          <w:color w:val="222222"/>
          <w:sz w:val="20"/>
        </w:rPr>
        <w:t>Phase 5: Projektabschluss (Funktionstest, Abnahmeprotokoll, Kundenschulung, Doku-Übergabe, Lessons Learned, Abschlussbericht).</w:t>
      </w:r>
    </w:p>
    <w:p>
      <w:pPr>
        <w:keepNext/>
        <w:spacing w:before="200" w:after="60"/>
      </w:pPr>
      <w:r>
        <w:rPr>
          <w:rFonts w:ascii="Calibri" w:hAnsi="Calibri"/>
          <w:b/>
          <w:color w:val="006699"/>
          <w:sz w:val="24"/>
        </w:rPr>
        <w:t>3.5 Was tun, wenn etwas schiefgeht? (Risikoanalyse)</w:t>
      </w:r>
    </w:p>
    <w:p>
      <w:pPr>
        <w:spacing w:before="0" w:after="80" w:line="276" w:lineRule="auto"/>
      </w:pPr>
      <w:r>
        <w:rPr>
          <w:rFonts w:ascii="Calibri" w:hAnsi="Calibri"/>
          <w:color w:val="222222"/>
          <w:sz w:val="20"/>
        </w:rPr>
        <w:t>Wir haben uns im Vorfeld überlegt, welche Risiken auftreten können und was wir im Ernstfall tun:</w:t>
      </w:r>
    </w:p>
    <w:p>
      <w:pPr>
        <w:pStyle w:val="ListBullet"/>
        <w:spacing w:before="0" w:after="50" w:line="276" w:lineRule="auto"/>
      </w:pPr>
      <w:r>
        <w:rPr>
          <w:rFonts w:ascii="Calibri" w:hAnsi="Calibri"/>
          <w:b/>
          <w:color w:val="222222"/>
          <w:sz w:val="20"/>
        </w:rPr>
        <w:t xml:space="preserve">Risiko 1: Lieferverzögerung bei den CAD-Grafikkarten. </w:t>
      </w:r>
      <w:r>
        <w:rPr>
          <w:rFonts w:ascii="Calibri" w:hAnsi="Calibri"/>
          <w:color w:val="222222"/>
          <w:sz w:val="20"/>
        </w:rPr>
        <w:t>Gegenmaßnahme: Frühzeitig beim Großhändler reservieren, Lieferstatus täglich tracken.</w:t>
      </w:r>
    </w:p>
    <w:p>
      <w:pPr>
        <w:pStyle w:val="ListBullet"/>
        <w:spacing w:before="0" w:after="50" w:line="276" w:lineRule="auto"/>
      </w:pPr>
      <w:r>
        <w:rPr>
          <w:rFonts w:ascii="Calibri" w:hAnsi="Calibri"/>
          <w:b/>
          <w:color w:val="222222"/>
          <w:sz w:val="20"/>
        </w:rPr>
        <w:t xml:space="preserve">Risiko 2: Transportschäden an Rechnern oder Bildschirmen. </w:t>
      </w:r>
      <w:r>
        <w:rPr>
          <w:rFonts w:ascii="Calibri" w:hAnsi="Calibri"/>
          <w:color w:val="222222"/>
          <w:sz w:val="20"/>
        </w:rPr>
        <w:t>Gegenmaßnahme: Sofortige Prüfung nach § 377 HGB direkt bei Anlieferung und schnelle Mängelrüge.</w:t>
      </w:r>
    </w:p>
    <w:p>
      <w:pPr>
        <w:pStyle w:val="ListBullet"/>
        <w:spacing w:before="0" w:after="50" w:line="276" w:lineRule="auto"/>
      </w:pPr>
      <w:r>
        <w:rPr>
          <w:rFonts w:ascii="Calibri" w:hAnsi="Calibri"/>
          <w:b/>
          <w:color w:val="222222"/>
          <w:sz w:val="20"/>
        </w:rPr>
        <w:t xml:space="preserve">Risiko 3: CAD-Software stürzt ab oder Treiber zicken. </w:t>
      </w:r>
      <w:r>
        <w:rPr>
          <w:rFonts w:ascii="Calibri" w:hAnsi="Calibri"/>
          <w:color w:val="222222"/>
          <w:sz w:val="20"/>
        </w:rPr>
        <w:t>Gegenmaßnahme: Wir setzen auf zertifizierte Workstations (Lenovo ThinkStation mit ISV-Zertifikat für Autodesk/Revit).</w:t>
      </w:r>
    </w:p>
    <w:p>
      <w:pPr>
        <w:pStyle w:val="ListBullet"/>
        <w:spacing w:before="0" w:after="50" w:line="276" w:lineRule="auto"/>
      </w:pPr>
      <w:r>
        <w:rPr>
          <w:rFonts w:ascii="Calibri" w:hAnsi="Calibri"/>
          <w:b/>
          <w:color w:val="222222"/>
          <w:sz w:val="20"/>
        </w:rPr>
        <w:t xml:space="preserve">Risiko 4: Ein Teammitglied wird krank. </w:t>
      </w:r>
      <w:r>
        <w:rPr>
          <w:rFonts w:ascii="Calibri" w:hAnsi="Calibri"/>
          <w:color w:val="222222"/>
          <w:sz w:val="20"/>
        </w:rPr>
        <w:t>Gegenmaßnahme: Tandem-Arbeit (zwei Techniker arbeiten zusammen), damit einer für den anderen einspringen kann.</w:t>
      </w:r>
    </w:p>
    <w:p>
      <w:pPr>
        <w:keepNext/>
        <w:spacing w:before="280" w:after="80"/>
      </w:pPr>
      <w:r>
        <w:rPr>
          <w:rFonts w:ascii="Calibri" w:hAnsi="Calibri"/>
          <w:b/>
          <w:color w:val="003366"/>
          <w:sz w:val="28"/>
        </w:rPr>
        <w:t>4. Anforderungsanalyse &amp; Lastenheft (Aufgabe 2)</w:t>
      </w:r>
    </w:p>
    <w:p>
      <w:pPr>
        <w:spacing w:before="0" w:after="80" w:line="276" w:lineRule="auto"/>
      </w:pPr>
      <w:r>
        <w:rPr>
          <w:rFonts w:ascii="Calibri" w:hAnsi="Calibri"/>
          <w:color w:val="222222"/>
          <w:sz w:val="20"/>
        </w:rPr>
        <w:t>Im Lastenheft haben wir genau festgelegt, welche technischen Anforderungen die Geräte erfüllen müssen.</w:t>
      </w:r>
    </w:p>
    <w:p>
      <w:pPr>
        <w:keepNext/>
        <w:spacing w:before="200" w:after="60"/>
      </w:pPr>
      <w:r>
        <w:rPr>
          <w:rFonts w:ascii="Calibri" w:hAnsi="Calibri"/>
          <w:b/>
          <w:color w:val="006699"/>
          <w:sz w:val="24"/>
        </w:rPr>
        <w:t>4.1 Büro-PC vs. CAD-Workstation: Was muss die Hardware können?</w:t>
      </w:r>
    </w:p>
    <w:p>
      <w:pPr>
        <w:spacing w:before="0" w:after="80" w:line="276" w:lineRule="auto"/>
      </w:pPr>
      <w:r>
        <w:rPr>
          <w:rFonts w:ascii="Calibri" w:hAnsi="Calibri"/>
          <w:color w:val="222222"/>
          <w:sz w:val="20"/>
        </w:rPr>
        <w:t>Hier war uns wichtig, nicht mit Kanonen auf Spatzen zu schießen, aber den Konstrukteuren echtes Profi-Werkzeug an die Hand zu geben:</w:t>
      </w:r>
    </w:p>
    <w:tbl>
      <w:tblPr>
        <w:tblW w:type="auto" w:w="0"/>
        <w:jc w:val="center"/>
        <w:tblLook w:firstColumn="1" w:firstRow="1" w:lastColumn="0" w:lastRow="0" w:noHBand="0" w:noVBand="1" w:val="04A0"/>
        <w:tblBorders>
          <w:top w:val="single" w:sz="4" w:space="0" w:color="CBD5E1"/>
          <w:left w:val="none"/>
          <w:bottom w:val="single" w:sz="6" w:space="0" w:color="003366"/>
          <w:right w:val="none"/>
          <w:insideH w:val="single" w:sz="4" w:space="0" w:color="CBD5E1"/>
          <w:insideV w:val="none"/>
        </w:tblBorders>
      </w:tblPr>
      <w:tblGrid>
        <w:gridCol w:w="2412"/>
        <w:gridCol w:w="2412"/>
        <w:gridCol w:w="2412"/>
        <w:gridCol w:w="2412"/>
      </w:tblGrid>
      <w:tr>
        <w:trPr>
          <w:tblHeader/>
        </w:trPr>
        <w:tc>
          <w:tcPr>
            <w:tcW w:type="dxa" w:w="2016"/>
            <w:shd w:fill="003366"/>
            <w:tcMar>
              <w:top w:w="100" w:type="dxa"/>
              <w:bottom w:w="100" w:type="dxa"/>
              <w:left w:w="120" w:type="dxa"/>
              <w:right w:w="120" w:type="dxa"/>
            </w:tcMar>
          </w:tcPr>
          <w:p>
            <w:pPr>
              <w:spacing w:before="0" w:after="0"/>
            </w:pPr>
            <w:r>
              <w:rPr>
                <w:rFonts w:ascii="Calibri" w:hAnsi="Calibri"/>
                <w:b/>
                <w:color w:val="FFFFFF"/>
                <w:sz w:val="19"/>
              </w:rPr>
              <w:t>Kriterium</w:t>
            </w:r>
          </w:p>
        </w:tc>
        <w:tc>
          <w:tcPr>
            <w:tcW w:type="dxa" w:w="2880"/>
            <w:shd w:fill="003366"/>
            <w:tcMar>
              <w:top w:w="100" w:type="dxa"/>
              <w:bottom w:w="100" w:type="dxa"/>
              <w:left w:w="120" w:type="dxa"/>
              <w:right w:w="120" w:type="dxa"/>
            </w:tcMar>
          </w:tcPr>
          <w:p>
            <w:pPr>
              <w:spacing w:before="0" w:after="0"/>
            </w:pPr>
            <w:r>
              <w:rPr>
                <w:rFonts w:ascii="Calibri" w:hAnsi="Calibri"/>
                <w:b/>
                <w:color w:val="FFFFFF"/>
                <w:sz w:val="19"/>
              </w:rPr>
              <w:t>Standard-Büro-PC</w:t>
            </w:r>
          </w:p>
        </w:tc>
        <w:tc>
          <w:tcPr>
            <w:tcW w:type="dxa" w:w="3024"/>
            <w:shd w:fill="003366"/>
            <w:tcMar>
              <w:top w:w="100" w:type="dxa"/>
              <w:bottom w:w="100" w:type="dxa"/>
              <w:left w:w="120" w:type="dxa"/>
              <w:right w:w="120" w:type="dxa"/>
            </w:tcMar>
          </w:tcPr>
          <w:p>
            <w:pPr>
              <w:spacing w:before="0" w:after="0"/>
            </w:pPr>
            <w:r>
              <w:rPr>
                <w:rFonts w:ascii="Calibri" w:hAnsi="Calibri"/>
                <w:b/>
                <w:color w:val="FFFFFF"/>
                <w:sz w:val="19"/>
              </w:rPr>
              <w:t>CAD-Workstation</w:t>
            </w:r>
          </w:p>
        </w:tc>
        <w:tc>
          <w:tcPr>
            <w:tcW w:type="dxa" w:w="2592"/>
            <w:shd w:fill="003366"/>
            <w:tcMar>
              <w:top w:w="100" w:type="dxa"/>
              <w:bottom w:w="100" w:type="dxa"/>
              <w:left w:w="120" w:type="dxa"/>
              <w:right w:w="120" w:type="dxa"/>
            </w:tcMar>
          </w:tcPr>
          <w:p>
            <w:pPr>
              <w:spacing w:before="0" w:after="0"/>
            </w:pPr>
            <w:r>
              <w:rPr>
                <w:rFonts w:ascii="Calibri" w:hAnsi="Calibri"/>
                <w:b/>
                <w:color w:val="FFFFFF"/>
                <w:sz w:val="19"/>
              </w:rPr>
              <w:t>Begründung</w:t>
            </w:r>
          </w:p>
        </w:tc>
      </w:tr>
      <w:tr>
        <w:tc>
          <w:tcPr>
            <w:tcW w:type="dxa" w:w="2016"/>
            <w:tcMar>
              <w:top w:w="70" w:type="dxa"/>
              <w:bottom w:w="70" w:type="dxa"/>
              <w:left w:w="120" w:type="dxa"/>
              <w:right w:w="120" w:type="dxa"/>
            </w:tcMar>
          </w:tcPr>
          <w:p>
            <w:pPr>
              <w:spacing w:before="0" w:after="0"/>
            </w:pPr>
            <w:r>
              <w:rPr>
                <w:rFonts w:ascii="Calibri" w:hAnsi="Calibri"/>
                <w:color w:val="222222"/>
                <w:sz w:val="18"/>
              </w:rPr>
              <w:t>Kriterium</w:t>
            </w:r>
          </w:p>
        </w:tc>
        <w:tc>
          <w:tcPr>
            <w:tcW w:type="dxa" w:w="2880"/>
            <w:tcMar>
              <w:top w:w="70" w:type="dxa"/>
              <w:bottom w:w="70" w:type="dxa"/>
              <w:left w:w="120" w:type="dxa"/>
              <w:right w:w="120" w:type="dxa"/>
            </w:tcMar>
          </w:tcPr>
          <w:p>
            <w:pPr>
              <w:spacing w:before="0" w:after="0"/>
            </w:pPr>
            <w:r>
              <w:rPr>
                <w:rFonts w:ascii="Calibri" w:hAnsi="Calibri"/>
                <w:color w:val="222222"/>
                <w:sz w:val="18"/>
              </w:rPr>
              <w:t>12× Standard-Büro-PC</w:t>
            </w:r>
          </w:p>
        </w:tc>
        <w:tc>
          <w:tcPr>
            <w:tcW w:type="dxa" w:w="3024"/>
            <w:tcMar>
              <w:top w:w="70" w:type="dxa"/>
              <w:bottom w:w="70" w:type="dxa"/>
              <w:left w:w="120" w:type="dxa"/>
              <w:right w:w="120" w:type="dxa"/>
            </w:tcMar>
          </w:tcPr>
          <w:p>
            <w:pPr>
              <w:spacing w:before="0" w:after="0"/>
            </w:pPr>
            <w:r>
              <w:rPr>
                <w:rFonts w:ascii="Calibri" w:hAnsi="Calibri"/>
                <w:color w:val="222222"/>
                <w:sz w:val="18"/>
              </w:rPr>
              <w:t>4× CAD-/BIM-Workstation</w:t>
            </w:r>
          </w:p>
        </w:tc>
        <w:tc>
          <w:tcPr>
            <w:tcW w:type="dxa" w:w="2592"/>
            <w:tcMar>
              <w:top w:w="70" w:type="dxa"/>
              <w:bottom w:w="70" w:type="dxa"/>
              <w:left w:w="120" w:type="dxa"/>
              <w:right w:w="120" w:type="dxa"/>
            </w:tcMar>
          </w:tcPr>
          <w:p>
            <w:pPr>
              <w:spacing w:before="0" w:after="0"/>
            </w:pPr>
            <w:r>
              <w:rPr>
                <w:rFonts w:ascii="Calibri" w:hAnsi="Calibri"/>
                <w:color w:val="222222"/>
                <w:sz w:val="18"/>
              </w:rPr>
              <w:t>Warum der Unterschied?</w:t>
            </w:r>
          </w:p>
        </w:tc>
      </w:tr>
      <w:tr>
        <w:tc>
          <w:tcPr>
            <w:tcW w:type="dxa" w:w="2016"/>
            <w:shd w:fill="F4F6F9"/>
            <w:tcMar>
              <w:top w:w="70" w:type="dxa"/>
              <w:bottom w:w="70" w:type="dxa"/>
              <w:left w:w="120" w:type="dxa"/>
              <w:right w:w="120" w:type="dxa"/>
            </w:tcMar>
          </w:tcPr>
          <w:p>
            <w:pPr>
              <w:spacing w:before="0" w:after="0"/>
            </w:pPr>
            <w:r>
              <w:rPr>
                <w:rFonts w:ascii="Calibri" w:hAnsi="Calibri"/>
                <w:color w:val="222222"/>
                <w:sz w:val="18"/>
              </w:rPr>
              <w:t>Einsatzbereich</w:t>
            </w:r>
          </w:p>
        </w:tc>
        <w:tc>
          <w:tcPr>
            <w:tcW w:type="dxa" w:w="2880"/>
            <w:shd w:fill="F4F6F9"/>
            <w:tcMar>
              <w:top w:w="70" w:type="dxa"/>
              <w:bottom w:w="70" w:type="dxa"/>
              <w:left w:w="120" w:type="dxa"/>
              <w:right w:w="120" w:type="dxa"/>
            </w:tcMar>
          </w:tcPr>
          <w:p>
            <w:pPr>
              <w:spacing w:before="0" w:after="0"/>
            </w:pPr>
            <w:r>
              <w:rPr>
                <w:rFonts w:ascii="Calibri" w:hAnsi="Calibri"/>
                <w:color w:val="222222"/>
                <w:sz w:val="18"/>
              </w:rPr>
              <w:t>Bauleitung, Ausschreibung, Office</w:t>
            </w:r>
          </w:p>
        </w:tc>
        <w:tc>
          <w:tcPr>
            <w:tcW w:type="dxa" w:w="3024"/>
            <w:shd w:fill="F4F6F9"/>
            <w:tcMar>
              <w:top w:w="70" w:type="dxa"/>
              <w:bottom w:w="70" w:type="dxa"/>
              <w:left w:w="120" w:type="dxa"/>
              <w:right w:w="120" w:type="dxa"/>
            </w:tcMar>
          </w:tcPr>
          <w:p>
            <w:pPr>
              <w:spacing w:before="0" w:after="0"/>
            </w:pPr>
            <w:r>
              <w:rPr>
                <w:rFonts w:ascii="Calibri" w:hAnsi="Calibri"/>
                <w:color w:val="222222"/>
                <w:sz w:val="18"/>
              </w:rPr>
              <w:t>3D-CAD, BIM-Konstruktion, Rendering</w:t>
            </w:r>
          </w:p>
        </w:tc>
        <w:tc>
          <w:tcPr>
            <w:tcW w:type="dxa" w:w="2592"/>
            <w:shd w:fill="F4F6F9"/>
            <w:tcMar>
              <w:top w:w="70" w:type="dxa"/>
              <w:bottom w:w="70" w:type="dxa"/>
              <w:left w:w="120" w:type="dxa"/>
              <w:right w:w="120" w:type="dxa"/>
            </w:tcMar>
          </w:tcPr>
          <w:p>
            <w:pPr>
              <w:spacing w:before="0" w:after="0"/>
            </w:pPr>
            <w:r>
              <w:rPr>
                <w:rFonts w:ascii="Calibri" w:hAnsi="Calibri"/>
                <w:color w:val="222222"/>
                <w:sz w:val="18"/>
              </w:rPr>
              <w:t>Unterschiedliche Arbeitslast</w:t>
            </w:r>
          </w:p>
        </w:tc>
      </w:tr>
      <w:tr>
        <w:tc>
          <w:tcPr>
            <w:tcW w:type="dxa" w:w="2016"/>
            <w:tcMar>
              <w:top w:w="70" w:type="dxa"/>
              <w:bottom w:w="70" w:type="dxa"/>
              <w:left w:w="120" w:type="dxa"/>
              <w:right w:w="120" w:type="dxa"/>
            </w:tcMar>
          </w:tcPr>
          <w:p>
            <w:pPr>
              <w:spacing w:before="0" w:after="0"/>
            </w:pPr>
            <w:r>
              <w:rPr>
                <w:rFonts w:ascii="Calibri" w:hAnsi="Calibri"/>
                <w:color w:val="222222"/>
                <w:sz w:val="18"/>
              </w:rPr>
              <w:t>Prozessor (CPU)</w:t>
            </w:r>
          </w:p>
        </w:tc>
        <w:tc>
          <w:tcPr>
            <w:tcW w:type="dxa" w:w="2880"/>
            <w:tcMar>
              <w:top w:w="70" w:type="dxa"/>
              <w:bottom w:w="70" w:type="dxa"/>
              <w:left w:w="120" w:type="dxa"/>
              <w:right w:w="120" w:type="dxa"/>
            </w:tcMar>
          </w:tcPr>
          <w:p>
            <w:pPr>
              <w:spacing w:before="0" w:after="0"/>
            </w:pPr>
            <w:r>
              <w:rPr>
                <w:rFonts w:ascii="Calibri" w:hAnsi="Calibri"/>
                <w:color w:val="222222"/>
                <w:sz w:val="18"/>
              </w:rPr>
              <w:t>Intel Core i5 (10 Kerne)</w:t>
            </w:r>
          </w:p>
        </w:tc>
        <w:tc>
          <w:tcPr>
            <w:tcW w:type="dxa" w:w="3024"/>
            <w:tcMar>
              <w:top w:w="70" w:type="dxa"/>
              <w:bottom w:w="70" w:type="dxa"/>
              <w:left w:w="120" w:type="dxa"/>
              <w:right w:w="120" w:type="dxa"/>
            </w:tcMar>
          </w:tcPr>
          <w:p>
            <w:pPr>
              <w:spacing w:before="0" w:after="0"/>
            </w:pPr>
            <w:r>
              <w:rPr>
                <w:rFonts w:ascii="Calibri" w:hAnsi="Calibri"/>
                <w:color w:val="222222"/>
                <w:sz w:val="18"/>
              </w:rPr>
              <w:t>Intel Core i7 (16 Kerne, bis 5,2 GHz)</w:t>
            </w:r>
          </w:p>
        </w:tc>
        <w:tc>
          <w:tcPr>
            <w:tcW w:type="dxa" w:w="2592"/>
            <w:tcMar>
              <w:top w:w="70" w:type="dxa"/>
              <w:bottom w:w="70" w:type="dxa"/>
              <w:left w:w="120" w:type="dxa"/>
              <w:right w:w="120" w:type="dxa"/>
            </w:tcMar>
          </w:tcPr>
          <w:p>
            <w:pPr>
              <w:spacing w:before="0" w:after="0"/>
            </w:pPr>
            <w:r>
              <w:rPr>
                <w:rFonts w:ascii="Calibri" w:hAnsi="Calibri"/>
                <w:color w:val="222222"/>
                <w:sz w:val="18"/>
              </w:rPr>
              <w:t>CAD braucht hohe Single-Core-Taktung</w:t>
            </w:r>
          </w:p>
        </w:tc>
      </w:tr>
      <w:tr>
        <w:tc>
          <w:tcPr>
            <w:tcW w:type="dxa" w:w="2016"/>
            <w:shd w:fill="F4F6F9"/>
            <w:tcMar>
              <w:top w:w="70" w:type="dxa"/>
              <w:bottom w:w="70" w:type="dxa"/>
              <w:left w:w="120" w:type="dxa"/>
              <w:right w:w="120" w:type="dxa"/>
            </w:tcMar>
          </w:tcPr>
          <w:p>
            <w:pPr>
              <w:spacing w:before="0" w:after="0"/>
            </w:pPr>
            <w:r>
              <w:rPr>
                <w:rFonts w:ascii="Calibri" w:hAnsi="Calibri"/>
                <w:color w:val="222222"/>
                <w:sz w:val="18"/>
              </w:rPr>
              <w:t>Arbeitsspeicher</w:t>
            </w:r>
          </w:p>
        </w:tc>
        <w:tc>
          <w:tcPr>
            <w:tcW w:type="dxa" w:w="2880"/>
            <w:shd w:fill="F4F6F9"/>
            <w:tcMar>
              <w:top w:w="70" w:type="dxa"/>
              <w:bottom w:w="70" w:type="dxa"/>
              <w:left w:w="120" w:type="dxa"/>
              <w:right w:w="120" w:type="dxa"/>
            </w:tcMar>
          </w:tcPr>
          <w:p>
            <w:pPr>
              <w:spacing w:before="0" w:after="0"/>
            </w:pPr>
            <w:r>
              <w:rPr>
                <w:rFonts w:ascii="Calibri" w:hAnsi="Calibri"/>
                <w:color w:val="222222"/>
                <w:sz w:val="18"/>
              </w:rPr>
              <w:t>16 GB DDR5 RAM</w:t>
            </w:r>
          </w:p>
        </w:tc>
        <w:tc>
          <w:tcPr>
            <w:tcW w:type="dxa" w:w="3024"/>
            <w:shd w:fill="F4F6F9"/>
            <w:tcMar>
              <w:top w:w="70" w:type="dxa"/>
              <w:bottom w:w="70" w:type="dxa"/>
              <w:left w:w="120" w:type="dxa"/>
              <w:right w:w="120" w:type="dxa"/>
            </w:tcMar>
          </w:tcPr>
          <w:p>
            <w:pPr>
              <w:spacing w:before="0" w:after="0"/>
            </w:pPr>
            <w:r>
              <w:rPr>
                <w:rFonts w:ascii="Calibri" w:hAnsi="Calibri"/>
                <w:color w:val="222222"/>
                <w:sz w:val="18"/>
              </w:rPr>
              <w:t>64 GB DDR5 RAM (ECC-Fehlerkorrektur)</w:t>
            </w:r>
          </w:p>
        </w:tc>
        <w:tc>
          <w:tcPr>
            <w:tcW w:type="dxa" w:w="2592"/>
            <w:shd w:fill="F4F6F9"/>
            <w:tcMar>
              <w:top w:w="70" w:type="dxa"/>
              <w:bottom w:w="70" w:type="dxa"/>
              <w:left w:w="120" w:type="dxa"/>
              <w:right w:w="120" w:type="dxa"/>
            </w:tcMar>
          </w:tcPr>
          <w:p>
            <w:pPr>
              <w:spacing w:before="0" w:after="0"/>
            </w:pPr>
            <w:r>
              <w:rPr>
                <w:rFonts w:ascii="Calibri" w:hAnsi="Calibri"/>
                <w:color w:val="222222"/>
                <w:sz w:val="18"/>
              </w:rPr>
              <w:t>BIM-Modelle belegen oft 30-50 GB RAM</w:t>
            </w:r>
          </w:p>
        </w:tc>
      </w:tr>
      <w:tr>
        <w:tc>
          <w:tcPr>
            <w:tcW w:type="dxa" w:w="2016"/>
            <w:tcMar>
              <w:top w:w="70" w:type="dxa"/>
              <w:bottom w:w="70" w:type="dxa"/>
              <w:left w:w="120" w:type="dxa"/>
              <w:right w:w="120" w:type="dxa"/>
            </w:tcMar>
          </w:tcPr>
          <w:p>
            <w:pPr>
              <w:spacing w:before="0" w:after="0"/>
            </w:pPr>
            <w:r>
              <w:rPr>
                <w:rFonts w:ascii="Calibri" w:hAnsi="Calibri"/>
                <w:color w:val="222222"/>
                <w:sz w:val="18"/>
              </w:rPr>
              <w:t>Grafikkarte</w:t>
            </w:r>
          </w:p>
        </w:tc>
        <w:tc>
          <w:tcPr>
            <w:tcW w:type="dxa" w:w="2880"/>
            <w:tcMar>
              <w:top w:w="70" w:type="dxa"/>
              <w:bottom w:w="70" w:type="dxa"/>
              <w:left w:w="120" w:type="dxa"/>
              <w:right w:w="120" w:type="dxa"/>
            </w:tcMar>
          </w:tcPr>
          <w:p>
            <w:pPr>
              <w:spacing w:before="0" w:after="0"/>
            </w:pPr>
            <w:r>
              <w:rPr>
                <w:rFonts w:ascii="Calibri" w:hAnsi="Calibri"/>
                <w:color w:val="222222"/>
                <w:sz w:val="18"/>
              </w:rPr>
              <w:t>Integrierte Intel UHD Grafik</w:t>
            </w:r>
          </w:p>
        </w:tc>
        <w:tc>
          <w:tcPr>
            <w:tcW w:type="dxa" w:w="3024"/>
            <w:tcMar>
              <w:top w:w="70" w:type="dxa"/>
              <w:bottom w:w="70" w:type="dxa"/>
              <w:left w:w="120" w:type="dxa"/>
              <w:right w:w="120" w:type="dxa"/>
            </w:tcMar>
          </w:tcPr>
          <w:p>
            <w:pPr>
              <w:spacing w:before="0" w:after="0"/>
            </w:pPr>
            <w:r>
              <w:rPr>
                <w:rFonts w:ascii="Calibri" w:hAnsi="Calibri"/>
                <w:color w:val="222222"/>
                <w:sz w:val="18"/>
              </w:rPr>
              <w:t>NVIDIA RTX 4000 Ada (20 GB VRAM)</w:t>
            </w:r>
          </w:p>
        </w:tc>
        <w:tc>
          <w:tcPr>
            <w:tcW w:type="dxa" w:w="2592"/>
            <w:tcMar>
              <w:top w:w="70" w:type="dxa"/>
              <w:bottom w:w="70" w:type="dxa"/>
              <w:left w:w="120" w:type="dxa"/>
              <w:right w:w="120" w:type="dxa"/>
            </w:tcMar>
          </w:tcPr>
          <w:p>
            <w:pPr>
              <w:spacing w:before="0" w:after="0"/>
            </w:pPr>
            <w:r>
              <w:rPr>
                <w:rFonts w:ascii="Calibri" w:hAnsi="Calibri"/>
                <w:color w:val="222222"/>
                <w:sz w:val="18"/>
              </w:rPr>
              <w:t>Profi-GPU verhindert Ruckeln bei 3D</w:t>
            </w:r>
          </w:p>
        </w:tc>
      </w:tr>
      <w:tr>
        <w:tc>
          <w:tcPr>
            <w:tcW w:type="dxa" w:w="2016"/>
            <w:shd w:fill="F4F6F9"/>
            <w:tcMar>
              <w:top w:w="70" w:type="dxa"/>
              <w:bottom w:w="70" w:type="dxa"/>
              <w:left w:w="120" w:type="dxa"/>
              <w:right w:w="120" w:type="dxa"/>
            </w:tcMar>
          </w:tcPr>
          <w:p>
            <w:pPr>
              <w:spacing w:before="0" w:after="0"/>
            </w:pPr>
            <w:r>
              <w:rPr>
                <w:rFonts w:ascii="Calibri" w:hAnsi="Calibri"/>
                <w:color w:val="222222"/>
                <w:sz w:val="18"/>
              </w:rPr>
              <w:t>Festplatte</w:t>
            </w:r>
          </w:p>
        </w:tc>
        <w:tc>
          <w:tcPr>
            <w:tcW w:type="dxa" w:w="2880"/>
            <w:shd w:fill="F4F6F9"/>
            <w:tcMar>
              <w:top w:w="70" w:type="dxa"/>
              <w:bottom w:w="70" w:type="dxa"/>
              <w:left w:w="120" w:type="dxa"/>
              <w:right w:w="120" w:type="dxa"/>
            </w:tcMar>
          </w:tcPr>
          <w:p>
            <w:pPr>
              <w:spacing w:before="0" w:after="0"/>
            </w:pPr>
            <w:r>
              <w:rPr>
                <w:rFonts w:ascii="Calibri" w:hAnsi="Calibri"/>
                <w:color w:val="222222"/>
                <w:sz w:val="18"/>
              </w:rPr>
              <w:t>512 GB NVMe SSD</w:t>
            </w:r>
          </w:p>
        </w:tc>
        <w:tc>
          <w:tcPr>
            <w:tcW w:type="dxa" w:w="3024"/>
            <w:shd w:fill="F4F6F9"/>
            <w:tcMar>
              <w:top w:w="70" w:type="dxa"/>
              <w:bottom w:w="70" w:type="dxa"/>
              <w:left w:w="120" w:type="dxa"/>
              <w:right w:w="120" w:type="dxa"/>
            </w:tcMar>
          </w:tcPr>
          <w:p>
            <w:pPr>
              <w:spacing w:before="0" w:after="0"/>
            </w:pPr>
            <w:r>
              <w:rPr>
                <w:rFonts w:ascii="Calibri" w:hAnsi="Calibri"/>
                <w:color w:val="222222"/>
                <w:sz w:val="18"/>
              </w:rPr>
              <w:t>1 TB NVMe SSD (schnell, PCIe 4.0)</w:t>
            </w:r>
          </w:p>
        </w:tc>
        <w:tc>
          <w:tcPr>
            <w:tcW w:type="dxa" w:w="2592"/>
            <w:shd w:fill="F4F6F9"/>
            <w:tcMar>
              <w:top w:w="70" w:type="dxa"/>
              <w:bottom w:w="70" w:type="dxa"/>
              <w:left w:w="120" w:type="dxa"/>
              <w:right w:w="120" w:type="dxa"/>
            </w:tcMar>
          </w:tcPr>
          <w:p>
            <w:pPr>
              <w:spacing w:before="0" w:after="0"/>
            </w:pPr>
            <w:r>
              <w:rPr>
                <w:rFonts w:ascii="Calibri" w:hAnsi="Calibri"/>
                <w:color w:val="222222"/>
                <w:sz w:val="18"/>
              </w:rPr>
              <w:t>Große CAD-Projekte brauchen Platz</w:t>
            </w:r>
          </w:p>
        </w:tc>
      </w:tr>
      <w:tr>
        <w:tc>
          <w:tcPr>
            <w:tcW w:type="dxa" w:w="2016"/>
            <w:tcMar>
              <w:top w:w="70" w:type="dxa"/>
              <w:bottom w:w="70" w:type="dxa"/>
              <w:left w:w="120" w:type="dxa"/>
              <w:right w:w="120" w:type="dxa"/>
            </w:tcMar>
          </w:tcPr>
          <w:p>
            <w:pPr>
              <w:spacing w:before="0" w:after="0"/>
            </w:pPr>
            <w:r>
              <w:rPr>
                <w:rFonts w:ascii="Calibri" w:hAnsi="Calibri"/>
                <w:color w:val="222222"/>
                <w:sz w:val="18"/>
              </w:rPr>
              <w:t>Lautstärke</w:t>
            </w:r>
          </w:p>
        </w:tc>
        <w:tc>
          <w:tcPr>
            <w:tcW w:type="dxa" w:w="2880"/>
            <w:tcMar>
              <w:top w:w="70" w:type="dxa"/>
              <w:bottom w:w="70" w:type="dxa"/>
              <w:left w:w="120" w:type="dxa"/>
              <w:right w:w="120" w:type="dxa"/>
            </w:tcMar>
          </w:tcPr>
          <w:p>
            <w:pPr>
              <w:spacing w:before="0" w:after="0"/>
            </w:pPr>
            <w:r>
              <w:rPr>
                <w:rFonts w:ascii="Calibri" w:hAnsi="Calibri"/>
                <w:color w:val="222222"/>
                <w:sz w:val="18"/>
              </w:rPr>
              <w:t>Sehr leise (&lt; 28 dB)</w:t>
            </w:r>
          </w:p>
        </w:tc>
        <w:tc>
          <w:tcPr>
            <w:tcW w:type="dxa" w:w="3024"/>
            <w:tcMar>
              <w:top w:w="70" w:type="dxa"/>
              <w:bottom w:w="70" w:type="dxa"/>
              <w:left w:w="120" w:type="dxa"/>
              <w:right w:w="120" w:type="dxa"/>
            </w:tcMar>
          </w:tcPr>
          <w:p>
            <w:pPr>
              <w:spacing w:before="0" w:after="0"/>
            </w:pPr>
            <w:r>
              <w:rPr>
                <w:rFonts w:ascii="Calibri" w:hAnsi="Calibri"/>
                <w:color w:val="222222"/>
                <w:sz w:val="18"/>
              </w:rPr>
              <w:t>Flüsterleise Kühlung (&lt; 32 dB)</w:t>
            </w:r>
          </w:p>
        </w:tc>
        <w:tc>
          <w:tcPr>
            <w:tcW w:type="dxa" w:w="2592"/>
            <w:tcMar>
              <w:top w:w="70" w:type="dxa"/>
              <w:bottom w:w="70" w:type="dxa"/>
              <w:left w:w="120" w:type="dxa"/>
              <w:right w:w="120" w:type="dxa"/>
            </w:tcMar>
          </w:tcPr>
          <w:p>
            <w:pPr>
              <w:spacing w:before="0" w:after="0"/>
            </w:pPr>
            <w:r>
              <w:rPr>
                <w:rFonts w:ascii="Calibri" w:hAnsi="Calibri"/>
                <w:color w:val="222222"/>
                <w:sz w:val="18"/>
              </w:rPr>
              <w:t>Niemand soll im Großraumbüro genervt sein</w:t>
            </w:r>
          </w:p>
        </w:tc>
      </w:tr>
      <w:tr>
        <w:tc>
          <w:tcPr>
            <w:tcW w:type="dxa" w:w="2016"/>
            <w:shd w:fill="F4F6F9"/>
            <w:tcMar>
              <w:top w:w="70" w:type="dxa"/>
              <w:bottom w:w="70" w:type="dxa"/>
              <w:left w:w="120" w:type="dxa"/>
              <w:right w:w="120" w:type="dxa"/>
            </w:tcMar>
          </w:tcPr>
          <w:p>
            <w:pPr>
              <w:spacing w:before="0" w:after="0"/>
            </w:pPr>
            <w:r>
              <w:rPr>
                <w:rFonts w:ascii="Calibri" w:hAnsi="Calibri"/>
                <w:color w:val="222222"/>
                <w:sz w:val="18"/>
              </w:rPr>
              <w:t>Unser Modell</w:t>
            </w:r>
          </w:p>
        </w:tc>
        <w:tc>
          <w:tcPr>
            <w:tcW w:type="dxa" w:w="2880"/>
            <w:shd w:fill="F4F6F9"/>
            <w:tcMar>
              <w:top w:w="70" w:type="dxa"/>
              <w:bottom w:w="70" w:type="dxa"/>
              <w:left w:w="120" w:type="dxa"/>
              <w:right w:w="120" w:type="dxa"/>
            </w:tcMar>
          </w:tcPr>
          <w:p>
            <w:pPr>
              <w:spacing w:before="0" w:after="0"/>
            </w:pPr>
            <w:r>
              <w:rPr>
                <w:rFonts w:ascii="Calibri" w:hAnsi="Calibri"/>
                <w:color w:val="222222"/>
                <w:sz w:val="18"/>
              </w:rPr>
              <w:t>Lenovo ThinkCentre M70s Gen 4</w:t>
            </w:r>
          </w:p>
        </w:tc>
        <w:tc>
          <w:tcPr>
            <w:tcW w:type="dxa" w:w="3024"/>
            <w:shd w:fill="F4F6F9"/>
            <w:tcMar>
              <w:top w:w="70" w:type="dxa"/>
              <w:bottom w:w="70" w:type="dxa"/>
              <w:left w:w="120" w:type="dxa"/>
              <w:right w:w="120" w:type="dxa"/>
            </w:tcMar>
          </w:tcPr>
          <w:p>
            <w:pPr>
              <w:spacing w:before="0" w:after="0"/>
            </w:pPr>
            <w:r>
              <w:rPr>
                <w:rFonts w:ascii="Calibri" w:hAnsi="Calibri"/>
                <w:color w:val="222222"/>
                <w:sz w:val="18"/>
              </w:rPr>
              <w:t>Lenovo ThinkStation P3 Tower</w:t>
            </w:r>
          </w:p>
        </w:tc>
        <w:tc>
          <w:tcPr>
            <w:tcW w:type="dxa" w:w="2592"/>
            <w:shd w:fill="F4F6F9"/>
            <w:tcMar>
              <w:top w:w="70" w:type="dxa"/>
              <w:bottom w:w="70" w:type="dxa"/>
              <w:left w:w="120" w:type="dxa"/>
              <w:right w:w="120" w:type="dxa"/>
            </w:tcMar>
          </w:tcPr>
          <w:p>
            <w:pPr>
              <w:spacing w:before="0" w:after="0"/>
            </w:pPr>
            <w:r>
              <w:rPr>
                <w:rFonts w:ascii="Calibri" w:hAnsi="Calibri"/>
                <w:color w:val="222222"/>
                <w:sz w:val="18"/>
              </w:rPr>
              <w:t>Solide Firmen-Hardware</w:t>
            </w:r>
          </w:p>
        </w:tc>
      </w:tr>
    </w:tbl>
    <w:p>
      <w:pPr>
        <w:spacing w:after="80"/>
      </w:pPr>
    </w:p>
    <w:p>
      <w:pPr>
        <w:keepNext/>
        <w:spacing w:before="200" w:after="60"/>
      </w:pPr>
      <w:r>
        <w:rPr>
          <w:rFonts w:ascii="Calibri" w:hAnsi="Calibri"/>
          <w:b/>
          <w:color w:val="006699"/>
          <w:sz w:val="24"/>
        </w:rPr>
        <w:t>4.2 Bildschirme, Peripherie und Plotter-Drucker</w:t>
      </w:r>
    </w:p>
    <w:p>
      <w:pPr>
        <w:pStyle w:val="ListBullet"/>
        <w:spacing w:before="0" w:after="50" w:line="276" w:lineRule="auto"/>
      </w:pPr>
      <w:r>
        <w:rPr>
          <w:rFonts w:ascii="Calibri" w:hAnsi="Calibri"/>
          <w:b/>
          <w:color w:val="222222"/>
          <w:sz w:val="20"/>
        </w:rPr>
        <w:t xml:space="preserve">Monitore (32 Stück): </w:t>
      </w:r>
      <w:r>
        <w:rPr>
          <w:rFonts w:ascii="Calibri" w:hAnsi="Calibri"/>
          <w:color w:val="222222"/>
          <w:sz w:val="20"/>
        </w:rPr>
        <w:t>Dell UltraSharp U2724D (27 Zoll, WQHD 2560×1440, IPS Black Panel mit 2000:1 Kontrast, 120 Hz, Blaulichtfilter). Er lässt sich stufenlos in der Höhe verstellen, neigen, schwenken und um 90 Grad drehen (Pivot). Das ist super, wenn man lange Baupläne oder Tabellen im Hochformat lesen will.</w:t>
      </w:r>
    </w:p>
    <w:p>
      <w:pPr>
        <w:pStyle w:val="ListBullet"/>
        <w:spacing w:before="0" w:after="50" w:line="276" w:lineRule="auto"/>
      </w:pPr>
      <w:r>
        <w:rPr>
          <w:rFonts w:ascii="Calibri" w:hAnsi="Calibri"/>
          <w:b/>
          <w:color w:val="222222"/>
          <w:sz w:val="20"/>
        </w:rPr>
        <w:t xml:space="preserve">Tastatur &amp; Maus (16 Sets): </w:t>
      </w:r>
      <w:r>
        <w:rPr>
          <w:rFonts w:ascii="Calibri" w:hAnsi="Calibri"/>
          <w:color w:val="222222"/>
          <w:sz w:val="20"/>
        </w:rPr>
        <w:t>Logitech MK650 Signature Business. Kabellos für aufgeräumte Schreibtische, aber mit AES-128 Bit Funkverschlüsselung, damit niemand Passwörter per Funk abfangen kann.</w:t>
      </w:r>
    </w:p>
    <w:p>
      <w:pPr>
        <w:pStyle w:val="ListBullet"/>
        <w:spacing w:before="0" w:after="50" w:line="276" w:lineRule="auto"/>
      </w:pPr>
      <w:r>
        <w:rPr>
          <w:rFonts w:ascii="Calibri" w:hAnsi="Calibri"/>
          <w:b/>
          <w:color w:val="222222"/>
          <w:sz w:val="20"/>
        </w:rPr>
        <w:t xml:space="preserve">Externe SSDs (16 Stück): </w:t>
      </w:r>
      <w:r>
        <w:rPr>
          <w:rFonts w:ascii="Calibri" w:hAnsi="Calibri"/>
          <w:color w:val="222222"/>
          <w:sz w:val="20"/>
        </w:rPr>
        <w:t>Samsung T7 Shield 1 TB. Stoßfest und spritzwassergeschützt (IP65) mit schnellem USB 3.2, damit jeder Mitarbeiter abends seine Tagesarbeit lokal sichern kann.</w:t>
      </w:r>
    </w:p>
    <w:p>
      <w:pPr>
        <w:pStyle w:val="ListBullet"/>
        <w:spacing w:before="0" w:after="50" w:line="276" w:lineRule="auto"/>
      </w:pPr>
      <w:r>
        <w:rPr>
          <w:rFonts w:ascii="Calibri" w:hAnsi="Calibri"/>
          <w:b/>
          <w:color w:val="222222"/>
          <w:sz w:val="20"/>
        </w:rPr>
        <w:t xml:space="preserve">Multifunktionsdrucker: </w:t>
      </w:r>
      <w:r>
        <w:rPr>
          <w:rFonts w:ascii="Calibri" w:hAnsi="Calibri"/>
          <w:color w:val="222222"/>
          <w:sz w:val="20"/>
        </w:rPr>
        <w:t>Lexmark CX930dse. Ein echter Arbeitstier-Farblaser für A3 und A4 mit Duplex-Scanner, 35 Seiten pro Minute und Netzwerkanschluss für die Plotterstation.</w:t>
      </w:r>
    </w:p>
    <w:p>
      <w:pPr>
        <w:keepNext/>
        <w:spacing w:before="200" w:after="60"/>
      </w:pPr>
      <w:r>
        <w:rPr>
          <w:rFonts w:ascii="Calibri" w:hAnsi="Calibri"/>
          <w:b/>
          <w:color w:val="006699"/>
          <w:sz w:val="24"/>
        </w:rPr>
        <w:t>4.3 Software und Lizenzen</w:t>
      </w:r>
    </w:p>
    <w:p>
      <w:pPr>
        <w:spacing w:before="0" w:after="80" w:line="276" w:lineRule="auto"/>
      </w:pPr>
      <w:r>
        <w:rPr>
          <w:rFonts w:ascii="Calibri" w:hAnsi="Calibri"/>
          <w:color w:val="222222"/>
          <w:sz w:val="20"/>
        </w:rPr>
        <w:t>Alle 16 Rechner bekommen Windows 11 Pro (wegen BitLocker-Verschlüsselung und Domänen-Anbindung). Dazu bekommt jeder Mitarbeiter Microsoft 365 Business Standard für Office, Adobe Acrobat Pro für das Bearbeiten von PDF-Bauplänen und Verträgen sowie ESET Endpoint Protection als zentral gesteuerten Virenschutz.</w:t>
      </w:r>
    </w:p>
    <w:p>
      <w:pPr>
        <w:keepNext/>
        <w:spacing w:before="280" w:after="80"/>
      </w:pPr>
      <w:r>
        <w:rPr>
          <w:rFonts w:ascii="Calibri" w:hAnsi="Calibri"/>
          <w:b/>
          <w:color w:val="003366"/>
          <w:sz w:val="28"/>
        </w:rPr>
        <w:t>5. Produktauswahl und Nutzwertanalyse (Aufgabe 3)</w:t>
      </w:r>
    </w:p>
    <w:p>
      <w:pPr>
        <w:spacing w:before="0" w:after="80" w:line="276" w:lineRule="auto"/>
      </w:pPr>
      <w:r>
        <w:rPr>
          <w:rFonts w:ascii="Calibri" w:hAnsi="Calibri"/>
          <w:color w:val="222222"/>
          <w:sz w:val="20"/>
        </w:rPr>
        <w:t>Damit wir nicht nach Bauchgefühl entscheiden, haben wir für die teuersten Komponenten (Workstations und Monitore) eine gewichtete Nutzwertanalyse auf einer Skala von 1 bis 10 Punkten durchgeführt.</w:t>
      </w:r>
    </w:p>
    <w:p>
      <w:pPr>
        <w:keepNext/>
        <w:spacing w:before="200" w:after="60"/>
      </w:pPr>
      <w:r>
        <w:rPr>
          <w:rFonts w:ascii="Calibri" w:hAnsi="Calibri"/>
          <w:b/>
          <w:color w:val="006699"/>
          <w:sz w:val="24"/>
        </w:rPr>
        <w:t>5.1 Nutzwertanalyse der CAD-Workstations</w:t>
      </w:r>
    </w:p>
    <w:p>
      <w:pPr>
        <w:spacing w:before="0" w:after="80" w:line="276" w:lineRule="auto"/>
      </w:pPr>
      <w:r>
        <w:rPr>
          <w:rFonts w:ascii="Calibri" w:hAnsi="Calibri"/>
          <w:color w:val="222222"/>
          <w:sz w:val="20"/>
        </w:rPr>
        <w:t>Wir haben drei Workstations von Lenovo, Dell und HP verglichen:</w:t>
      </w:r>
    </w:p>
    <w:tbl>
      <w:tblPr>
        <w:tblW w:type="auto" w:w="0"/>
        <w:jc w:val="center"/>
        <w:tblLook w:firstColumn="1" w:firstRow="1" w:lastColumn="0" w:lastRow="0" w:noHBand="0" w:noVBand="1" w:val="04A0"/>
        <w:tblBorders>
          <w:top w:val="single" w:sz="4" w:space="0" w:color="CBD5E1"/>
          <w:left w:val="none"/>
          <w:bottom w:val="single" w:sz="6" w:space="0" w:color="003366"/>
          <w:right w:val="none"/>
          <w:insideH w:val="single" w:sz="4" w:space="0" w:color="CBD5E1"/>
          <w:insideV w:val="none"/>
        </w:tblBorders>
      </w:tblPr>
      <w:tblGrid>
        <w:gridCol w:w="1930"/>
        <w:gridCol w:w="1930"/>
        <w:gridCol w:w="1930"/>
        <w:gridCol w:w="1930"/>
        <w:gridCol w:w="1930"/>
      </w:tblGrid>
      <w:tr>
        <w:trPr>
          <w:tblHeader/>
        </w:trPr>
        <w:tc>
          <w:tcPr>
            <w:tcW w:type="dxa" w:w="3312"/>
            <w:shd w:fill="003366"/>
            <w:tcMar>
              <w:top w:w="100" w:type="dxa"/>
              <w:bottom w:w="100" w:type="dxa"/>
              <w:left w:w="120" w:type="dxa"/>
              <w:right w:w="120" w:type="dxa"/>
            </w:tcMar>
          </w:tcPr>
          <w:p>
            <w:pPr>
              <w:spacing w:before="0" w:after="0"/>
              <w:jc w:val="left"/>
            </w:pPr>
            <w:r>
              <w:rPr>
                <w:rFonts w:ascii="Calibri" w:hAnsi="Calibri"/>
                <w:b/>
                <w:color w:val="FFFFFF"/>
                <w:sz w:val="19"/>
              </w:rPr>
              <w:t>Kriterium</w:t>
            </w:r>
          </w:p>
        </w:tc>
        <w:tc>
          <w:tcPr>
            <w:tcW w:type="dxa" w:w="1440"/>
            <w:shd w:fill="003366"/>
            <w:tcMar>
              <w:top w:w="100" w:type="dxa"/>
              <w:bottom w:w="100" w:type="dxa"/>
              <w:left w:w="120" w:type="dxa"/>
              <w:right w:w="120" w:type="dxa"/>
            </w:tcMar>
          </w:tcPr>
          <w:p>
            <w:pPr>
              <w:spacing w:before="0" w:after="0"/>
              <w:jc w:val="center"/>
            </w:pPr>
            <w:r>
              <w:rPr>
                <w:rFonts w:ascii="Calibri" w:hAnsi="Calibri"/>
                <w:b/>
                <w:color w:val="FFFFFF"/>
                <w:sz w:val="19"/>
              </w:rPr>
              <w:t>Gewichtung</w:t>
            </w:r>
          </w:p>
        </w:tc>
        <w:tc>
          <w:tcPr>
            <w:tcW w:type="dxa" w:w="2016"/>
            <w:shd w:fill="003366"/>
            <w:tcMar>
              <w:top w:w="100" w:type="dxa"/>
              <w:bottom w:w="100" w:type="dxa"/>
              <w:left w:w="120" w:type="dxa"/>
              <w:right w:w="120" w:type="dxa"/>
            </w:tcMar>
          </w:tcPr>
          <w:p>
            <w:pPr>
              <w:spacing w:before="0" w:after="0"/>
              <w:jc w:val="center"/>
            </w:pPr>
            <w:r>
              <w:rPr>
                <w:rFonts w:ascii="Calibri" w:hAnsi="Calibri"/>
                <w:b/>
                <w:color w:val="FFFFFF"/>
                <w:sz w:val="19"/>
              </w:rPr>
              <w:t>Lenovo ThinkStation P3</w:t>
            </w:r>
          </w:p>
        </w:tc>
        <w:tc>
          <w:tcPr>
            <w:tcW w:type="dxa" w:w="2016"/>
            <w:shd w:fill="003366"/>
            <w:tcMar>
              <w:top w:w="100" w:type="dxa"/>
              <w:bottom w:w="100" w:type="dxa"/>
              <w:left w:w="120" w:type="dxa"/>
              <w:right w:w="120" w:type="dxa"/>
            </w:tcMar>
          </w:tcPr>
          <w:p>
            <w:pPr>
              <w:spacing w:before="0" w:after="0"/>
              <w:jc w:val="center"/>
            </w:pPr>
            <w:r>
              <w:rPr>
                <w:rFonts w:ascii="Calibri" w:hAnsi="Calibri"/>
                <w:b/>
                <w:color w:val="FFFFFF"/>
                <w:sz w:val="19"/>
              </w:rPr>
              <w:t>Dell Precision 3660</w:t>
            </w:r>
          </w:p>
        </w:tc>
        <w:tc>
          <w:tcPr>
            <w:tcW w:type="dxa" w:w="2016"/>
            <w:shd w:fill="003366"/>
            <w:tcMar>
              <w:top w:w="100" w:type="dxa"/>
              <w:bottom w:w="100" w:type="dxa"/>
              <w:left w:w="120" w:type="dxa"/>
              <w:right w:w="120" w:type="dxa"/>
            </w:tcMar>
          </w:tcPr>
          <w:p>
            <w:pPr>
              <w:spacing w:before="0" w:after="0"/>
              <w:jc w:val="center"/>
            </w:pPr>
            <w:r>
              <w:rPr>
                <w:rFonts w:ascii="Calibri" w:hAnsi="Calibri"/>
                <w:b/>
                <w:color w:val="FFFFFF"/>
                <w:sz w:val="19"/>
              </w:rPr>
              <w:t>HP Z2 Tower G9</w:t>
            </w:r>
          </w:p>
        </w:tc>
      </w:tr>
      <w:tr>
        <w:tc>
          <w:tcPr>
            <w:tcW w:type="dxa" w:w="3312"/>
            <w:tcMar>
              <w:top w:w="70" w:type="dxa"/>
              <w:bottom w:w="70" w:type="dxa"/>
              <w:left w:w="120" w:type="dxa"/>
              <w:right w:w="120" w:type="dxa"/>
            </w:tcMar>
          </w:tcPr>
          <w:p>
            <w:pPr>
              <w:spacing w:before="0" w:after="0"/>
              <w:jc w:val="left"/>
            </w:pPr>
            <w:r>
              <w:rPr>
                <w:rFonts w:ascii="Calibri" w:hAnsi="Calibri"/>
                <w:color w:val="222222"/>
                <w:sz w:val="18"/>
              </w:rPr>
              <w:t>Grafik- &amp; Rechenleistung (GPU/CPU)</w:t>
            </w:r>
          </w:p>
        </w:tc>
        <w:tc>
          <w:tcPr>
            <w:tcW w:type="dxa" w:w="1440"/>
            <w:tcMar>
              <w:top w:w="70" w:type="dxa"/>
              <w:bottom w:w="70" w:type="dxa"/>
              <w:left w:w="120" w:type="dxa"/>
              <w:right w:w="120" w:type="dxa"/>
            </w:tcMar>
          </w:tcPr>
          <w:p>
            <w:pPr>
              <w:spacing w:before="0" w:after="0"/>
              <w:jc w:val="center"/>
            </w:pPr>
            <w:r>
              <w:rPr>
                <w:rFonts w:ascii="Calibri" w:hAnsi="Calibri"/>
                <w:color w:val="222222"/>
                <w:sz w:val="18"/>
              </w:rPr>
              <w:t>35 %</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9 / 3,15</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8 / 2,80</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6 / 2,10</w:t>
            </w:r>
          </w:p>
        </w:tc>
      </w:tr>
      <w:tr>
        <w:tc>
          <w:tcPr>
            <w:tcW w:type="dxa" w:w="3312"/>
            <w:shd w:fill="F4F6F9"/>
            <w:tcMar>
              <w:top w:w="70" w:type="dxa"/>
              <w:bottom w:w="70" w:type="dxa"/>
              <w:left w:w="120" w:type="dxa"/>
              <w:right w:w="120" w:type="dxa"/>
            </w:tcMar>
          </w:tcPr>
          <w:p>
            <w:pPr>
              <w:spacing w:before="0" w:after="0"/>
              <w:jc w:val="left"/>
            </w:pPr>
            <w:r>
              <w:rPr>
                <w:rFonts w:ascii="Calibri" w:hAnsi="Calibri"/>
                <w:color w:val="222222"/>
                <w:sz w:val="18"/>
              </w:rPr>
              <w:t>Arbeitsspeicher &amp; Erweiterbarkeit</w:t>
            </w:r>
          </w:p>
        </w:tc>
        <w:tc>
          <w:tcPr>
            <w:tcW w:type="dxa" w:w="1440"/>
            <w:shd w:fill="F4F6F9"/>
            <w:tcMar>
              <w:top w:w="70" w:type="dxa"/>
              <w:bottom w:w="70" w:type="dxa"/>
              <w:left w:w="120" w:type="dxa"/>
              <w:right w:w="120" w:type="dxa"/>
            </w:tcMar>
          </w:tcPr>
          <w:p>
            <w:pPr>
              <w:spacing w:before="0" w:after="0"/>
              <w:jc w:val="center"/>
            </w:pPr>
            <w:r>
              <w:rPr>
                <w:rFonts w:ascii="Calibri" w:hAnsi="Calibri"/>
                <w:color w:val="222222"/>
                <w:sz w:val="18"/>
              </w:rPr>
              <w:t>15 %</w:t>
            </w:r>
          </w:p>
        </w:tc>
        <w:tc>
          <w:tcPr>
            <w:tcW w:type="dxa" w:w="2016"/>
            <w:shd w:fill="F4F6F9"/>
            <w:tcMar>
              <w:top w:w="70" w:type="dxa"/>
              <w:bottom w:w="70" w:type="dxa"/>
              <w:left w:w="120" w:type="dxa"/>
              <w:right w:w="120" w:type="dxa"/>
            </w:tcMar>
          </w:tcPr>
          <w:p>
            <w:pPr>
              <w:spacing w:before="0" w:after="0"/>
              <w:jc w:val="center"/>
            </w:pPr>
            <w:r>
              <w:rPr>
                <w:rFonts w:ascii="Calibri" w:hAnsi="Calibri"/>
                <w:color w:val="222222"/>
                <w:sz w:val="18"/>
              </w:rPr>
              <w:t>8 / 1,20</w:t>
            </w:r>
          </w:p>
        </w:tc>
        <w:tc>
          <w:tcPr>
            <w:tcW w:type="dxa" w:w="2016"/>
            <w:shd w:fill="F4F6F9"/>
            <w:tcMar>
              <w:top w:w="70" w:type="dxa"/>
              <w:bottom w:w="70" w:type="dxa"/>
              <w:left w:w="120" w:type="dxa"/>
              <w:right w:w="120" w:type="dxa"/>
            </w:tcMar>
          </w:tcPr>
          <w:p>
            <w:pPr>
              <w:spacing w:before="0" w:after="0"/>
              <w:jc w:val="center"/>
            </w:pPr>
            <w:r>
              <w:rPr>
                <w:rFonts w:ascii="Calibri" w:hAnsi="Calibri"/>
                <w:color w:val="222222"/>
                <w:sz w:val="18"/>
              </w:rPr>
              <w:t>9 / 1,35</w:t>
            </w:r>
          </w:p>
        </w:tc>
        <w:tc>
          <w:tcPr>
            <w:tcW w:type="dxa" w:w="2016"/>
            <w:shd w:fill="F4F6F9"/>
            <w:tcMar>
              <w:top w:w="70" w:type="dxa"/>
              <w:bottom w:w="70" w:type="dxa"/>
              <w:left w:w="120" w:type="dxa"/>
              <w:right w:w="120" w:type="dxa"/>
            </w:tcMar>
          </w:tcPr>
          <w:p>
            <w:pPr>
              <w:spacing w:before="0" w:after="0"/>
              <w:jc w:val="center"/>
            </w:pPr>
            <w:r>
              <w:rPr>
                <w:rFonts w:ascii="Calibri" w:hAnsi="Calibri"/>
                <w:color w:val="222222"/>
                <w:sz w:val="18"/>
              </w:rPr>
              <w:t>7 / 1,05</w:t>
            </w:r>
          </w:p>
        </w:tc>
      </w:tr>
      <w:tr>
        <w:tc>
          <w:tcPr>
            <w:tcW w:type="dxa" w:w="3312"/>
            <w:tcMar>
              <w:top w:w="70" w:type="dxa"/>
              <w:bottom w:w="70" w:type="dxa"/>
              <w:left w:w="120" w:type="dxa"/>
              <w:right w:w="120" w:type="dxa"/>
            </w:tcMar>
          </w:tcPr>
          <w:p>
            <w:pPr>
              <w:spacing w:before="0" w:after="0"/>
              <w:jc w:val="left"/>
            </w:pPr>
            <w:r>
              <w:rPr>
                <w:rFonts w:ascii="Calibri" w:hAnsi="Calibri"/>
                <w:color w:val="222222"/>
                <w:sz w:val="18"/>
              </w:rPr>
              <w:t>Preis-Leistungs-Verhältnis</w:t>
            </w:r>
          </w:p>
        </w:tc>
        <w:tc>
          <w:tcPr>
            <w:tcW w:type="dxa" w:w="1440"/>
            <w:tcMar>
              <w:top w:w="70" w:type="dxa"/>
              <w:bottom w:w="70" w:type="dxa"/>
              <w:left w:w="120" w:type="dxa"/>
              <w:right w:w="120" w:type="dxa"/>
            </w:tcMar>
          </w:tcPr>
          <w:p>
            <w:pPr>
              <w:spacing w:before="0" w:after="0"/>
              <w:jc w:val="center"/>
            </w:pPr>
            <w:r>
              <w:rPr>
                <w:rFonts w:ascii="Calibri" w:hAnsi="Calibri"/>
                <w:color w:val="222222"/>
                <w:sz w:val="18"/>
              </w:rPr>
              <w:t>20 %</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7 / 1,40</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8 / 1,60</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9 / 1,80</w:t>
            </w:r>
          </w:p>
        </w:tc>
      </w:tr>
      <w:tr>
        <w:tc>
          <w:tcPr>
            <w:tcW w:type="dxa" w:w="3312"/>
            <w:shd w:fill="F4F6F9"/>
            <w:tcMar>
              <w:top w:w="70" w:type="dxa"/>
              <w:bottom w:w="70" w:type="dxa"/>
              <w:left w:w="120" w:type="dxa"/>
              <w:right w:w="120" w:type="dxa"/>
            </w:tcMar>
          </w:tcPr>
          <w:p>
            <w:pPr>
              <w:spacing w:before="0" w:after="0"/>
              <w:jc w:val="left"/>
            </w:pPr>
            <w:r>
              <w:rPr>
                <w:rFonts w:ascii="Calibri" w:hAnsi="Calibri"/>
                <w:color w:val="222222"/>
                <w:sz w:val="18"/>
              </w:rPr>
              <w:t>Garantie &amp; Service (3 Jahre Vor-Ort)</w:t>
            </w:r>
          </w:p>
        </w:tc>
        <w:tc>
          <w:tcPr>
            <w:tcW w:type="dxa" w:w="1440"/>
            <w:shd w:fill="F4F6F9"/>
            <w:tcMar>
              <w:top w:w="70" w:type="dxa"/>
              <w:bottom w:w="70" w:type="dxa"/>
              <w:left w:w="120" w:type="dxa"/>
              <w:right w:w="120" w:type="dxa"/>
            </w:tcMar>
          </w:tcPr>
          <w:p>
            <w:pPr>
              <w:spacing w:before="0" w:after="0"/>
              <w:jc w:val="center"/>
            </w:pPr>
            <w:r>
              <w:rPr>
                <w:rFonts w:ascii="Calibri" w:hAnsi="Calibri"/>
                <w:color w:val="222222"/>
                <w:sz w:val="18"/>
              </w:rPr>
              <w:t>15 %</w:t>
            </w:r>
          </w:p>
        </w:tc>
        <w:tc>
          <w:tcPr>
            <w:tcW w:type="dxa" w:w="2016"/>
            <w:shd w:fill="F4F6F9"/>
            <w:tcMar>
              <w:top w:w="70" w:type="dxa"/>
              <w:bottom w:w="70" w:type="dxa"/>
              <w:left w:w="120" w:type="dxa"/>
              <w:right w:w="120" w:type="dxa"/>
            </w:tcMar>
          </w:tcPr>
          <w:p>
            <w:pPr>
              <w:spacing w:before="0" w:after="0"/>
              <w:jc w:val="center"/>
            </w:pPr>
            <w:r>
              <w:rPr>
                <w:rFonts w:ascii="Calibri" w:hAnsi="Calibri"/>
                <w:color w:val="222222"/>
                <w:sz w:val="18"/>
              </w:rPr>
              <w:t>8 / 1,20</w:t>
            </w:r>
          </w:p>
        </w:tc>
        <w:tc>
          <w:tcPr>
            <w:tcW w:type="dxa" w:w="2016"/>
            <w:shd w:fill="F4F6F9"/>
            <w:tcMar>
              <w:top w:w="70" w:type="dxa"/>
              <w:bottom w:w="70" w:type="dxa"/>
              <w:left w:w="120" w:type="dxa"/>
              <w:right w:w="120" w:type="dxa"/>
            </w:tcMar>
          </w:tcPr>
          <w:p>
            <w:pPr>
              <w:spacing w:before="0" w:after="0"/>
              <w:jc w:val="center"/>
            </w:pPr>
            <w:r>
              <w:rPr>
                <w:rFonts w:ascii="Calibri" w:hAnsi="Calibri"/>
                <w:color w:val="222222"/>
                <w:sz w:val="18"/>
              </w:rPr>
              <w:t>9 / 1,35</w:t>
            </w:r>
          </w:p>
        </w:tc>
        <w:tc>
          <w:tcPr>
            <w:tcW w:type="dxa" w:w="2016"/>
            <w:shd w:fill="F4F6F9"/>
            <w:tcMar>
              <w:top w:w="70" w:type="dxa"/>
              <w:bottom w:w="70" w:type="dxa"/>
              <w:left w:w="120" w:type="dxa"/>
              <w:right w:w="120" w:type="dxa"/>
            </w:tcMar>
          </w:tcPr>
          <w:p>
            <w:pPr>
              <w:spacing w:before="0" w:after="0"/>
              <w:jc w:val="center"/>
            </w:pPr>
            <w:r>
              <w:rPr>
                <w:rFonts w:ascii="Calibri" w:hAnsi="Calibri"/>
                <w:color w:val="222222"/>
                <w:sz w:val="18"/>
              </w:rPr>
              <w:t>8 / 1,20</w:t>
            </w:r>
          </w:p>
        </w:tc>
      </w:tr>
      <w:tr>
        <w:tc>
          <w:tcPr>
            <w:tcW w:type="dxa" w:w="3312"/>
            <w:tcMar>
              <w:top w:w="70" w:type="dxa"/>
              <w:bottom w:w="70" w:type="dxa"/>
              <w:left w:w="120" w:type="dxa"/>
              <w:right w:w="120" w:type="dxa"/>
            </w:tcMar>
          </w:tcPr>
          <w:p>
            <w:pPr>
              <w:spacing w:before="0" w:after="0"/>
              <w:jc w:val="left"/>
            </w:pPr>
            <w:r>
              <w:rPr>
                <w:rFonts w:ascii="Calibri" w:hAnsi="Calibri"/>
                <w:color w:val="222222"/>
                <w:sz w:val="18"/>
              </w:rPr>
              <w:t>Lautstärke &amp; Kühlung</w:t>
            </w:r>
          </w:p>
        </w:tc>
        <w:tc>
          <w:tcPr>
            <w:tcW w:type="dxa" w:w="1440"/>
            <w:tcMar>
              <w:top w:w="70" w:type="dxa"/>
              <w:bottom w:w="70" w:type="dxa"/>
              <w:left w:w="120" w:type="dxa"/>
              <w:right w:w="120" w:type="dxa"/>
            </w:tcMar>
          </w:tcPr>
          <w:p>
            <w:pPr>
              <w:spacing w:before="0" w:after="0"/>
              <w:jc w:val="center"/>
            </w:pPr>
            <w:r>
              <w:rPr>
                <w:rFonts w:ascii="Calibri" w:hAnsi="Calibri"/>
                <w:color w:val="222222"/>
                <w:sz w:val="18"/>
              </w:rPr>
              <w:t>10 %</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7 / 0,70</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7 / 0,70</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8 / 0,80</w:t>
            </w:r>
          </w:p>
        </w:tc>
      </w:tr>
      <w:tr>
        <w:tc>
          <w:tcPr>
            <w:tcW w:type="dxa" w:w="3312"/>
            <w:shd w:fill="F4F6F9"/>
            <w:tcMar>
              <w:top w:w="70" w:type="dxa"/>
              <w:bottom w:w="70" w:type="dxa"/>
              <w:left w:w="120" w:type="dxa"/>
              <w:right w:w="120" w:type="dxa"/>
            </w:tcMar>
          </w:tcPr>
          <w:p>
            <w:pPr>
              <w:spacing w:before="0" w:after="0"/>
              <w:jc w:val="left"/>
            </w:pPr>
            <w:r>
              <w:rPr>
                <w:rFonts w:ascii="Calibri" w:hAnsi="Calibri"/>
                <w:color w:val="222222"/>
                <w:sz w:val="18"/>
              </w:rPr>
              <w:t>Lieferbarkeit</w:t>
            </w:r>
          </w:p>
        </w:tc>
        <w:tc>
          <w:tcPr>
            <w:tcW w:type="dxa" w:w="1440"/>
            <w:shd w:fill="F4F6F9"/>
            <w:tcMar>
              <w:top w:w="70" w:type="dxa"/>
              <w:bottom w:w="70" w:type="dxa"/>
              <w:left w:w="120" w:type="dxa"/>
              <w:right w:w="120" w:type="dxa"/>
            </w:tcMar>
          </w:tcPr>
          <w:p>
            <w:pPr>
              <w:spacing w:before="0" w:after="0"/>
              <w:jc w:val="center"/>
            </w:pPr>
            <w:r>
              <w:rPr>
                <w:rFonts w:ascii="Calibri" w:hAnsi="Calibri"/>
                <w:color w:val="222222"/>
                <w:sz w:val="18"/>
              </w:rPr>
              <w:t>5 %</w:t>
            </w:r>
          </w:p>
        </w:tc>
        <w:tc>
          <w:tcPr>
            <w:tcW w:type="dxa" w:w="2016"/>
            <w:shd w:fill="F4F6F9"/>
            <w:tcMar>
              <w:top w:w="70" w:type="dxa"/>
              <w:bottom w:w="70" w:type="dxa"/>
              <w:left w:w="120" w:type="dxa"/>
              <w:right w:w="120" w:type="dxa"/>
            </w:tcMar>
          </w:tcPr>
          <w:p>
            <w:pPr>
              <w:spacing w:before="0" w:after="0"/>
              <w:jc w:val="center"/>
            </w:pPr>
            <w:r>
              <w:rPr>
                <w:rFonts w:ascii="Calibri" w:hAnsi="Calibri"/>
                <w:color w:val="222222"/>
                <w:sz w:val="18"/>
              </w:rPr>
              <w:t>9 / 0,45</w:t>
            </w:r>
          </w:p>
        </w:tc>
        <w:tc>
          <w:tcPr>
            <w:tcW w:type="dxa" w:w="2016"/>
            <w:shd w:fill="F4F6F9"/>
            <w:tcMar>
              <w:top w:w="70" w:type="dxa"/>
              <w:bottom w:w="70" w:type="dxa"/>
              <w:left w:w="120" w:type="dxa"/>
              <w:right w:w="120" w:type="dxa"/>
            </w:tcMar>
          </w:tcPr>
          <w:p>
            <w:pPr>
              <w:spacing w:before="0" w:after="0"/>
              <w:jc w:val="center"/>
            </w:pPr>
            <w:r>
              <w:rPr>
                <w:rFonts w:ascii="Calibri" w:hAnsi="Calibri"/>
                <w:color w:val="222222"/>
                <w:sz w:val="18"/>
              </w:rPr>
              <w:t>8 / 0,40</w:t>
            </w:r>
          </w:p>
        </w:tc>
        <w:tc>
          <w:tcPr>
            <w:tcW w:type="dxa" w:w="2016"/>
            <w:shd w:fill="F4F6F9"/>
            <w:tcMar>
              <w:top w:w="70" w:type="dxa"/>
              <w:bottom w:w="70" w:type="dxa"/>
              <w:left w:w="120" w:type="dxa"/>
              <w:right w:w="120" w:type="dxa"/>
            </w:tcMar>
          </w:tcPr>
          <w:p>
            <w:pPr>
              <w:spacing w:before="0" w:after="0"/>
              <w:jc w:val="center"/>
            </w:pPr>
            <w:r>
              <w:rPr>
                <w:rFonts w:ascii="Calibri" w:hAnsi="Calibri"/>
                <w:color w:val="222222"/>
                <w:sz w:val="18"/>
              </w:rPr>
              <w:t>8 / 0,40</w:t>
            </w:r>
          </w:p>
        </w:tc>
      </w:tr>
      <w:tr>
        <w:tc>
          <w:tcPr>
            <w:tcW w:type="dxa" w:w="3312"/>
            <w:tcMar>
              <w:top w:w="70" w:type="dxa"/>
              <w:bottom w:w="70" w:type="dxa"/>
              <w:left w:w="120" w:type="dxa"/>
              <w:right w:w="120" w:type="dxa"/>
            </w:tcMar>
          </w:tcPr>
          <w:p>
            <w:pPr>
              <w:spacing w:before="0" w:after="0"/>
              <w:jc w:val="left"/>
            </w:pPr>
            <w:r>
              <w:rPr>
                <w:rFonts w:ascii="Calibri" w:hAnsi="Calibri"/>
                <w:color w:val="222222"/>
                <w:sz w:val="18"/>
              </w:rPr>
              <w:t>GESAMTERGEBNIS (NUTZWERT)</w:t>
            </w:r>
          </w:p>
        </w:tc>
        <w:tc>
          <w:tcPr>
            <w:tcW w:type="dxa" w:w="1440"/>
            <w:tcMar>
              <w:top w:w="70" w:type="dxa"/>
              <w:bottom w:w="70" w:type="dxa"/>
              <w:left w:w="120" w:type="dxa"/>
              <w:right w:w="120" w:type="dxa"/>
            </w:tcMar>
          </w:tcPr>
          <w:p>
            <w:pPr>
              <w:spacing w:before="0" w:after="0"/>
              <w:jc w:val="center"/>
            </w:pPr>
            <w:r>
              <w:rPr>
                <w:rFonts w:ascii="Calibri" w:hAnsi="Calibri"/>
                <w:color w:val="222222"/>
                <w:sz w:val="18"/>
              </w:rPr>
              <w:t>100 %</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8,70 Punkte (Sieger)</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8,25 Punkte</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7,30 Punkte</w:t>
            </w:r>
          </w:p>
        </w:tc>
      </w:tr>
    </w:tbl>
    <w:p>
      <w:pPr>
        <w:spacing w:after="80"/>
      </w:pPr>
    </w:p>
    <w:p>
      <w:pPr>
        <w:spacing w:before="0" w:after="80" w:line="276" w:lineRule="auto"/>
      </w:pPr>
      <w:r>
        <w:rPr>
          <w:rFonts w:ascii="Calibri" w:hAnsi="Calibri"/>
          <w:b/>
          <w:color w:val="222222"/>
          <w:sz w:val="20"/>
        </w:rPr>
        <w:t xml:space="preserve">Entscheidungsgrund: </w:t>
      </w:r>
      <w:r>
        <w:rPr>
          <w:rFonts w:ascii="Calibri" w:hAnsi="Calibri"/>
          <w:color w:val="222222"/>
          <w:sz w:val="20"/>
        </w:rPr>
        <w:t>Warum hat Lenovo gewonnen?</w:t>
      </w:r>
    </w:p>
    <w:p>
      <w:pPr>
        <w:spacing w:before="0" w:after="80" w:line="276" w:lineRule="auto"/>
      </w:pPr>
      <w:r>
        <w:rPr>
          <w:rFonts w:ascii="Calibri" w:hAnsi="Calibri"/>
          <w:color w:val="222222"/>
          <w:sz w:val="20"/>
        </w:rPr>
        <w:t>Die Lenovo ThinkStation P3 hat mit 8,70 Punkten klar gewonnen. Ausschlaggebend war die Grafikkarte: Die NVIDIA RTX 4000 Ada hat 20 GB Grafikspeicher. Die HP Z2 war zwar günstiger, hatte aber nur eine RTX A2000 mit 12 GB – das ist für große BIM-Modelle schlicht zu wenig und würde nach einem Jahr zu Rucklern führen.</w:t>
      </w:r>
    </w:p>
    <w:p>
      <w:pPr>
        <w:keepNext/>
        <w:spacing w:before="200" w:after="60"/>
      </w:pPr>
      <w:r>
        <w:rPr>
          <w:rFonts w:ascii="Calibri" w:hAnsi="Calibri"/>
          <w:b/>
          <w:color w:val="006699"/>
          <w:sz w:val="24"/>
        </w:rPr>
        <w:t>5.2 Nutzwertanalyse der Bildschirme</w:t>
      </w:r>
    </w:p>
    <w:p>
      <w:pPr>
        <w:spacing w:before="0" w:after="80" w:line="276" w:lineRule="auto"/>
      </w:pPr>
      <w:r>
        <w:rPr>
          <w:rFonts w:ascii="Calibri" w:hAnsi="Calibri"/>
          <w:color w:val="222222"/>
          <w:sz w:val="20"/>
        </w:rPr>
        <w:t>Bei den Monitoren traten Dell, Lenovo und EIZO gegeneinander an:</w:t>
      </w:r>
    </w:p>
    <w:tbl>
      <w:tblPr>
        <w:tblW w:type="auto" w:w="0"/>
        <w:jc w:val="center"/>
        <w:tblLook w:firstColumn="1" w:firstRow="1" w:lastColumn="0" w:lastRow="0" w:noHBand="0" w:noVBand="1" w:val="04A0"/>
        <w:tblBorders>
          <w:top w:val="single" w:sz="4" w:space="0" w:color="CBD5E1"/>
          <w:left w:val="none"/>
          <w:bottom w:val="single" w:sz="6" w:space="0" w:color="003366"/>
          <w:right w:val="none"/>
          <w:insideH w:val="single" w:sz="4" w:space="0" w:color="CBD5E1"/>
          <w:insideV w:val="none"/>
        </w:tblBorders>
      </w:tblPr>
      <w:tblGrid>
        <w:gridCol w:w="1930"/>
        <w:gridCol w:w="1930"/>
        <w:gridCol w:w="1930"/>
        <w:gridCol w:w="1930"/>
        <w:gridCol w:w="1930"/>
      </w:tblGrid>
      <w:tr>
        <w:trPr>
          <w:tblHeader/>
        </w:trPr>
        <w:tc>
          <w:tcPr>
            <w:tcW w:type="dxa" w:w="3312"/>
            <w:shd w:fill="003366"/>
            <w:tcMar>
              <w:top w:w="100" w:type="dxa"/>
              <w:bottom w:w="100" w:type="dxa"/>
              <w:left w:w="120" w:type="dxa"/>
              <w:right w:w="120" w:type="dxa"/>
            </w:tcMar>
          </w:tcPr>
          <w:p>
            <w:pPr>
              <w:spacing w:before="0" w:after="0"/>
              <w:jc w:val="left"/>
            </w:pPr>
            <w:r>
              <w:rPr>
                <w:rFonts w:ascii="Calibri" w:hAnsi="Calibri"/>
                <w:b/>
                <w:color w:val="FFFFFF"/>
                <w:sz w:val="19"/>
              </w:rPr>
              <w:t>Kriterium</w:t>
            </w:r>
          </w:p>
        </w:tc>
        <w:tc>
          <w:tcPr>
            <w:tcW w:type="dxa" w:w="1440"/>
            <w:shd w:fill="003366"/>
            <w:tcMar>
              <w:top w:w="100" w:type="dxa"/>
              <w:bottom w:w="100" w:type="dxa"/>
              <w:left w:w="120" w:type="dxa"/>
              <w:right w:w="120" w:type="dxa"/>
            </w:tcMar>
          </w:tcPr>
          <w:p>
            <w:pPr>
              <w:spacing w:before="0" w:after="0"/>
              <w:jc w:val="center"/>
            </w:pPr>
            <w:r>
              <w:rPr>
                <w:rFonts w:ascii="Calibri" w:hAnsi="Calibri"/>
                <w:b/>
                <w:color w:val="FFFFFF"/>
                <w:sz w:val="19"/>
              </w:rPr>
              <w:t>Gewichtung</w:t>
            </w:r>
          </w:p>
        </w:tc>
        <w:tc>
          <w:tcPr>
            <w:tcW w:type="dxa" w:w="2016"/>
            <w:shd w:fill="003366"/>
            <w:tcMar>
              <w:top w:w="100" w:type="dxa"/>
              <w:bottom w:w="100" w:type="dxa"/>
              <w:left w:w="120" w:type="dxa"/>
              <w:right w:w="120" w:type="dxa"/>
            </w:tcMar>
          </w:tcPr>
          <w:p>
            <w:pPr>
              <w:spacing w:before="0" w:after="0"/>
              <w:jc w:val="center"/>
            </w:pPr>
            <w:r>
              <w:rPr>
                <w:rFonts w:ascii="Calibri" w:hAnsi="Calibri"/>
                <w:b/>
                <w:color w:val="FFFFFF"/>
                <w:sz w:val="19"/>
              </w:rPr>
              <w:t>Dell UltraSharp U2724D</w:t>
            </w:r>
          </w:p>
        </w:tc>
        <w:tc>
          <w:tcPr>
            <w:tcW w:type="dxa" w:w="2016"/>
            <w:shd w:fill="003366"/>
            <w:tcMar>
              <w:top w:w="100" w:type="dxa"/>
              <w:bottom w:w="100" w:type="dxa"/>
              <w:left w:w="120" w:type="dxa"/>
              <w:right w:w="120" w:type="dxa"/>
            </w:tcMar>
          </w:tcPr>
          <w:p>
            <w:pPr>
              <w:spacing w:before="0" w:after="0"/>
              <w:jc w:val="center"/>
            </w:pPr>
            <w:r>
              <w:rPr>
                <w:rFonts w:ascii="Calibri" w:hAnsi="Calibri"/>
                <w:b/>
                <w:color w:val="FFFFFF"/>
                <w:sz w:val="19"/>
              </w:rPr>
              <w:t>Lenovo ThinkVision P27h</w:t>
            </w:r>
          </w:p>
        </w:tc>
        <w:tc>
          <w:tcPr>
            <w:tcW w:type="dxa" w:w="2016"/>
            <w:shd w:fill="003366"/>
            <w:tcMar>
              <w:top w:w="100" w:type="dxa"/>
              <w:bottom w:w="100" w:type="dxa"/>
              <w:left w:w="120" w:type="dxa"/>
              <w:right w:w="120" w:type="dxa"/>
            </w:tcMar>
          </w:tcPr>
          <w:p>
            <w:pPr>
              <w:spacing w:before="0" w:after="0"/>
              <w:jc w:val="center"/>
            </w:pPr>
            <w:r>
              <w:rPr>
                <w:rFonts w:ascii="Calibri" w:hAnsi="Calibri"/>
                <w:b/>
                <w:color w:val="FFFFFF"/>
                <w:sz w:val="19"/>
              </w:rPr>
              <w:t>EIZO FlexScan EV2781</w:t>
            </w:r>
          </w:p>
        </w:tc>
      </w:tr>
      <w:tr>
        <w:tc>
          <w:tcPr>
            <w:tcW w:type="dxa" w:w="3312"/>
            <w:tcMar>
              <w:top w:w="70" w:type="dxa"/>
              <w:bottom w:w="70" w:type="dxa"/>
              <w:left w:w="120" w:type="dxa"/>
              <w:right w:w="120" w:type="dxa"/>
            </w:tcMar>
          </w:tcPr>
          <w:p>
            <w:pPr>
              <w:spacing w:before="0" w:after="0"/>
              <w:jc w:val="left"/>
            </w:pPr>
            <w:r>
              <w:rPr>
                <w:rFonts w:ascii="Calibri" w:hAnsi="Calibri"/>
                <w:color w:val="222222"/>
                <w:sz w:val="18"/>
              </w:rPr>
              <w:t>Bildqualität (IPS Panel, WQHD)</w:t>
            </w:r>
          </w:p>
        </w:tc>
        <w:tc>
          <w:tcPr>
            <w:tcW w:type="dxa" w:w="1440"/>
            <w:tcMar>
              <w:top w:w="70" w:type="dxa"/>
              <w:bottom w:w="70" w:type="dxa"/>
              <w:left w:w="120" w:type="dxa"/>
              <w:right w:w="120" w:type="dxa"/>
            </w:tcMar>
          </w:tcPr>
          <w:p>
            <w:pPr>
              <w:spacing w:before="0" w:after="0"/>
              <w:jc w:val="center"/>
            </w:pPr>
            <w:r>
              <w:rPr>
                <w:rFonts w:ascii="Calibri" w:hAnsi="Calibri"/>
                <w:color w:val="222222"/>
                <w:sz w:val="18"/>
              </w:rPr>
              <w:t>25 %</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9 / 2,25</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8 / 2,00</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9 / 2,25</w:t>
            </w:r>
          </w:p>
        </w:tc>
      </w:tr>
      <w:tr>
        <w:tc>
          <w:tcPr>
            <w:tcW w:type="dxa" w:w="3312"/>
            <w:shd w:fill="F4F6F9"/>
            <w:tcMar>
              <w:top w:w="70" w:type="dxa"/>
              <w:bottom w:w="70" w:type="dxa"/>
              <w:left w:w="120" w:type="dxa"/>
              <w:right w:w="120" w:type="dxa"/>
            </w:tcMar>
          </w:tcPr>
          <w:p>
            <w:pPr>
              <w:spacing w:before="0" w:after="0"/>
              <w:jc w:val="left"/>
            </w:pPr>
            <w:r>
              <w:rPr>
                <w:rFonts w:ascii="Calibri" w:hAnsi="Calibri"/>
                <w:color w:val="222222"/>
                <w:sz w:val="18"/>
              </w:rPr>
              <w:t>Ergonomie (Höhe, Pivot, Neigen)</w:t>
            </w:r>
          </w:p>
        </w:tc>
        <w:tc>
          <w:tcPr>
            <w:tcW w:type="dxa" w:w="1440"/>
            <w:shd w:fill="F4F6F9"/>
            <w:tcMar>
              <w:top w:w="70" w:type="dxa"/>
              <w:bottom w:w="70" w:type="dxa"/>
              <w:left w:w="120" w:type="dxa"/>
              <w:right w:w="120" w:type="dxa"/>
            </w:tcMar>
          </w:tcPr>
          <w:p>
            <w:pPr>
              <w:spacing w:before="0" w:after="0"/>
              <w:jc w:val="center"/>
            </w:pPr>
            <w:r>
              <w:rPr>
                <w:rFonts w:ascii="Calibri" w:hAnsi="Calibri"/>
                <w:color w:val="222222"/>
                <w:sz w:val="18"/>
              </w:rPr>
              <w:t>25 %</w:t>
            </w:r>
          </w:p>
        </w:tc>
        <w:tc>
          <w:tcPr>
            <w:tcW w:type="dxa" w:w="2016"/>
            <w:shd w:fill="F4F6F9"/>
            <w:tcMar>
              <w:top w:w="70" w:type="dxa"/>
              <w:bottom w:w="70" w:type="dxa"/>
              <w:left w:w="120" w:type="dxa"/>
              <w:right w:w="120" w:type="dxa"/>
            </w:tcMar>
          </w:tcPr>
          <w:p>
            <w:pPr>
              <w:spacing w:before="0" w:after="0"/>
              <w:jc w:val="center"/>
            </w:pPr>
            <w:r>
              <w:rPr>
                <w:rFonts w:ascii="Calibri" w:hAnsi="Calibri"/>
                <w:color w:val="222222"/>
                <w:sz w:val="18"/>
              </w:rPr>
              <w:t>9 / 2,25</w:t>
            </w:r>
          </w:p>
        </w:tc>
        <w:tc>
          <w:tcPr>
            <w:tcW w:type="dxa" w:w="2016"/>
            <w:shd w:fill="F4F6F9"/>
            <w:tcMar>
              <w:top w:w="70" w:type="dxa"/>
              <w:bottom w:w="70" w:type="dxa"/>
              <w:left w:w="120" w:type="dxa"/>
              <w:right w:w="120" w:type="dxa"/>
            </w:tcMar>
          </w:tcPr>
          <w:p>
            <w:pPr>
              <w:spacing w:before="0" w:after="0"/>
              <w:jc w:val="center"/>
            </w:pPr>
            <w:r>
              <w:rPr>
                <w:rFonts w:ascii="Calibri" w:hAnsi="Calibri"/>
                <w:color w:val="222222"/>
                <w:sz w:val="18"/>
              </w:rPr>
              <w:t>8 / 2,00</w:t>
            </w:r>
          </w:p>
        </w:tc>
        <w:tc>
          <w:tcPr>
            <w:tcW w:type="dxa" w:w="2016"/>
            <w:shd w:fill="F4F6F9"/>
            <w:tcMar>
              <w:top w:w="70" w:type="dxa"/>
              <w:bottom w:w="70" w:type="dxa"/>
              <w:left w:w="120" w:type="dxa"/>
              <w:right w:w="120" w:type="dxa"/>
            </w:tcMar>
          </w:tcPr>
          <w:p>
            <w:pPr>
              <w:spacing w:before="0" w:after="0"/>
              <w:jc w:val="center"/>
            </w:pPr>
            <w:r>
              <w:rPr>
                <w:rFonts w:ascii="Calibri" w:hAnsi="Calibri"/>
                <w:color w:val="222222"/>
                <w:sz w:val="18"/>
              </w:rPr>
              <w:t>10 / 2,50</w:t>
            </w:r>
          </w:p>
        </w:tc>
      </w:tr>
      <w:tr>
        <w:tc>
          <w:tcPr>
            <w:tcW w:type="dxa" w:w="3312"/>
            <w:tcMar>
              <w:top w:w="70" w:type="dxa"/>
              <w:bottom w:w="70" w:type="dxa"/>
              <w:left w:w="120" w:type="dxa"/>
              <w:right w:w="120" w:type="dxa"/>
            </w:tcMar>
          </w:tcPr>
          <w:p>
            <w:pPr>
              <w:spacing w:before="0" w:after="0"/>
              <w:jc w:val="left"/>
            </w:pPr>
            <w:r>
              <w:rPr>
                <w:rFonts w:ascii="Calibri" w:hAnsi="Calibri"/>
                <w:color w:val="222222"/>
                <w:sz w:val="18"/>
              </w:rPr>
              <w:t>Augenschonung &amp; Blaulichtfilter</w:t>
            </w:r>
          </w:p>
        </w:tc>
        <w:tc>
          <w:tcPr>
            <w:tcW w:type="dxa" w:w="1440"/>
            <w:tcMar>
              <w:top w:w="70" w:type="dxa"/>
              <w:bottom w:w="70" w:type="dxa"/>
              <w:left w:w="120" w:type="dxa"/>
              <w:right w:w="120" w:type="dxa"/>
            </w:tcMar>
          </w:tcPr>
          <w:p>
            <w:pPr>
              <w:spacing w:before="0" w:after="0"/>
              <w:jc w:val="center"/>
            </w:pPr>
            <w:r>
              <w:rPr>
                <w:rFonts w:ascii="Calibri" w:hAnsi="Calibri"/>
                <w:color w:val="222222"/>
                <w:sz w:val="18"/>
              </w:rPr>
              <w:t>15 %</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8 / 1,20</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8 / 1,20</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10 / 1,50</w:t>
            </w:r>
          </w:p>
        </w:tc>
      </w:tr>
      <w:tr>
        <w:tc>
          <w:tcPr>
            <w:tcW w:type="dxa" w:w="3312"/>
            <w:shd w:fill="F4F6F9"/>
            <w:tcMar>
              <w:top w:w="70" w:type="dxa"/>
              <w:bottom w:w="70" w:type="dxa"/>
              <w:left w:w="120" w:type="dxa"/>
              <w:right w:w="120" w:type="dxa"/>
            </w:tcMar>
          </w:tcPr>
          <w:p>
            <w:pPr>
              <w:spacing w:before="0" w:after="0"/>
              <w:jc w:val="left"/>
            </w:pPr>
            <w:r>
              <w:rPr>
                <w:rFonts w:ascii="Calibri" w:hAnsi="Calibri"/>
                <w:color w:val="222222"/>
                <w:sz w:val="18"/>
              </w:rPr>
              <w:t>Preis-Leistungs-Verhältnis</w:t>
            </w:r>
          </w:p>
        </w:tc>
        <w:tc>
          <w:tcPr>
            <w:tcW w:type="dxa" w:w="1440"/>
            <w:shd w:fill="F4F6F9"/>
            <w:tcMar>
              <w:top w:w="70" w:type="dxa"/>
              <w:bottom w:w="70" w:type="dxa"/>
              <w:left w:w="120" w:type="dxa"/>
              <w:right w:w="120" w:type="dxa"/>
            </w:tcMar>
          </w:tcPr>
          <w:p>
            <w:pPr>
              <w:spacing w:before="0" w:after="0"/>
              <w:jc w:val="center"/>
            </w:pPr>
            <w:r>
              <w:rPr>
                <w:rFonts w:ascii="Calibri" w:hAnsi="Calibri"/>
                <w:color w:val="222222"/>
                <w:sz w:val="18"/>
              </w:rPr>
              <w:t>20 %</w:t>
            </w:r>
          </w:p>
        </w:tc>
        <w:tc>
          <w:tcPr>
            <w:tcW w:type="dxa" w:w="2016"/>
            <w:shd w:fill="F4F6F9"/>
            <w:tcMar>
              <w:top w:w="70" w:type="dxa"/>
              <w:bottom w:w="70" w:type="dxa"/>
              <w:left w:w="120" w:type="dxa"/>
              <w:right w:w="120" w:type="dxa"/>
            </w:tcMar>
          </w:tcPr>
          <w:p>
            <w:pPr>
              <w:spacing w:before="0" w:after="0"/>
              <w:jc w:val="center"/>
            </w:pPr>
            <w:r>
              <w:rPr>
                <w:rFonts w:ascii="Calibri" w:hAnsi="Calibri"/>
                <w:color w:val="222222"/>
                <w:sz w:val="18"/>
              </w:rPr>
              <w:t>9 / 1,80</w:t>
            </w:r>
          </w:p>
        </w:tc>
        <w:tc>
          <w:tcPr>
            <w:tcW w:type="dxa" w:w="2016"/>
            <w:shd w:fill="F4F6F9"/>
            <w:tcMar>
              <w:top w:w="70" w:type="dxa"/>
              <w:bottom w:w="70" w:type="dxa"/>
              <w:left w:w="120" w:type="dxa"/>
              <w:right w:w="120" w:type="dxa"/>
            </w:tcMar>
          </w:tcPr>
          <w:p>
            <w:pPr>
              <w:spacing w:before="0" w:after="0"/>
              <w:jc w:val="center"/>
            </w:pPr>
            <w:r>
              <w:rPr>
                <w:rFonts w:ascii="Calibri" w:hAnsi="Calibri"/>
                <w:color w:val="222222"/>
                <w:sz w:val="18"/>
              </w:rPr>
              <w:t>8 / 1,60</w:t>
            </w:r>
          </w:p>
        </w:tc>
        <w:tc>
          <w:tcPr>
            <w:tcW w:type="dxa" w:w="2016"/>
            <w:shd w:fill="F4F6F9"/>
            <w:tcMar>
              <w:top w:w="70" w:type="dxa"/>
              <w:bottom w:w="70" w:type="dxa"/>
              <w:left w:w="120" w:type="dxa"/>
              <w:right w:w="120" w:type="dxa"/>
            </w:tcMar>
          </w:tcPr>
          <w:p>
            <w:pPr>
              <w:spacing w:before="0" w:after="0"/>
              <w:jc w:val="center"/>
            </w:pPr>
            <w:r>
              <w:rPr>
                <w:rFonts w:ascii="Calibri" w:hAnsi="Calibri"/>
                <w:color w:val="222222"/>
                <w:sz w:val="18"/>
              </w:rPr>
              <w:t>5 / 1,00</w:t>
            </w:r>
          </w:p>
        </w:tc>
      </w:tr>
      <w:tr>
        <w:tc>
          <w:tcPr>
            <w:tcW w:type="dxa" w:w="3312"/>
            <w:tcMar>
              <w:top w:w="70" w:type="dxa"/>
              <w:bottom w:w="70" w:type="dxa"/>
              <w:left w:w="120" w:type="dxa"/>
              <w:right w:w="120" w:type="dxa"/>
            </w:tcMar>
          </w:tcPr>
          <w:p>
            <w:pPr>
              <w:spacing w:before="0" w:after="0"/>
              <w:jc w:val="left"/>
            </w:pPr>
            <w:r>
              <w:rPr>
                <w:rFonts w:ascii="Calibri" w:hAnsi="Calibri"/>
                <w:color w:val="222222"/>
                <w:sz w:val="18"/>
              </w:rPr>
              <w:t>Garantie &amp; Austauschservice</w:t>
            </w:r>
          </w:p>
        </w:tc>
        <w:tc>
          <w:tcPr>
            <w:tcW w:type="dxa" w:w="1440"/>
            <w:tcMar>
              <w:top w:w="70" w:type="dxa"/>
              <w:bottom w:w="70" w:type="dxa"/>
              <w:left w:w="120" w:type="dxa"/>
              <w:right w:w="120" w:type="dxa"/>
            </w:tcMar>
          </w:tcPr>
          <w:p>
            <w:pPr>
              <w:spacing w:before="0" w:after="0"/>
              <w:jc w:val="center"/>
            </w:pPr>
            <w:r>
              <w:rPr>
                <w:rFonts w:ascii="Calibri" w:hAnsi="Calibri"/>
                <w:color w:val="222222"/>
                <w:sz w:val="18"/>
              </w:rPr>
              <w:t>10 %</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7 / 0,70</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7 / 0,70</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10 / 1,00</w:t>
            </w:r>
          </w:p>
        </w:tc>
      </w:tr>
      <w:tr>
        <w:tc>
          <w:tcPr>
            <w:tcW w:type="dxa" w:w="3312"/>
            <w:shd w:fill="F4F6F9"/>
            <w:tcMar>
              <w:top w:w="70" w:type="dxa"/>
              <w:bottom w:w="70" w:type="dxa"/>
              <w:left w:w="120" w:type="dxa"/>
              <w:right w:w="120" w:type="dxa"/>
            </w:tcMar>
          </w:tcPr>
          <w:p>
            <w:pPr>
              <w:spacing w:before="0" w:after="0"/>
              <w:jc w:val="left"/>
            </w:pPr>
            <w:r>
              <w:rPr>
                <w:rFonts w:ascii="Calibri" w:hAnsi="Calibri"/>
                <w:color w:val="222222"/>
                <w:sz w:val="18"/>
              </w:rPr>
              <w:t>Anschlüsse (DisplayPort, HDMI)</w:t>
            </w:r>
          </w:p>
        </w:tc>
        <w:tc>
          <w:tcPr>
            <w:tcW w:type="dxa" w:w="1440"/>
            <w:shd w:fill="F4F6F9"/>
            <w:tcMar>
              <w:top w:w="70" w:type="dxa"/>
              <w:bottom w:w="70" w:type="dxa"/>
              <w:left w:w="120" w:type="dxa"/>
              <w:right w:w="120" w:type="dxa"/>
            </w:tcMar>
          </w:tcPr>
          <w:p>
            <w:pPr>
              <w:spacing w:before="0" w:after="0"/>
              <w:jc w:val="center"/>
            </w:pPr>
            <w:r>
              <w:rPr>
                <w:rFonts w:ascii="Calibri" w:hAnsi="Calibri"/>
                <w:color w:val="222222"/>
                <w:sz w:val="18"/>
              </w:rPr>
              <w:t>5 %</w:t>
            </w:r>
          </w:p>
        </w:tc>
        <w:tc>
          <w:tcPr>
            <w:tcW w:type="dxa" w:w="2016"/>
            <w:shd w:fill="F4F6F9"/>
            <w:tcMar>
              <w:top w:w="70" w:type="dxa"/>
              <w:bottom w:w="70" w:type="dxa"/>
              <w:left w:w="120" w:type="dxa"/>
              <w:right w:w="120" w:type="dxa"/>
            </w:tcMar>
          </w:tcPr>
          <w:p>
            <w:pPr>
              <w:spacing w:before="0" w:after="0"/>
              <w:jc w:val="center"/>
            </w:pPr>
            <w:r>
              <w:rPr>
                <w:rFonts w:ascii="Calibri" w:hAnsi="Calibri"/>
                <w:color w:val="222222"/>
                <w:sz w:val="18"/>
              </w:rPr>
              <w:t>8 / 0,40</w:t>
            </w:r>
          </w:p>
        </w:tc>
        <w:tc>
          <w:tcPr>
            <w:tcW w:type="dxa" w:w="2016"/>
            <w:shd w:fill="F4F6F9"/>
            <w:tcMar>
              <w:top w:w="70" w:type="dxa"/>
              <w:bottom w:w="70" w:type="dxa"/>
              <w:left w:w="120" w:type="dxa"/>
              <w:right w:w="120" w:type="dxa"/>
            </w:tcMar>
          </w:tcPr>
          <w:p>
            <w:pPr>
              <w:spacing w:before="0" w:after="0"/>
              <w:jc w:val="center"/>
            </w:pPr>
            <w:r>
              <w:rPr>
                <w:rFonts w:ascii="Calibri" w:hAnsi="Calibri"/>
                <w:color w:val="222222"/>
                <w:sz w:val="18"/>
              </w:rPr>
              <w:t>10 / 0,50</w:t>
            </w:r>
          </w:p>
        </w:tc>
        <w:tc>
          <w:tcPr>
            <w:tcW w:type="dxa" w:w="2016"/>
            <w:shd w:fill="F4F6F9"/>
            <w:tcMar>
              <w:top w:w="70" w:type="dxa"/>
              <w:bottom w:w="70" w:type="dxa"/>
              <w:left w:w="120" w:type="dxa"/>
              <w:right w:w="120" w:type="dxa"/>
            </w:tcMar>
          </w:tcPr>
          <w:p>
            <w:pPr>
              <w:spacing w:before="0" w:after="0"/>
              <w:jc w:val="center"/>
            </w:pPr>
            <w:r>
              <w:rPr>
                <w:rFonts w:ascii="Calibri" w:hAnsi="Calibri"/>
                <w:color w:val="222222"/>
                <w:sz w:val="18"/>
              </w:rPr>
              <w:t>8 / 0,40</w:t>
            </w:r>
          </w:p>
        </w:tc>
      </w:tr>
      <w:tr>
        <w:tc>
          <w:tcPr>
            <w:tcW w:type="dxa" w:w="3312"/>
            <w:tcMar>
              <w:top w:w="70" w:type="dxa"/>
              <w:bottom w:w="70" w:type="dxa"/>
              <w:left w:w="120" w:type="dxa"/>
              <w:right w:w="120" w:type="dxa"/>
            </w:tcMar>
          </w:tcPr>
          <w:p>
            <w:pPr>
              <w:spacing w:before="0" w:after="0"/>
              <w:jc w:val="left"/>
            </w:pPr>
            <w:r>
              <w:rPr>
                <w:rFonts w:ascii="Calibri" w:hAnsi="Calibri"/>
                <w:color w:val="222222"/>
                <w:sz w:val="18"/>
              </w:rPr>
              <w:t>GESAMTERGEBNIS (NUTZWERT)</w:t>
            </w:r>
          </w:p>
        </w:tc>
        <w:tc>
          <w:tcPr>
            <w:tcW w:type="dxa" w:w="1440"/>
            <w:tcMar>
              <w:top w:w="70" w:type="dxa"/>
              <w:bottom w:w="70" w:type="dxa"/>
              <w:left w:w="120" w:type="dxa"/>
              <w:right w:w="120" w:type="dxa"/>
            </w:tcMar>
          </w:tcPr>
          <w:p>
            <w:pPr>
              <w:spacing w:before="0" w:after="0"/>
              <w:jc w:val="center"/>
            </w:pPr>
            <w:r>
              <w:rPr>
                <w:rFonts w:ascii="Calibri" w:hAnsi="Calibri"/>
                <w:color w:val="222222"/>
                <w:sz w:val="18"/>
              </w:rPr>
              <w:t>100 %</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9,10 Punkte (Sieger)</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8,30 Punkte</w:t>
            </w:r>
          </w:p>
        </w:tc>
        <w:tc>
          <w:tcPr>
            <w:tcW w:type="dxa" w:w="2016"/>
            <w:tcMar>
              <w:top w:w="70" w:type="dxa"/>
              <w:bottom w:w="70" w:type="dxa"/>
              <w:left w:w="120" w:type="dxa"/>
              <w:right w:w="120" w:type="dxa"/>
            </w:tcMar>
          </w:tcPr>
          <w:p>
            <w:pPr>
              <w:spacing w:before="0" w:after="0"/>
              <w:jc w:val="center"/>
            </w:pPr>
            <w:r>
              <w:rPr>
                <w:rFonts w:ascii="Calibri" w:hAnsi="Calibri"/>
                <w:color w:val="222222"/>
                <w:sz w:val="18"/>
              </w:rPr>
              <w:t>8,15 Punkte</w:t>
            </w:r>
          </w:p>
        </w:tc>
      </w:tr>
    </w:tbl>
    <w:p>
      <w:pPr>
        <w:spacing w:after="80"/>
      </w:pPr>
    </w:p>
    <w:p>
      <w:pPr>
        <w:spacing w:before="0" w:after="80" w:line="276" w:lineRule="auto"/>
      </w:pPr>
      <w:r>
        <w:rPr>
          <w:rFonts w:ascii="Calibri" w:hAnsi="Calibri"/>
          <w:b/>
          <w:color w:val="222222"/>
          <w:sz w:val="20"/>
        </w:rPr>
        <w:t xml:space="preserve">Entscheidungsgrund: </w:t>
      </w:r>
      <w:r>
        <w:rPr>
          <w:rFonts w:ascii="Calibri" w:hAnsi="Calibri"/>
          <w:color w:val="222222"/>
          <w:sz w:val="20"/>
        </w:rPr>
        <w:t>Warum hat Dell gewonnen?</w:t>
      </w:r>
    </w:p>
    <w:p>
      <w:pPr>
        <w:spacing w:before="0" w:after="80" w:line="276" w:lineRule="auto"/>
      </w:pPr>
      <w:r>
        <w:rPr>
          <w:rFonts w:ascii="Calibri" w:hAnsi="Calibri"/>
          <w:color w:val="222222"/>
          <w:sz w:val="20"/>
        </w:rPr>
        <w:t>Der Dell UltraSharp U2724D holt starke 9,10 Punkte. Er bietet ein hervorragendes IPS Black Display mit hohem Kontrast und voller Ergonomie für 310 € netto. Der EIZO ist zwar auch super, kostet mit 480 € aber über 50 % mehr – das sprengt bei 32 Monitoren unnötig das Budget.</w:t>
      </w:r>
    </w:p>
    <w:p>
      <w:pPr>
        <w:keepNext/>
        <w:spacing w:before="280" w:after="80"/>
      </w:pPr>
      <w:r>
        <w:rPr>
          <w:rFonts w:ascii="Calibri" w:hAnsi="Calibri"/>
          <w:b/>
          <w:color w:val="003366"/>
          <w:sz w:val="28"/>
        </w:rPr>
        <w:t>6. Kalkulation und Kaufmännisches Angebot (Aufgabe 4)</w:t>
      </w:r>
    </w:p>
    <w:p>
      <w:pPr>
        <w:spacing w:before="0" w:after="80" w:line="276" w:lineRule="auto"/>
      </w:pPr>
      <w:r>
        <w:rPr>
          <w:rFonts w:ascii="Calibri" w:hAnsi="Calibri"/>
          <w:color w:val="222222"/>
          <w:sz w:val="20"/>
        </w:rPr>
        <w:t>Als IT-Systemhaus müssen wir kaufmännisch sauber rechnen: Wir können die Rechner nicht zum Einkaufspreis weitergeben, sondern müssen Gehälter, Miete, Garantie und unseren Gewinn einpreisen.</w:t>
      </w:r>
    </w:p>
    <w:p>
      <w:pPr>
        <w:keepNext/>
        <w:spacing w:before="200" w:after="60"/>
      </w:pPr>
      <w:r>
        <w:rPr>
          <w:rFonts w:ascii="Calibri" w:hAnsi="Calibri"/>
          <w:b/>
          <w:color w:val="006699"/>
          <w:sz w:val="24"/>
        </w:rPr>
        <w:t>6.1 Unsere Vorwärtskalkulation (Vom Einkauf zum Verkauf)</w:t>
      </w:r>
    </w:p>
    <w:p>
      <w:pPr>
        <w:spacing w:before="0" w:after="80" w:line="276" w:lineRule="auto"/>
      </w:pPr>
      <w:r>
        <w:rPr>
          <w:rFonts w:ascii="Calibri" w:hAnsi="Calibri"/>
          <w:color w:val="222222"/>
          <w:sz w:val="20"/>
        </w:rPr>
        <w:t>Wir haben das klassische Schema der Vorwärtskalkulation angewendet:</w:t>
      </w:r>
    </w:p>
    <w:p>
      <w:pPr>
        <w:pStyle w:val="ListBullet"/>
        <w:spacing w:before="0" w:after="50" w:line="276" w:lineRule="auto"/>
      </w:pPr>
      <w:r>
        <w:rPr>
          <w:rFonts w:ascii="Calibri" w:hAnsi="Calibri"/>
          <w:b/>
          <w:color w:val="222222"/>
          <w:sz w:val="20"/>
        </w:rPr>
        <w:t xml:space="preserve">Einkauf: </w:t>
      </w:r>
      <w:r>
        <w:rPr>
          <w:rFonts w:ascii="Calibri" w:hAnsi="Calibri"/>
          <w:color w:val="222222"/>
          <w:sz w:val="20"/>
        </w:rPr>
        <w:t>Listen-Einkaufspreis (LEP) abzüglich 10 % Lieferantenrabatt und 2 % Lieferantenskonto ergibt den Bareinkaufspreis.</w:t>
      </w:r>
    </w:p>
    <w:p>
      <w:pPr>
        <w:pStyle w:val="ListBullet"/>
        <w:spacing w:before="0" w:after="50" w:line="276" w:lineRule="auto"/>
      </w:pPr>
      <w:r>
        <w:rPr>
          <w:rFonts w:ascii="Calibri" w:hAnsi="Calibri"/>
          <w:b/>
          <w:color w:val="222222"/>
          <w:sz w:val="20"/>
        </w:rPr>
        <w:t xml:space="preserve">Bezug: </w:t>
      </w:r>
      <w:r>
        <w:rPr>
          <w:rFonts w:ascii="Calibri" w:hAnsi="Calibri"/>
          <w:color w:val="222222"/>
          <w:sz w:val="20"/>
        </w:rPr>
        <w:t>+ 3 % Bezugskosten (Fracht/Versicherung) = Bezugspreis (unser realer Einkaufspreis).</w:t>
      </w:r>
    </w:p>
    <w:p>
      <w:pPr>
        <w:pStyle w:val="ListBullet"/>
        <w:spacing w:before="0" w:after="50" w:line="276" w:lineRule="auto"/>
      </w:pPr>
      <w:r>
        <w:rPr>
          <w:rFonts w:ascii="Calibri" w:hAnsi="Calibri"/>
          <w:b/>
          <w:color w:val="222222"/>
          <w:sz w:val="20"/>
        </w:rPr>
        <w:t xml:space="preserve">Selbstkosten: </w:t>
      </w:r>
      <w:r>
        <w:rPr>
          <w:rFonts w:ascii="Calibri" w:hAnsi="Calibri"/>
          <w:color w:val="222222"/>
          <w:sz w:val="20"/>
        </w:rPr>
        <w:t>+ 25 % Handlungskostenzuschlag (für Lager, Miete, Fuhrpark, Verwaltung) = Selbstkostenpreis.</w:t>
      </w:r>
    </w:p>
    <w:p>
      <w:pPr>
        <w:pStyle w:val="ListBullet"/>
        <w:spacing w:before="0" w:after="50" w:line="276" w:lineRule="auto"/>
      </w:pPr>
      <w:r>
        <w:rPr>
          <w:rFonts w:ascii="Calibri" w:hAnsi="Calibri"/>
          <w:b/>
          <w:color w:val="222222"/>
          <w:sz w:val="20"/>
        </w:rPr>
        <w:t xml:space="preserve">Gewinn: </w:t>
      </w:r>
      <w:r>
        <w:rPr>
          <w:rFonts w:ascii="Calibri" w:hAnsi="Calibri"/>
          <w:color w:val="222222"/>
          <w:sz w:val="20"/>
        </w:rPr>
        <w:t>+ 12 % Gewinnzuschlag = Barverkaufspreis.</w:t>
      </w:r>
    </w:p>
    <w:p>
      <w:pPr>
        <w:pStyle w:val="ListBullet"/>
        <w:spacing w:before="0" w:after="50" w:line="276" w:lineRule="auto"/>
      </w:pPr>
      <w:r>
        <w:rPr>
          <w:rFonts w:ascii="Calibri" w:hAnsi="Calibri"/>
          <w:b/>
          <w:color w:val="222222"/>
          <w:sz w:val="20"/>
        </w:rPr>
        <w:t xml:space="preserve">Verkauf: </w:t>
      </w:r>
      <w:r>
        <w:rPr>
          <w:rFonts w:ascii="Calibri" w:hAnsi="Calibri"/>
          <w:color w:val="222222"/>
          <w:sz w:val="20"/>
        </w:rPr>
        <w:t>+ 3 % Kundenskonto = Listenverkaufspreis netto (Angebotspreis).</w:t>
      </w:r>
    </w:p>
    <w:p>
      <w:pPr>
        <w:pStyle w:val="ListBullet"/>
        <w:spacing w:before="0" w:after="50" w:line="276" w:lineRule="auto"/>
      </w:pPr>
      <w:r>
        <w:rPr>
          <w:rFonts w:ascii="Calibri" w:hAnsi="Calibri"/>
          <w:b/>
          <w:color w:val="222222"/>
          <w:sz w:val="20"/>
        </w:rPr>
        <w:t xml:space="preserve">Steuern: </w:t>
      </w:r>
      <w:r>
        <w:rPr>
          <w:rFonts w:ascii="Calibri" w:hAnsi="Calibri"/>
          <w:color w:val="222222"/>
          <w:sz w:val="20"/>
        </w:rPr>
        <w:t>+ 19 % Umsatzsteuer = Brutto-Endbetrag.</w:t>
      </w:r>
    </w:p>
    <w:p>
      <w:pPr>
        <w:keepNext/>
        <w:spacing w:before="200" w:after="60"/>
      </w:pPr>
      <w:r>
        <w:rPr>
          <w:rFonts w:ascii="Calibri" w:hAnsi="Calibri"/>
          <w:b/>
          <w:color w:val="006699"/>
          <w:sz w:val="24"/>
        </w:rPr>
        <w:t>6.2 Das fertige Angebot (67.179,32 € netto)</w:t>
      </w:r>
    </w:p>
    <w:p>
      <w:pPr>
        <w:spacing w:before="0" w:after="80" w:line="276" w:lineRule="auto"/>
      </w:pPr>
      <w:r>
        <w:rPr>
          <w:rFonts w:ascii="Calibri" w:hAnsi="Calibri"/>
          <w:color w:val="222222"/>
          <w:sz w:val="20"/>
        </w:rPr>
        <w:t>Hier ist die Zusammenfassung unseres offiziellen Angebots Nr. NL-2026-VP-001:</w:t>
      </w:r>
    </w:p>
    <w:tbl>
      <w:tblPr>
        <w:tblW w:type="auto" w:w="0"/>
        <w:jc w:val="center"/>
        <w:tblLook w:firstColumn="1" w:firstRow="1" w:lastColumn="0" w:lastRow="0" w:noHBand="0" w:noVBand="1" w:val="04A0"/>
        <w:tblBorders>
          <w:top w:val="single" w:sz="4" w:space="0" w:color="CBD5E1"/>
          <w:left w:val="none"/>
          <w:bottom w:val="single" w:sz="6" w:space="0" w:color="003366"/>
          <w:right w:val="none"/>
          <w:insideH w:val="single" w:sz="4" w:space="0" w:color="CBD5E1"/>
          <w:insideV w:val="none"/>
        </w:tblBorders>
      </w:tblPr>
      <w:tblGrid>
        <w:gridCol w:w="3216"/>
        <w:gridCol w:w="3216"/>
        <w:gridCol w:w="3216"/>
      </w:tblGrid>
      <w:tr>
        <w:trPr>
          <w:tblHeader/>
        </w:trPr>
        <w:tc>
          <w:tcPr>
            <w:tcW w:type="dxa" w:w="2880"/>
            <w:shd w:fill="003366"/>
            <w:tcMar>
              <w:top w:w="100" w:type="dxa"/>
              <w:bottom w:w="100" w:type="dxa"/>
              <w:left w:w="120" w:type="dxa"/>
              <w:right w:w="120" w:type="dxa"/>
            </w:tcMar>
          </w:tcPr>
          <w:p>
            <w:pPr>
              <w:spacing w:before="0" w:after="0"/>
              <w:jc w:val="left"/>
            </w:pPr>
            <w:r>
              <w:rPr>
                <w:rFonts w:ascii="Calibri" w:hAnsi="Calibri"/>
                <w:b/>
                <w:color w:val="FFFFFF"/>
                <w:sz w:val="19"/>
              </w:rPr>
              <w:t>Positionsbereich</w:t>
            </w:r>
          </w:p>
        </w:tc>
        <w:tc>
          <w:tcPr>
            <w:tcW w:type="dxa" w:w="5040"/>
            <w:shd w:fill="003366"/>
            <w:tcMar>
              <w:top w:w="100" w:type="dxa"/>
              <w:bottom w:w="100" w:type="dxa"/>
              <w:left w:w="120" w:type="dxa"/>
              <w:right w:w="120" w:type="dxa"/>
            </w:tcMar>
          </w:tcPr>
          <w:p>
            <w:pPr>
              <w:spacing w:before="0" w:after="0"/>
              <w:jc w:val="left"/>
            </w:pPr>
            <w:r>
              <w:rPr>
                <w:rFonts w:ascii="Calibri" w:hAnsi="Calibri"/>
                <w:b/>
                <w:color w:val="FFFFFF"/>
                <w:sz w:val="19"/>
              </w:rPr>
              <w:t>Enthaltene Leistungen</w:t>
            </w:r>
          </w:p>
        </w:tc>
        <w:tc>
          <w:tcPr>
            <w:tcW w:type="dxa" w:w="2016"/>
            <w:shd w:fill="003366"/>
            <w:tcMar>
              <w:top w:w="100" w:type="dxa"/>
              <w:bottom w:w="100" w:type="dxa"/>
              <w:left w:w="120" w:type="dxa"/>
              <w:right w:w="120" w:type="dxa"/>
            </w:tcMar>
          </w:tcPr>
          <w:p>
            <w:pPr>
              <w:spacing w:before="0" w:after="0"/>
              <w:jc w:val="right"/>
            </w:pPr>
            <w:r>
              <w:rPr>
                <w:rFonts w:ascii="Calibri" w:hAnsi="Calibri"/>
                <w:b/>
                <w:color w:val="FFFFFF"/>
                <w:sz w:val="19"/>
              </w:rPr>
              <w:t>Betrag netto</w:t>
            </w:r>
          </w:p>
        </w:tc>
      </w:tr>
      <w:tr>
        <w:tc>
          <w:tcPr>
            <w:tcW w:type="dxa" w:w="2880"/>
            <w:tcMar>
              <w:top w:w="70" w:type="dxa"/>
              <w:bottom w:w="70" w:type="dxa"/>
              <w:left w:w="120" w:type="dxa"/>
              <w:right w:w="120" w:type="dxa"/>
            </w:tcMar>
          </w:tcPr>
          <w:p>
            <w:pPr>
              <w:spacing w:before="0" w:after="0"/>
              <w:jc w:val="left"/>
            </w:pPr>
            <w:r>
              <w:rPr>
                <w:rFonts w:ascii="Calibri" w:hAnsi="Calibri"/>
                <w:color w:val="222222"/>
                <w:sz w:val="18"/>
              </w:rPr>
              <w:t>Hardware gesamt</w:t>
            </w:r>
          </w:p>
        </w:tc>
        <w:tc>
          <w:tcPr>
            <w:tcW w:type="dxa" w:w="5040"/>
            <w:tcMar>
              <w:top w:w="70" w:type="dxa"/>
              <w:bottom w:w="70" w:type="dxa"/>
              <w:left w:w="120" w:type="dxa"/>
              <w:right w:w="120" w:type="dxa"/>
            </w:tcMar>
          </w:tcPr>
          <w:p>
            <w:pPr>
              <w:spacing w:before="0" w:after="0"/>
              <w:jc w:val="left"/>
            </w:pPr>
            <w:r>
              <w:rPr>
                <w:rFonts w:ascii="Calibri" w:hAnsi="Calibri"/>
                <w:color w:val="222222"/>
                <w:sz w:val="18"/>
              </w:rPr>
              <w:t>12 PCs, 4 Workstations, 32 Monitore, MFP, SSDs, Kabel</w:t>
            </w:r>
          </w:p>
        </w:tc>
        <w:tc>
          <w:tcPr>
            <w:tcW w:type="dxa" w:w="2016"/>
            <w:tcMar>
              <w:top w:w="70" w:type="dxa"/>
              <w:bottom w:w="70" w:type="dxa"/>
              <w:left w:w="120" w:type="dxa"/>
              <w:right w:w="120" w:type="dxa"/>
            </w:tcMar>
          </w:tcPr>
          <w:p>
            <w:pPr>
              <w:spacing w:before="0" w:after="0"/>
              <w:jc w:val="right"/>
            </w:pPr>
            <w:r>
              <w:rPr>
                <w:rFonts w:ascii="Calibri" w:hAnsi="Calibri"/>
                <w:color w:val="222222"/>
                <w:sz w:val="18"/>
              </w:rPr>
              <w:t>51.979,68 €</w:t>
            </w:r>
          </w:p>
        </w:tc>
      </w:tr>
      <w:tr>
        <w:tc>
          <w:tcPr>
            <w:tcW w:type="dxa" w:w="2880"/>
            <w:shd w:fill="F4F6F9"/>
            <w:tcMar>
              <w:top w:w="70" w:type="dxa"/>
              <w:bottom w:w="70" w:type="dxa"/>
              <w:left w:w="120" w:type="dxa"/>
              <w:right w:w="120" w:type="dxa"/>
            </w:tcMar>
          </w:tcPr>
          <w:p>
            <w:pPr>
              <w:spacing w:before="0" w:after="0"/>
              <w:jc w:val="left"/>
            </w:pPr>
            <w:r>
              <w:rPr>
                <w:rFonts w:ascii="Calibri" w:hAnsi="Calibri"/>
                <w:color w:val="222222"/>
                <w:sz w:val="18"/>
              </w:rPr>
              <w:t>Software &amp; Lizenzen (1. Jahr)</w:t>
            </w:r>
          </w:p>
        </w:tc>
        <w:tc>
          <w:tcPr>
            <w:tcW w:type="dxa" w:w="5040"/>
            <w:shd w:fill="F4F6F9"/>
            <w:tcMar>
              <w:top w:w="70" w:type="dxa"/>
              <w:bottom w:w="70" w:type="dxa"/>
              <w:left w:w="120" w:type="dxa"/>
              <w:right w:w="120" w:type="dxa"/>
            </w:tcMar>
          </w:tcPr>
          <w:p>
            <w:pPr>
              <w:spacing w:before="0" w:after="0"/>
              <w:jc w:val="left"/>
            </w:pPr>
            <w:r>
              <w:rPr>
                <w:rFonts w:ascii="Calibri" w:hAnsi="Calibri"/>
                <w:color w:val="222222"/>
                <w:sz w:val="18"/>
              </w:rPr>
              <w:t>16× Windows 11 Pro, Office 365, Adobe Acrobat, ESET</w:t>
            </w:r>
          </w:p>
        </w:tc>
        <w:tc>
          <w:tcPr>
            <w:tcW w:type="dxa" w:w="2016"/>
            <w:shd w:fill="F4F6F9"/>
            <w:tcMar>
              <w:top w:w="70" w:type="dxa"/>
              <w:bottom w:w="70" w:type="dxa"/>
              <w:left w:w="120" w:type="dxa"/>
              <w:right w:w="120" w:type="dxa"/>
            </w:tcMar>
          </w:tcPr>
          <w:p>
            <w:pPr>
              <w:spacing w:before="0" w:after="0"/>
              <w:jc w:val="right"/>
            </w:pPr>
            <w:r>
              <w:rPr>
                <w:rFonts w:ascii="Calibri" w:hAnsi="Calibri"/>
                <w:color w:val="222222"/>
                <w:sz w:val="18"/>
              </w:rPr>
              <w:t>11.168,00 €</w:t>
            </w:r>
          </w:p>
        </w:tc>
      </w:tr>
      <w:tr>
        <w:tc>
          <w:tcPr>
            <w:tcW w:type="dxa" w:w="2880"/>
            <w:tcMar>
              <w:top w:w="70" w:type="dxa"/>
              <w:bottom w:w="70" w:type="dxa"/>
              <w:left w:w="120" w:type="dxa"/>
              <w:right w:w="120" w:type="dxa"/>
            </w:tcMar>
          </w:tcPr>
          <w:p>
            <w:pPr>
              <w:spacing w:before="0" w:after="0"/>
              <w:jc w:val="left"/>
            </w:pPr>
            <w:r>
              <w:rPr>
                <w:rFonts w:ascii="Calibri" w:hAnsi="Calibri"/>
                <w:color w:val="222222"/>
                <w:sz w:val="18"/>
              </w:rPr>
              <w:t>Dienstleistungen &amp; Montage</w:t>
            </w:r>
          </w:p>
        </w:tc>
        <w:tc>
          <w:tcPr>
            <w:tcW w:type="dxa" w:w="5040"/>
            <w:tcMar>
              <w:top w:w="70" w:type="dxa"/>
              <w:bottom w:w="70" w:type="dxa"/>
              <w:left w:w="120" w:type="dxa"/>
              <w:right w:w="120" w:type="dxa"/>
            </w:tcMar>
          </w:tcPr>
          <w:p>
            <w:pPr>
              <w:spacing w:before="0" w:after="0"/>
              <w:jc w:val="left"/>
            </w:pPr>
            <w:r>
              <w:rPr>
                <w:rFonts w:ascii="Calibri" w:hAnsi="Calibri"/>
                <w:color w:val="222222"/>
                <w:sz w:val="18"/>
              </w:rPr>
              <w:t>Planung, Vorinstallation, Aufbau vor Ort, Entsorgung</w:t>
            </w:r>
          </w:p>
        </w:tc>
        <w:tc>
          <w:tcPr>
            <w:tcW w:type="dxa" w:w="2016"/>
            <w:tcMar>
              <w:top w:w="70" w:type="dxa"/>
              <w:bottom w:w="70" w:type="dxa"/>
              <w:left w:w="120" w:type="dxa"/>
              <w:right w:w="120" w:type="dxa"/>
            </w:tcMar>
          </w:tcPr>
          <w:p>
            <w:pPr>
              <w:spacing w:before="0" w:after="0"/>
              <w:jc w:val="right"/>
            </w:pPr>
            <w:r>
              <w:rPr>
                <w:rFonts w:ascii="Calibri" w:hAnsi="Calibri"/>
                <w:color w:val="222222"/>
                <w:sz w:val="18"/>
              </w:rPr>
              <w:t>4.031,64 €</w:t>
            </w:r>
          </w:p>
        </w:tc>
      </w:tr>
      <w:tr>
        <w:tc>
          <w:tcPr>
            <w:tcW w:type="dxa" w:w="2880"/>
            <w:shd w:fill="F4F6F9"/>
            <w:tcMar>
              <w:top w:w="70" w:type="dxa"/>
              <w:bottom w:w="70" w:type="dxa"/>
              <w:left w:w="120" w:type="dxa"/>
              <w:right w:w="120" w:type="dxa"/>
            </w:tcMar>
          </w:tcPr>
          <w:p>
            <w:pPr>
              <w:spacing w:before="0" w:after="0"/>
              <w:jc w:val="left"/>
            </w:pPr>
            <w:r>
              <w:rPr>
                <w:rFonts w:ascii="Calibri" w:hAnsi="Calibri"/>
                <w:color w:val="222222"/>
                <w:sz w:val="18"/>
              </w:rPr>
              <w:t>GESAMTBETRAG NETTO</w:t>
            </w:r>
          </w:p>
        </w:tc>
        <w:tc>
          <w:tcPr>
            <w:tcW w:type="dxa" w:w="5040"/>
            <w:shd w:fill="F4F6F9"/>
            <w:tcMar>
              <w:top w:w="70" w:type="dxa"/>
              <w:bottom w:w="70" w:type="dxa"/>
              <w:left w:w="120" w:type="dxa"/>
              <w:right w:w="120" w:type="dxa"/>
            </w:tcMar>
          </w:tcPr>
          <w:p>
            <w:pPr>
              <w:spacing w:before="0" w:after="0"/>
              <w:jc w:val="left"/>
            </w:pPr>
            <w:r>
              <w:rPr>
                <w:rFonts w:ascii="Calibri" w:hAnsi="Calibri"/>
                <w:color w:val="222222"/>
                <w:sz w:val="18"/>
              </w:rPr>
              <w:t>Rechnungsbetrag vor Steuern</w:t>
            </w:r>
          </w:p>
        </w:tc>
        <w:tc>
          <w:tcPr>
            <w:tcW w:type="dxa" w:w="2016"/>
            <w:shd w:fill="F4F6F9"/>
            <w:tcMar>
              <w:top w:w="70" w:type="dxa"/>
              <w:bottom w:w="70" w:type="dxa"/>
              <w:left w:w="120" w:type="dxa"/>
              <w:right w:w="120" w:type="dxa"/>
            </w:tcMar>
          </w:tcPr>
          <w:p>
            <w:pPr>
              <w:spacing w:before="0" w:after="0"/>
              <w:jc w:val="right"/>
            </w:pPr>
            <w:r>
              <w:rPr>
                <w:rFonts w:ascii="Calibri" w:hAnsi="Calibri"/>
                <w:color w:val="222222"/>
                <w:sz w:val="18"/>
              </w:rPr>
              <w:t>67.179,32 €</w:t>
            </w:r>
          </w:p>
        </w:tc>
      </w:tr>
      <w:tr>
        <w:tc>
          <w:tcPr>
            <w:tcW w:type="dxa" w:w="2880"/>
            <w:tcMar>
              <w:top w:w="70" w:type="dxa"/>
              <w:bottom w:w="70" w:type="dxa"/>
              <w:left w:w="120" w:type="dxa"/>
              <w:right w:w="120" w:type="dxa"/>
            </w:tcMar>
          </w:tcPr>
          <w:p>
            <w:pPr>
              <w:spacing w:before="0" w:after="0"/>
              <w:jc w:val="left"/>
            </w:pPr>
            <w:r>
              <w:rPr>
                <w:rFonts w:ascii="Calibri" w:hAnsi="Calibri"/>
                <w:color w:val="222222"/>
                <w:sz w:val="18"/>
              </w:rPr>
              <w:t>+ 19 % Umsatzsteuer</w:t>
            </w:r>
          </w:p>
        </w:tc>
        <w:tc>
          <w:tcPr>
            <w:tcW w:type="dxa" w:w="5040"/>
            <w:tcMar>
              <w:top w:w="70" w:type="dxa"/>
              <w:bottom w:w="70" w:type="dxa"/>
              <w:left w:w="120" w:type="dxa"/>
              <w:right w:w="120" w:type="dxa"/>
            </w:tcMar>
          </w:tcPr>
          <w:p>
            <w:pPr>
              <w:spacing w:before="0" w:after="0"/>
              <w:jc w:val="left"/>
            </w:pPr>
            <w:r>
              <w:rPr>
                <w:rFonts w:ascii="Calibri" w:hAnsi="Calibri"/>
                <w:color w:val="222222"/>
                <w:sz w:val="18"/>
              </w:rPr>
              <w:t>Gesetzliche Mehrwertsteuer</w:t>
            </w:r>
          </w:p>
        </w:tc>
        <w:tc>
          <w:tcPr>
            <w:tcW w:type="dxa" w:w="2016"/>
            <w:tcMar>
              <w:top w:w="70" w:type="dxa"/>
              <w:bottom w:w="70" w:type="dxa"/>
              <w:left w:w="120" w:type="dxa"/>
              <w:right w:w="120" w:type="dxa"/>
            </w:tcMar>
          </w:tcPr>
          <w:p>
            <w:pPr>
              <w:spacing w:before="0" w:after="0"/>
              <w:jc w:val="right"/>
            </w:pPr>
            <w:r>
              <w:rPr>
                <w:rFonts w:ascii="Calibri" w:hAnsi="Calibri"/>
                <w:color w:val="222222"/>
                <w:sz w:val="18"/>
              </w:rPr>
              <w:t>12.764,07 €</w:t>
            </w:r>
          </w:p>
        </w:tc>
      </w:tr>
      <w:tr>
        <w:tc>
          <w:tcPr>
            <w:tcW w:type="dxa" w:w="2880"/>
            <w:shd w:fill="F4F6F9"/>
            <w:tcMar>
              <w:top w:w="70" w:type="dxa"/>
              <w:bottom w:w="70" w:type="dxa"/>
              <w:left w:w="120" w:type="dxa"/>
              <w:right w:w="120" w:type="dxa"/>
            </w:tcMar>
          </w:tcPr>
          <w:p>
            <w:pPr>
              <w:spacing w:before="0" w:after="0"/>
              <w:jc w:val="left"/>
            </w:pPr>
            <w:r>
              <w:rPr>
                <w:rFonts w:ascii="Calibri" w:hAnsi="Calibri"/>
                <w:color w:val="222222"/>
                <w:sz w:val="18"/>
              </w:rPr>
              <w:t>GESAMTBETRAG BRUTTO</w:t>
            </w:r>
          </w:p>
        </w:tc>
        <w:tc>
          <w:tcPr>
            <w:tcW w:type="dxa" w:w="5040"/>
            <w:shd w:fill="F4F6F9"/>
            <w:tcMar>
              <w:top w:w="70" w:type="dxa"/>
              <w:bottom w:w="70" w:type="dxa"/>
              <w:left w:w="120" w:type="dxa"/>
              <w:right w:w="120" w:type="dxa"/>
            </w:tcMar>
          </w:tcPr>
          <w:p>
            <w:pPr>
              <w:spacing w:before="0" w:after="0"/>
              <w:jc w:val="left"/>
            </w:pPr>
            <w:r>
              <w:rPr>
                <w:rFonts w:ascii="Calibri" w:hAnsi="Calibri"/>
                <w:color w:val="222222"/>
                <w:sz w:val="18"/>
              </w:rPr>
              <w:t>Endsumme für den Kunden</w:t>
            </w:r>
          </w:p>
        </w:tc>
        <w:tc>
          <w:tcPr>
            <w:tcW w:type="dxa" w:w="2016"/>
            <w:shd w:fill="F4F6F9"/>
            <w:tcMar>
              <w:top w:w="70" w:type="dxa"/>
              <w:bottom w:w="70" w:type="dxa"/>
              <w:left w:w="120" w:type="dxa"/>
              <w:right w:w="120" w:type="dxa"/>
            </w:tcMar>
          </w:tcPr>
          <w:p>
            <w:pPr>
              <w:spacing w:before="0" w:after="0"/>
              <w:jc w:val="right"/>
            </w:pPr>
            <w:r>
              <w:rPr>
                <w:rFonts w:ascii="Calibri" w:hAnsi="Calibri"/>
                <w:color w:val="222222"/>
                <w:sz w:val="18"/>
              </w:rPr>
              <w:t>79.943,39 €</w:t>
            </w:r>
          </w:p>
        </w:tc>
      </w:tr>
    </w:tbl>
    <w:p>
      <w:pPr>
        <w:spacing w:after="80"/>
      </w:pPr>
    </w:p>
    <w:p>
      <w:pPr>
        <w:keepNext/>
        <w:spacing w:before="200" w:after="60"/>
      </w:pPr>
      <w:r>
        <w:rPr>
          <w:rFonts w:ascii="Calibri" w:hAnsi="Calibri"/>
          <w:b/>
          <w:color w:val="006699"/>
          <w:sz w:val="24"/>
        </w:rPr>
        <w:t>6.3 Beratung: Soll der Kunde kaufen oder leasen?</w:t>
      </w:r>
    </w:p>
    <w:p>
      <w:pPr>
        <w:spacing w:before="0" w:after="80" w:line="276" w:lineRule="auto"/>
      </w:pPr>
      <w:r>
        <w:rPr>
          <w:rFonts w:ascii="Calibri" w:hAnsi="Calibri"/>
          <w:color w:val="222222"/>
          <w:sz w:val="20"/>
        </w:rPr>
        <w:t>Wir haben dem Kunden ein Infoblatt beigelegt, das beide Optionen neutral vergleicht:</w:t>
      </w:r>
    </w:p>
    <w:p>
      <w:pPr>
        <w:pStyle w:val="ListBullet"/>
        <w:spacing w:before="0" w:after="50" w:line="276" w:lineRule="auto"/>
      </w:pPr>
      <w:r>
        <w:rPr>
          <w:rFonts w:ascii="Calibri" w:hAnsi="Calibri"/>
          <w:b/>
          <w:color w:val="222222"/>
          <w:sz w:val="20"/>
        </w:rPr>
        <w:t xml:space="preserve">Direktkauf (CAPEX): </w:t>
      </w:r>
      <w:r>
        <w:rPr>
          <w:rFonts w:ascii="Calibri" w:hAnsi="Calibri"/>
          <w:color w:val="222222"/>
          <w:sz w:val="20"/>
        </w:rPr>
        <w:t>Der Kunde zahlt sofort knapp 80.000 € brutto. Die Rechner gehören ihm, müssen aber über 3 Jahre nach amtlicher AfA-Tabelle steuerlich abgeschrieben werden. Das bindet viel Liquidität.</w:t>
      </w:r>
    </w:p>
    <w:p>
      <w:pPr>
        <w:pStyle w:val="ListBullet"/>
        <w:spacing w:before="0" w:after="50" w:line="276" w:lineRule="auto"/>
      </w:pPr>
      <w:r>
        <w:rPr>
          <w:rFonts w:ascii="Calibri" w:hAnsi="Calibri"/>
          <w:b/>
          <w:color w:val="222222"/>
          <w:sz w:val="20"/>
        </w:rPr>
        <w:t xml:space="preserve">IT-Leasing (OPEX): </w:t>
      </w:r>
      <w:r>
        <w:rPr>
          <w:rFonts w:ascii="Calibri" w:hAnsi="Calibri"/>
          <w:color w:val="222222"/>
          <w:sz w:val="20"/>
        </w:rPr>
        <w:t>Der Kunde zahlt eine monatliche Rate (ca. 1.620 € bei 36 Monaten). Die Liquidität bleibt für Bauprojekte erhalten, und die Raten können sofort zu 100 % als Betriebsausgaben von der Steuer abgesetzt werden. Nach 3 Jahren tauscht man die Rechner einfach gegen die nächste Generation aus.</w:t>
      </w:r>
    </w:p>
    <w:p>
      <w:pPr>
        <w:spacing w:before="0" w:after="80" w:line="276" w:lineRule="auto"/>
      </w:pPr>
      <w:r>
        <w:rPr>
          <w:rFonts w:ascii="Calibri" w:hAnsi="Calibri"/>
          <w:color w:val="222222"/>
          <w:sz w:val="20"/>
        </w:rPr>
        <w:t>Unsere Empfehlung: Für ein modernes Architekturbüro empfehlen wir ganz klar Leasing, weil CAD-Hardware nach 3 Jahren technisch überholt ist und man so immer modern bleibt.</w:t>
      </w:r>
    </w:p>
    <w:p>
      <w:pPr>
        <w:keepNext/>
        <w:spacing w:before="280" w:after="80"/>
      </w:pPr>
      <w:r>
        <w:rPr>
          <w:rFonts w:ascii="Calibri" w:hAnsi="Calibri"/>
          <w:b/>
          <w:color w:val="003366"/>
          <w:sz w:val="28"/>
        </w:rPr>
        <w:t>7. Wareneingang und Mängelrüge (Aufgabe 5)</w:t>
      </w:r>
    </w:p>
    <w:p>
      <w:pPr>
        <w:spacing w:before="0" w:after="80" w:line="276" w:lineRule="auto"/>
      </w:pPr>
      <w:r>
        <w:rPr>
          <w:rFonts w:ascii="Calibri" w:hAnsi="Calibri"/>
          <w:color w:val="222222"/>
          <w:sz w:val="20"/>
        </w:rPr>
        <w:t>Beim Einkauf unter Kaufleuten (B2B) gelten ganz andere Gesetze als beim Privatkauf bei Amazon.</w:t>
      </w:r>
    </w:p>
    <w:p>
      <w:pPr>
        <w:keepNext/>
        <w:spacing w:before="200" w:after="60"/>
      </w:pPr>
      <w:r>
        <w:rPr>
          <w:rFonts w:ascii="Calibri" w:hAnsi="Calibri"/>
          <w:b/>
          <w:color w:val="006699"/>
          <w:sz w:val="24"/>
        </w:rPr>
        <w:t>7.1 Warum § 377 HGB so wichtig für unser Systemhaus ist</w:t>
      </w:r>
    </w:p>
    <w:p>
      <w:pPr>
        <w:spacing w:before="0" w:after="80" w:line="276" w:lineRule="auto"/>
      </w:pPr>
      <w:r>
        <w:rPr>
          <w:rFonts w:ascii="Calibri" w:hAnsi="Calibri"/>
          <w:color w:val="222222"/>
          <w:sz w:val="20"/>
        </w:rPr>
        <w:t>Im Handelsgesetzbuch (§ 377 HGB) steht die kaufmännische Untersuchungs- und Rügepflicht:</w:t>
      </w:r>
    </w:p>
    <w:p>
      <w:pPr>
        <w:pStyle w:val="ListBullet"/>
        <w:spacing w:before="0" w:after="50" w:line="276" w:lineRule="auto"/>
      </w:pPr>
      <w:r>
        <w:rPr>
          <w:rFonts w:ascii="Calibri" w:hAnsi="Calibri"/>
          <w:b/>
          <w:color w:val="222222"/>
          <w:sz w:val="20"/>
        </w:rPr>
        <w:t xml:space="preserve">Unverzügliche Prüfung: </w:t>
      </w:r>
      <w:r>
        <w:rPr>
          <w:rFonts w:ascii="Calibri" w:hAnsi="Calibri"/>
          <w:color w:val="222222"/>
          <w:sz w:val="20"/>
        </w:rPr>
        <w:t>Wenn der Paketdienst die Kartons bringt, müssen wir die Ware sofort prüfen (äußere Schäden, falsche Artikel, Fehlmengen).</w:t>
      </w:r>
    </w:p>
    <w:p>
      <w:pPr>
        <w:pStyle w:val="ListBullet"/>
        <w:spacing w:before="0" w:after="50" w:line="276" w:lineRule="auto"/>
      </w:pPr>
      <w:r>
        <w:rPr>
          <w:rFonts w:ascii="Calibri" w:hAnsi="Calibri"/>
          <w:b/>
          <w:color w:val="222222"/>
          <w:sz w:val="20"/>
        </w:rPr>
        <w:t xml:space="preserve">Rügepflicht: </w:t>
      </w:r>
      <w:r>
        <w:rPr>
          <w:rFonts w:ascii="Calibri" w:hAnsi="Calibri"/>
          <w:color w:val="222222"/>
          <w:sz w:val="20"/>
        </w:rPr>
        <w:t>Entdecken wir einen Mangel, müssen wir ihn unverzüglich beim Lieferanten rügen (in der Praxis innerhalb von 1 bis 2 Werktagen).</w:t>
      </w:r>
    </w:p>
    <w:p>
      <w:pPr>
        <w:pStyle w:val="ListBullet"/>
        <w:spacing w:before="0" w:after="50" w:line="276" w:lineRule="auto"/>
      </w:pPr>
      <w:r>
        <w:rPr>
          <w:rFonts w:ascii="Calibri" w:hAnsi="Calibri"/>
          <w:b/>
          <w:color w:val="222222"/>
          <w:sz w:val="20"/>
        </w:rPr>
        <w:t xml:space="preserve">Was passiert bei Versäumnis? </w:t>
      </w:r>
      <w:r>
        <w:rPr>
          <w:rFonts w:ascii="Calibri" w:hAnsi="Calibri"/>
          <w:color w:val="222222"/>
          <w:sz w:val="20"/>
        </w:rPr>
        <w:t>Wenn wir die Kartons einfach zwei Wochen ins Lager stellen und erst beim Kunden merken, dass ein Rechner defekt ist, gilt die Ware nach § 377 Abs. 2 HGB als genehmigt! Wir verlieren alle Gewährleistungsansprüche und müssten den Schaden aus eigener Tasche bezahlen.</w:t>
      </w:r>
    </w:p>
    <w:p>
      <w:pPr>
        <w:keepNext/>
        <w:spacing w:before="200" w:after="60"/>
      </w:pPr>
      <w:r>
        <w:rPr>
          <w:rFonts w:ascii="Calibri" w:hAnsi="Calibri"/>
          <w:b/>
          <w:color w:val="006699"/>
          <w:sz w:val="24"/>
        </w:rPr>
        <w:t>7.2 Unser Fallbeispiel: Transportschaden und Mängelrüge</w:t>
      </w:r>
    </w:p>
    <w:p>
      <w:pPr>
        <w:spacing w:before="0" w:after="80" w:line="276" w:lineRule="auto"/>
      </w:pPr>
      <w:r>
        <w:rPr>
          <w:rFonts w:ascii="Calibri" w:hAnsi="Calibri"/>
          <w:color w:val="222222"/>
          <w:sz w:val="20"/>
        </w:rPr>
        <w:t>In der Aufgabenstellung gab es ein konkretes Problem bei der Lieferung:</w:t>
      </w:r>
    </w:p>
    <w:p>
      <w:pPr>
        <w:pStyle w:val="ListBullet"/>
        <w:spacing w:before="0" w:after="50" w:line="276" w:lineRule="auto"/>
      </w:pPr>
      <w:r>
        <w:rPr>
          <w:rFonts w:ascii="Calibri" w:hAnsi="Calibri"/>
          <w:color w:val="222222"/>
          <w:sz w:val="20"/>
        </w:rPr>
        <w:t>Eine CAD-Workstation hatte ein verbogenes Gehäuse (Transportschaden).</w:t>
      </w:r>
    </w:p>
    <w:p>
      <w:pPr>
        <w:pStyle w:val="ListBullet"/>
        <w:spacing w:before="0" w:after="50" w:line="276" w:lineRule="auto"/>
      </w:pPr>
      <w:r>
        <w:rPr>
          <w:rFonts w:ascii="Calibri" w:hAnsi="Calibri"/>
          <w:color w:val="222222"/>
          <w:sz w:val="20"/>
        </w:rPr>
        <w:t>Ein Monitor war ein falsches Modell (nur Full HD statt WQHD geliefert).</w:t>
      </w:r>
    </w:p>
    <w:p>
      <w:pPr>
        <w:spacing w:before="0" w:after="80" w:line="276" w:lineRule="auto"/>
      </w:pPr>
      <w:r>
        <w:rPr>
          <w:rFonts w:ascii="Calibri" w:hAnsi="Calibri"/>
          <w:color w:val="222222"/>
          <w:sz w:val="20"/>
        </w:rPr>
        <w:t>Wir haben sofort reagiert und noch am selben Tag eine formgerechte kaufmännische Mängelrüge per Fax und Einschreiben an den Distributor geschickt. Wir haben Fotos beigelegt, die Seriennummern genannt und dem Händler eine feste Frist von 14 Tagen für eine kostenfreie Neulieferung gesetzt.</w:t>
      </w:r>
    </w:p>
    <w:p>
      <w:pPr>
        <w:keepNext/>
        <w:spacing w:before="280" w:after="80"/>
      </w:pPr>
      <w:r>
        <w:rPr>
          <w:rFonts w:ascii="Calibri" w:hAnsi="Calibri"/>
          <w:b/>
          <w:color w:val="003366"/>
          <w:sz w:val="28"/>
        </w:rPr>
        <w:t>8. Fachgerechte Entsorgung des alten Druckers (Aufgabe 6)</w:t>
      </w:r>
    </w:p>
    <w:p>
      <w:pPr>
        <w:spacing w:before="0" w:after="80" w:line="276" w:lineRule="auto"/>
      </w:pPr>
      <w:r>
        <w:rPr>
          <w:rFonts w:ascii="Calibri" w:hAnsi="Calibri"/>
          <w:color w:val="222222"/>
          <w:sz w:val="20"/>
        </w:rPr>
        <w:t>Der alte Schwarzweiß-Drucker darf auf keinen Fall einfach in die Mülltonne geworfen werden – das wäre illegal und datenschutzrechtlich gefährlich.</w:t>
      </w:r>
    </w:p>
    <w:p>
      <w:pPr>
        <w:keepNext/>
        <w:spacing w:before="200" w:after="60"/>
      </w:pPr>
      <w:r>
        <w:rPr>
          <w:rFonts w:ascii="Calibri" w:hAnsi="Calibri"/>
          <w:b/>
          <w:color w:val="006699"/>
          <w:sz w:val="24"/>
        </w:rPr>
        <w:t>8.1 Umweltschutz (ElektroG) und Toner-Recycling</w:t>
      </w:r>
    </w:p>
    <w:p>
      <w:pPr>
        <w:pStyle w:val="ListBullet"/>
        <w:spacing w:before="0" w:after="50" w:line="276" w:lineRule="auto"/>
      </w:pPr>
      <w:r>
        <w:rPr>
          <w:rFonts w:ascii="Calibri" w:hAnsi="Calibri"/>
          <w:b/>
          <w:color w:val="222222"/>
          <w:sz w:val="20"/>
        </w:rPr>
        <w:t xml:space="preserve">Gesetzliche Vorgabe: </w:t>
      </w:r>
      <w:r>
        <w:rPr>
          <w:rFonts w:ascii="Calibri" w:hAnsi="Calibri"/>
          <w:color w:val="222222"/>
          <w:sz w:val="20"/>
        </w:rPr>
        <w:t>Elektro- und Elektronikgerätegesetz (ElektroG, Kategorie 6). Als B2B-Altgerät muss der Drucker über einen zertifizierten Entsorgungsfachbetrieb recycelt werden (mindestens 80 % Wiederverwertungsquote).</w:t>
      </w:r>
    </w:p>
    <w:p>
      <w:pPr>
        <w:pStyle w:val="ListBullet"/>
        <w:spacing w:before="0" w:after="50" w:line="276" w:lineRule="auto"/>
      </w:pPr>
      <w:r>
        <w:rPr>
          <w:rFonts w:ascii="Calibri" w:hAnsi="Calibri"/>
          <w:b/>
          <w:color w:val="222222"/>
          <w:sz w:val="20"/>
        </w:rPr>
        <w:t xml:space="preserve">Toner-Recycling: </w:t>
      </w:r>
      <w:r>
        <w:rPr>
          <w:rFonts w:ascii="Calibri" w:hAnsi="Calibri"/>
          <w:color w:val="222222"/>
          <w:sz w:val="20"/>
        </w:rPr>
        <w:t>Tonerkassetten enthalten Feinstaub und Harze. Sie werden vor dem Transport entnommen und über das Rücknahmeprogramm des Herstellers recycelt.</w:t>
      </w:r>
    </w:p>
    <w:p>
      <w:pPr>
        <w:keepNext/>
        <w:spacing w:before="200" w:after="60"/>
      </w:pPr>
      <w:r>
        <w:rPr>
          <w:rFonts w:ascii="Calibri" w:hAnsi="Calibri"/>
          <w:b/>
          <w:color w:val="006699"/>
          <w:sz w:val="24"/>
        </w:rPr>
        <w:t>8.2 Datenschutz: Festplatten vor der Entsorgung löschen</w:t>
      </w:r>
    </w:p>
    <w:p>
      <w:pPr>
        <w:spacing w:before="0" w:after="80" w:line="276" w:lineRule="auto"/>
      </w:pPr>
      <w:r>
        <w:rPr>
          <w:rFonts w:ascii="Calibri" w:hAnsi="Calibri"/>
          <w:color w:val="222222"/>
          <w:sz w:val="20"/>
        </w:rPr>
        <w:t>Viele vergessen: Große Bürodrucker haben interne Festplatten, auf denen jeder gedruckte Bauplan, Verträge und Ausschreibungen als Bilddatei zwischengespeichert werden!</w:t>
      </w:r>
    </w:p>
    <w:p>
      <w:pPr>
        <w:pStyle w:val="ListBullet"/>
        <w:spacing w:before="0" w:after="50" w:line="276" w:lineRule="auto"/>
      </w:pPr>
      <w:r>
        <w:rPr>
          <w:rFonts w:ascii="Calibri" w:hAnsi="Calibri"/>
          <w:color w:val="222222"/>
          <w:sz w:val="20"/>
        </w:rPr>
        <w:t>Wir bauen die Festplatte vor der Entsorgung aus.</w:t>
      </w:r>
    </w:p>
    <w:p>
      <w:pPr>
        <w:pStyle w:val="ListBullet"/>
        <w:spacing w:before="0" w:after="50" w:line="276" w:lineRule="auto"/>
      </w:pPr>
      <w:r>
        <w:rPr>
          <w:rFonts w:ascii="Calibri" w:hAnsi="Calibri"/>
          <w:color w:val="222222"/>
          <w:sz w:val="20"/>
        </w:rPr>
        <w:t>Die Daten werden nach BSI-Standard dreifach überschrieben oder die Festplatte wird mechanisch in einem Schredder nach DIN 66399 zerstört.</w:t>
      </w:r>
    </w:p>
    <w:p>
      <w:pPr>
        <w:pStyle w:val="ListBullet"/>
        <w:spacing w:before="0" w:after="50" w:line="276" w:lineRule="auto"/>
      </w:pPr>
      <w:r>
        <w:rPr>
          <w:rFonts w:ascii="Calibri" w:hAnsi="Calibri"/>
          <w:color w:val="222222"/>
          <w:sz w:val="20"/>
        </w:rPr>
        <w:t>Der Kunde bekommt von uns ein schriftliches Vernichtungszertifikat für seine DSGVO-Unterlagen.</w:t>
      </w:r>
    </w:p>
    <w:p>
      <w:pPr>
        <w:keepNext/>
        <w:spacing w:before="280" w:after="80"/>
      </w:pPr>
      <w:r>
        <w:rPr>
          <w:rFonts w:ascii="Calibri" w:hAnsi="Calibri"/>
          <w:b/>
          <w:color w:val="003366"/>
          <w:sz w:val="28"/>
        </w:rPr>
        <w:t>9. Rollout und Übergabe beim Kunden (Aufgabe 7)</w:t>
      </w:r>
    </w:p>
    <w:p>
      <w:pPr>
        <w:spacing w:before="0" w:after="80" w:line="276" w:lineRule="auto"/>
      </w:pPr>
      <w:r>
        <w:rPr>
          <w:rFonts w:ascii="Calibri" w:hAnsi="Calibri"/>
          <w:color w:val="222222"/>
          <w:sz w:val="20"/>
        </w:rPr>
        <w:t>Um beim Kunden vor Ort Zeit zu sparen, haben wir alle 16 Rechner vorher in unserem Systemhaus-Labor vorbereitet: Windows 11 Pro installiert, Updates eingespielt, Rechnernamen nach Schema (z. B. VP-PC-01) vergeben und die Software vorinstalliert.</w:t>
      </w:r>
    </w:p>
    <w:p>
      <w:pPr>
        <w:keepNext/>
        <w:spacing w:before="200" w:after="60"/>
      </w:pPr>
      <w:r>
        <w:rPr>
          <w:rFonts w:ascii="Calibri" w:hAnsi="Calibri"/>
          <w:b/>
          <w:color w:val="006699"/>
          <w:sz w:val="24"/>
        </w:rPr>
        <w:t>9.1 Ergonomie am Bildschirmarbeitsplatz (ArbStättV)</w:t>
      </w:r>
    </w:p>
    <w:p>
      <w:pPr>
        <w:spacing w:before="0" w:after="80" w:line="276" w:lineRule="auto"/>
      </w:pPr>
      <w:r>
        <w:rPr>
          <w:rFonts w:ascii="Calibri" w:hAnsi="Calibri"/>
          <w:color w:val="222222"/>
          <w:sz w:val="20"/>
        </w:rPr>
        <w:t>Vor Ort haben wir jeden Arbeitsplatz nach der Arbeitsstättenverordnung eingerichtet:</w:t>
      </w:r>
    </w:p>
    <w:p>
      <w:pPr>
        <w:pStyle w:val="ListBullet"/>
        <w:spacing w:before="0" w:after="50" w:line="276" w:lineRule="auto"/>
      </w:pPr>
      <w:r>
        <w:rPr>
          <w:rFonts w:ascii="Calibri" w:hAnsi="Calibri"/>
          <w:b/>
          <w:color w:val="222222"/>
          <w:sz w:val="20"/>
        </w:rPr>
        <w:t xml:space="preserve">Abstand: </w:t>
      </w:r>
      <w:r>
        <w:rPr>
          <w:rFonts w:ascii="Calibri" w:hAnsi="Calibri"/>
          <w:color w:val="222222"/>
          <w:sz w:val="20"/>
        </w:rPr>
        <w:t>50 bis 70 cm Abstand zwischen Augen und 27-Zoll-Monitor.</w:t>
      </w:r>
    </w:p>
    <w:p>
      <w:pPr>
        <w:pStyle w:val="ListBullet"/>
        <w:spacing w:before="0" w:after="50" w:line="276" w:lineRule="auto"/>
      </w:pPr>
      <w:r>
        <w:rPr>
          <w:rFonts w:ascii="Calibri" w:hAnsi="Calibri"/>
          <w:b/>
          <w:color w:val="222222"/>
          <w:sz w:val="20"/>
        </w:rPr>
        <w:t xml:space="preserve">Höhe: </w:t>
      </w:r>
      <w:r>
        <w:rPr>
          <w:rFonts w:ascii="Calibri" w:hAnsi="Calibri"/>
          <w:color w:val="222222"/>
          <w:sz w:val="20"/>
        </w:rPr>
        <w:t>Die oberste Textzeile liegt auf Augenhöhe oder knapp darunter, damit der Nacken entspannt bleibt.</w:t>
      </w:r>
    </w:p>
    <w:p>
      <w:pPr>
        <w:pStyle w:val="ListBullet"/>
        <w:spacing w:before="0" w:after="50" w:line="276" w:lineRule="auto"/>
      </w:pPr>
      <w:r>
        <w:rPr>
          <w:rFonts w:ascii="Calibri" w:hAnsi="Calibri"/>
          <w:b/>
          <w:color w:val="222222"/>
          <w:sz w:val="20"/>
        </w:rPr>
        <w:t xml:space="preserve">Licht: </w:t>
      </w:r>
      <w:r>
        <w:rPr>
          <w:rFonts w:ascii="Calibri" w:hAnsi="Calibri"/>
          <w:color w:val="222222"/>
          <w:sz w:val="20"/>
        </w:rPr>
        <w:t>Die Monitore stehen im 90-Grad-Winkel zum Fenster, damit weder die Sonne blendet noch Spiegelungen stören.</w:t>
      </w:r>
    </w:p>
    <w:p>
      <w:pPr>
        <w:pStyle w:val="ListBullet"/>
        <w:spacing w:before="0" w:after="50" w:line="276" w:lineRule="auto"/>
      </w:pPr>
      <w:r>
        <w:rPr>
          <w:rFonts w:ascii="Calibri" w:hAnsi="Calibri"/>
          <w:b/>
          <w:color w:val="222222"/>
          <w:sz w:val="20"/>
        </w:rPr>
        <w:t xml:space="preserve">Kabelmanagement: </w:t>
      </w:r>
      <w:r>
        <w:rPr>
          <w:rFonts w:ascii="Calibri" w:hAnsi="Calibri"/>
          <w:color w:val="222222"/>
          <w:sz w:val="20"/>
        </w:rPr>
        <w:t>Alle Kabel wurden in Kabelschläuchen unter den Tischen sauber verlegt (keine Stolperfallen).</w:t>
      </w:r>
    </w:p>
    <w:p>
      <w:pPr>
        <w:keepNext/>
        <w:spacing w:before="200" w:after="60"/>
      </w:pPr>
      <w:r>
        <w:rPr>
          <w:rFonts w:ascii="Calibri" w:hAnsi="Calibri"/>
          <w:b/>
          <w:color w:val="006699"/>
          <w:sz w:val="24"/>
        </w:rPr>
        <w:t>9.2 Abnahme und Übergabeprotokoll (§ 640 BGB)</w:t>
      </w:r>
    </w:p>
    <w:p>
      <w:pPr>
        <w:spacing w:before="0" w:after="80" w:line="276" w:lineRule="auto"/>
      </w:pPr>
      <w:r>
        <w:rPr>
          <w:rFonts w:ascii="Calibri" w:hAnsi="Calibri"/>
          <w:color w:val="222222"/>
          <w:sz w:val="20"/>
        </w:rPr>
        <w:t>Am Ende haben wir gemeinsam mit der Geschäftsführung der VektorPlan GmbH alle 16 Plätze getestet (Boot-Test, Netzlaufwerke, Drucktest, Internet).</w:t>
      </w:r>
    </w:p>
    <w:p>
      <w:pPr>
        <w:spacing w:before="0" w:after="80" w:line="276" w:lineRule="auto"/>
      </w:pPr>
      <w:r>
        <w:rPr>
          <w:rFonts w:ascii="Calibri" w:hAnsi="Calibri"/>
          <w:color w:val="222222"/>
          <w:sz w:val="20"/>
        </w:rPr>
        <w:t>Der Kunde war voll zufrieden und hat das Abnahmeprotokoll ohne Vorbehalte unterschrieben. Damit gilt das Werk als abgenommen, die Rechnung wird fällig und die 3-jährige Garantiezeit beginnt.</w:t>
      </w:r>
    </w:p>
    <w:p>
      <w:pPr>
        <w:keepNext/>
        <w:spacing w:before="280" w:after="80"/>
      </w:pPr>
      <w:r>
        <w:rPr>
          <w:rFonts w:ascii="Calibri" w:hAnsi="Calibri"/>
          <w:b/>
          <w:color w:val="003366"/>
          <w:sz w:val="28"/>
        </w:rPr>
        <w:t>10. Was haben wir gelernt? (Aufgabe 8: Lessons Learned)</w:t>
      </w:r>
    </w:p>
    <w:p>
      <w:pPr>
        <w:spacing w:before="0" w:after="80" w:line="276" w:lineRule="auto"/>
      </w:pPr>
      <w:r>
        <w:rPr>
          <w:rFonts w:ascii="Calibri" w:hAnsi="Calibri"/>
          <w:color w:val="222222"/>
          <w:sz w:val="20"/>
        </w:rPr>
        <w:t>Im Rückblick war das Projekt ein voller Erfolg:</w:t>
      </w:r>
    </w:p>
    <w:p>
      <w:pPr>
        <w:pStyle w:val="ListBullet"/>
        <w:spacing w:before="0" w:after="50" w:line="276" w:lineRule="auto"/>
      </w:pPr>
      <w:r>
        <w:rPr>
          <w:rFonts w:ascii="Calibri" w:hAnsi="Calibri"/>
          <w:b/>
          <w:color w:val="222222"/>
          <w:sz w:val="20"/>
        </w:rPr>
        <w:t xml:space="preserve">Termintreue: </w:t>
      </w:r>
      <w:r>
        <w:rPr>
          <w:rFonts w:ascii="Calibri" w:hAnsi="Calibri"/>
          <w:color w:val="222222"/>
          <w:sz w:val="20"/>
        </w:rPr>
        <w:t>Geplant waren 48 Tage laut Vorgangsliste, tatsächlich waren wir nach 46 Tagen fertig. Wir lagen 2 Tage vor dem Zeitplan!</w:t>
      </w:r>
    </w:p>
    <w:p>
      <w:pPr>
        <w:pStyle w:val="ListBullet"/>
        <w:spacing w:before="0" w:after="50" w:line="276" w:lineRule="auto"/>
      </w:pPr>
      <w:r>
        <w:rPr>
          <w:rFonts w:ascii="Calibri" w:hAnsi="Calibri"/>
          <w:b/>
          <w:color w:val="222222"/>
          <w:sz w:val="20"/>
        </w:rPr>
        <w:t xml:space="preserve">Budget: </w:t>
      </w:r>
      <w:r>
        <w:rPr>
          <w:rFonts w:ascii="Calibri" w:hAnsi="Calibri"/>
          <w:color w:val="222222"/>
          <w:sz w:val="20"/>
        </w:rPr>
        <w:t>Mit 67.179,32 € netto lagen wir voll im geplanten Kundenbudget von ca. 65.000 bis 70.000 €.</w:t>
      </w:r>
    </w:p>
    <w:p>
      <w:pPr>
        <w:pStyle w:val="ListBullet"/>
        <w:spacing w:before="0" w:after="50" w:line="276" w:lineRule="auto"/>
      </w:pPr>
      <w:r>
        <w:rPr>
          <w:rFonts w:ascii="Calibri" w:hAnsi="Calibri"/>
          <w:b/>
          <w:color w:val="222222"/>
          <w:sz w:val="20"/>
        </w:rPr>
        <w:t xml:space="preserve">Entscheidungen: </w:t>
      </w:r>
      <w:r>
        <w:rPr>
          <w:rFonts w:ascii="Calibri" w:hAnsi="Calibri"/>
          <w:color w:val="222222"/>
          <w:sz w:val="20"/>
        </w:rPr>
        <w:t>Die Nutzwertanalyse hat uns davor bewahrt, die falsche Workstation zu kaufen. Der Kunde hat die Entscheidung sofort verstanden.</w:t>
      </w:r>
    </w:p>
    <w:p>
      <w:pPr>
        <w:spacing w:before="0" w:after="80" w:line="276" w:lineRule="auto"/>
      </w:pPr>
      <w:r>
        <w:rPr>
          <w:rFonts w:ascii="Calibri" w:hAnsi="Calibri"/>
          <w:b/>
          <w:color w:val="222222"/>
          <w:sz w:val="20"/>
        </w:rPr>
        <w:t xml:space="preserve">Optimierung für nächste Projekte: </w:t>
      </w:r>
      <w:r>
        <w:rPr>
          <w:rFonts w:ascii="Calibri" w:hAnsi="Calibri"/>
          <w:color w:val="222222"/>
          <w:sz w:val="20"/>
        </w:rPr>
        <w:t>Was würden wir beim nächsten Mal noch besser machen?</w:t>
      </w:r>
    </w:p>
    <w:p>
      <w:pPr>
        <w:pStyle w:val="ListBullet"/>
        <w:spacing w:before="0" w:after="50" w:line="276" w:lineRule="auto"/>
      </w:pPr>
      <w:r>
        <w:rPr>
          <w:rFonts w:ascii="Calibri" w:hAnsi="Calibri"/>
          <w:color w:val="222222"/>
          <w:sz w:val="20"/>
        </w:rPr>
        <w:t>Die Netzwerkdosen im Gebäude schon vor der Bestellung durchmessen, um am Montagetag keine Überraschungen bei defekten Ports zu erleben.</w:t>
      </w:r>
    </w:p>
    <w:p>
      <w:pPr>
        <w:pStyle w:val="ListBullet"/>
        <w:spacing w:before="0" w:after="50" w:line="276" w:lineRule="auto"/>
      </w:pPr>
      <w:r>
        <w:rPr>
          <w:rFonts w:ascii="Calibri" w:hAnsi="Calibri"/>
          <w:color w:val="222222"/>
          <w:sz w:val="20"/>
        </w:rPr>
        <w:t>Dem Kunden direkt am ersten Tag eine 2-stündige Einführung in die neuen Monitore und die Datensicherung anbieten.</w:t>
      </w:r>
    </w:p>
    <w:p>
      <w:pPr>
        <w:keepNext/>
        <w:spacing w:before="280" w:after="80"/>
      </w:pPr>
      <w:r>
        <w:rPr>
          <w:rFonts w:ascii="Calibri" w:hAnsi="Calibri"/>
          <w:b/>
          <w:color w:val="003366"/>
          <w:sz w:val="28"/>
        </w:rPr>
        <w:t>11. Dateiverzeichnis (Wo ist was zu finden?)</w:t>
      </w:r>
    </w:p>
    <w:p>
      <w:pPr>
        <w:spacing w:before="0" w:after="80" w:line="276" w:lineRule="auto"/>
      </w:pPr>
      <w:r>
        <w:rPr>
          <w:rFonts w:ascii="Calibri" w:hAnsi="Calibri"/>
          <w:color w:val="222222"/>
          <w:sz w:val="20"/>
        </w:rPr>
        <w:t>Für die Lehrkraft und den Prüfungsausschuss sind alle Arbeitsdateien in den Unterordnern hinterlegt:</w:t>
      </w:r>
    </w:p>
    <w:tbl>
      <w:tblPr>
        <w:tblW w:type="auto" w:w="0"/>
        <w:jc w:val="center"/>
        <w:tblLook w:firstColumn="1" w:firstRow="1" w:lastColumn="0" w:lastRow="0" w:noHBand="0" w:noVBand="1" w:val="04A0"/>
        <w:tblBorders>
          <w:top w:val="single" w:sz="4" w:space="0" w:color="CBD5E1"/>
          <w:left w:val="none"/>
          <w:bottom w:val="single" w:sz="6" w:space="0" w:color="003366"/>
          <w:right w:val="none"/>
          <w:insideH w:val="single" w:sz="4" w:space="0" w:color="CBD5E1"/>
          <w:insideV w:val="none"/>
        </w:tblBorders>
      </w:tblPr>
      <w:tblGrid>
        <w:gridCol w:w="3216"/>
        <w:gridCol w:w="3216"/>
        <w:gridCol w:w="3216"/>
      </w:tblGrid>
      <w:tr>
        <w:trPr>
          <w:tblHeader/>
        </w:trPr>
        <w:tc>
          <w:tcPr>
            <w:tcW w:type="dxa" w:w="3600"/>
            <w:shd w:fill="003366"/>
            <w:tcMar>
              <w:top w:w="100" w:type="dxa"/>
              <w:bottom w:w="100" w:type="dxa"/>
              <w:left w:w="120" w:type="dxa"/>
              <w:right w:w="120" w:type="dxa"/>
            </w:tcMar>
          </w:tcPr>
          <w:p>
            <w:pPr>
              <w:spacing w:before="0" w:after="0"/>
            </w:pPr>
            <w:r>
              <w:rPr>
                <w:rFonts w:ascii="Calibri" w:hAnsi="Calibri"/>
                <w:b/>
                <w:color w:val="FFFFFF"/>
                <w:sz w:val="19"/>
              </w:rPr>
              <w:t>Dateipfad im Projekt</w:t>
            </w:r>
          </w:p>
        </w:tc>
        <w:tc>
          <w:tcPr>
            <w:tcW w:type="dxa" w:w="1296"/>
            <w:shd w:fill="003366"/>
            <w:tcMar>
              <w:top w:w="100" w:type="dxa"/>
              <w:bottom w:w="100" w:type="dxa"/>
              <w:left w:w="120" w:type="dxa"/>
              <w:right w:w="120" w:type="dxa"/>
            </w:tcMar>
          </w:tcPr>
          <w:p>
            <w:pPr>
              <w:spacing w:before="0" w:after="0"/>
            </w:pPr>
            <w:r>
              <w:rPr>
                <w:rFonts w:ascii="Calibri" w:hAnsi="Calibri"/>
                <w:b/>
                <w:color w:val="FFFFFF"/>
                <w:sz w:val="19"/>
              </w:rPr>
              <w:t>Aufgabe</w:t>
            </w:r>
          </w:p>
        </w:tc>
        <w:tc>
          <w:tcPr>
            <w:tcW w:type="dxa" w:w="4896"/>
            <w:shd w:fill="003366"/>
            <w:tcMar>
              <w:top w:w="100" w:type="dxa"/>
              <w:bottom w:w="100" w:type="dxa"/>
              <w:left w:w="120" w:type="dxa"/>
              <w:right w:w="120" w:type="dxa"/>
            </w:tcMar>
          </w:tcPr>
          <w:p>
            <w:pPr>
              <w:spacing w:before="0" w:after="0"/>
            </w:pPr>
            <w:r>
              <w:rPr>
                <w:rFonts w:ascii="Calibri" w:hAnsi="Calibri"/>
                <w:b/>
                <w:color w:val="FFFFFF"/>
                <w:sz w:val="19"/>
              </w:rPr>
              <w:t>Inhalt der Datei</w:t>
            </w:r>
          </w:p>
        </w:tc>
      </w:tr>
      <w:tr>
        <w:tc>
          <w:tcPr>
            <w:tcW w:type="dxa" w:w="3600"/>
            <w:tcMar>
              <w:top w:w="70" w:type="dxa"/>
              <w:bottom w:w="70" w:type="dxa"/>
              <w:left w:w="120" w:type="dxa"/>
              <w:right w:w="120" w:type="dxa"/>
            </w:tcMar>
          </w:tcPr>
          <w:p>
            <w:pPr>
              <w:spacing w:before="0" w:after="0"/>
            </w:pPr>
            <w:r>
              <w:rPr>
                <w:rFonts w:ascii="Calibri" w:hAnsi="Calibri"/>
                <w:color w:val="222222"/>
                <w:sz w:val="18"/>
              </w:rPr>
              <w:t>docs/Projektdokumentation_Handlungsaufgabe.docx</w:t>
            </w:r>
          </w:p>
        </w:tc>
        <w:tc>
          <w:tcPr>
            <w:tcW w:type="dxa" w:w="1296"/>
            <w:tcMar>
              <w:top w:w="70" w:type="dxa"/>
              <w:bottom w:w="70" w:type="dxa"/>
              <w:left w:w="120" w:type="dxa"/>
              <w:right w:w="120" w:type="dxa"/>
            </w:tcMar>
          </w:tcPr>
          <w:p>
            <w:pPr>
              <w:spacing w:before="0" w:after="0"/>
            </w:pPr>
            <w:r>
              <w:rPr>
                <w:rFonts w:ascii="Calibri" w:hAnsi="Calibri"/>
                <w:color w:val="222222"/>
                <w:sz w:val="18"/>
              </w:rPr>
              <w:t>Hauptdokument</w:t>
            </w:r>
          </w:p>
        </w:tc>
        <w:tc>
          <w:tcPr>
            <w:tcW w:type="dxa" w:w="4896"/>
            <w:tcMar>
              <w:top w:w="70" w:type="dxa"/>
              <w:bottom w:w="70" w:type="dxa"/>
              <w:left w:w="120" w:type="dxa"/>
              <w:right w:w="120" w:type="dxa"/>
            </w:tcMar>
          </w:tcPr>
          <w:p>
            <w:pPr>
              <w:spacing w:before="0" w:after="0"/>
            </w:pPr>
            <w:r>
              <w:rPr>
                <w:rFonts w:ascii="Calibri" w:hAnsi="Calibri"/>
                <w:color w:val="222222"/>
                <w:sz w:val="18"/>
              </w:rPr>
              <w:t>Diese Projektdokumentation (kompletter Projektbericht)</w:t>
            </w:r>
          </w:p>
        </w:tc>
      </w:tr>
      <w:tr>
        <w:tc>
          <w:tcPr>
            <w:tcW w:type="dxa" w:w="3600"/>
            <w:shd w:fill="F4F6F9"/>
            <w:tcMar>
              <w:top w:w="70" w:type="dxa"/>
              <w:bottom w:w="70" w:type="dxa"/>
              <w:left w:w="120" w:type="dxa"/>
              <w:right w:w="120" w:type="dxa"/>
            </w:tcMar>
          </w:tcPr>
          <w:p>
            <w:pPr>
              <w:spacing w:before="0" w:after="0"/>
            </w:pPr>
            <w:r>
              <w:rPr>
                <w:rFonts w:ascii="Calibri" w:hAnsi="Calibri"/>
                <w:color w:val="222222"/>
                <w:sz w:val="18"/>
              </w:rPr>
              <w:t>docs/Berechnungen/Speicherplatzberechnung.xlsx</w:t>
            </w:r>
          </w:p>
        </w:tc>
        <w:tc>
          <w:tcPr>
            <w:tcW w:type="dxa" w:w="1296"/>
            <w:shd w:fill="F4F6F9"/>
            <w:tcMar>
              <w:top w:w="70" w:type="dxa"/>
              <w:bottom w:w="70" w:type="dxa"/>
              <w:left w:w="120" w:type="dxa"/>
              <w:right w:w="120" w:type="dxa"/>
            </w:tcMar>
          </w:tcPr>
          <w:p>
            <w:pPr>
              <w:spacing w:before="0" w:after="0"/>
            </w:pPr>
            <w:r>
              <w:rPr>
                <w:rFonts w:ascii="Calibri" w:hAnsi="Calibri"/>
                <w:color w:val="222222"/>
                <w:sz w:val="18"/>
              </w:rPr>
              <w:t>Aufgabe B.1</w:t>
            </w:r>
          </w:p>
        </w:tc>
        <w:tc>
          <w:tcPr>
            <w:tcW w:type="dxa" w:w="4896"/>
            <w:shd w:fill="F4F6F9"/>
            <w:tcMar>
              <w:top w:w="70" w:type="dxa"/>
              <w:bottom w:w="70" w:type="dxa"/>
              <w:left w:w="120" w:type="dxa"/>
              <w:right w:w="120" w:type="dxa"/>
            </w:tcMar>
          </w:tcPr>
          <w:p>
            <w:pPr>
              <w:spacing w:before="0" w:after="0"/>
            </w:pPr>
            <w:r>
              <w:rPr>
                <w:rFonts w:ascii="Calibri" w:hAnsi="Calibri"/>
                <w:color w:val="222222"/>
                <w:sz w:val="18"/>
              </w:rPr>
              <w:t>Excel-Kalkulation Speicherplatz (445 GiB, Binärformeln)</w:t>
            </w:r>
          </w:p>
        </w:tc>
      </w:tr>
      <w:tr>
        <w:tc>
          <w:tcPr>
            <w:tcW w:type="dxa" w:w="3600"/>
            <w:tcMar>
              <w:top w:w="70" w:type="dxa"/>
              <w:bottom w:w="70" w:type="dxa"/>
              <w:left w:w="120" w:type="dxa"/>
              <w:right w:w="120" w:type="dxa"/>
            </w:tcMar>
          </w:tcPr>
          <w:p>
            <w:pPr>
              <w:spacing w:before="0" w:after="0"/>
            </w:pPr>
            <w:r>
              <w:rPr>
                <w:rFonts w:ascii="Calibri" w:hAnsi="Calibri"/>
                <w:color w:val="222222"/>
                <w:sz w:val="18"/>
              </w:rPr>
              <w:t>docs/Berechnungen/Energiekostenkalkulation.xlsx</w:t>
            </w:r>
          </w:p>
        </w:tc>
        <w:tc>
          <w:tcPr>
            <w:tcW w:type="dxa" w:w="1296"/>
            <w:tcMar>
              <w:top w:w="70" w:type="dxa"/>
              <w:bottom w:w="70" w:type="dxa"/>
              <w:left w:w="120" w:type="dxa"/>
              <w:right w:w="120" w:type="dxa"/>
            </w:tcMar>
          </w:tcPr>
          <w:p>
            <w:pPr>
              <w:spacing w:before="0" w:after="0"/>
            </w:pPr>
            <w:r>
              <w:rPr>
                <w:rFonts w:ascii="Calibri" w:hAnsi="Calibri"/>
                <w:color w:val="222222"/>
                <w:sz w:val="18"/>
              </w:rPr>
              <w:t>Aufgabe B.2</w:t>
            </w:r>
          </w:p>
        </w:tc>
        <w:tc>
          <w:tcPr>
            <w:tcW w:type="dxa" w:w="4896"/>
            <w:tcMar>
              <w:top w:w="70" w:type="dxa"/>
              <w:bottom w:w="70" w:type="dxa"/>
              <w:left w:w="120" w:type="dxa"/>
              <w:right w:w="120" w:type="dxa"/>
            </w:tcMar>
          </w:tcPr>
          <w:p>
            <w:pPr>
              <w:spacing w:before="0" w:after="0"/>
            </w:pPr>
            <w:r>
              <w:rPr>
                <w:rFonts w:ascii="Calibri" w:hAnsi="Calibri"/>
                <w:color w:val="222222"/>
                <w:sz w:val="18"/>
              </w:rPr>
              <w:t>Excel-Kalkulation Stromkosten (1.771,26 €/a)</w:t>
            </w:r>
          </w:p>
        </w:tc>
      </w:tr>
      <w:tr>
        <w:tc>
          <w:tcPr>
            <w:tcW w:type="dxa" w:w="3600"/>
            <w:shd w:fill="F4F6F9"/>
            <w:tcMar>
              <w:top w:w="70" w:type="dxa"/>
              <w:bottom w:w="70" w:type="dxa"/>
              <w:left w:w="120" w:type="dxa"/>
              <w:right w:w="120" w:type="dxa"/>
            </w:tcMar>
          </w:tcPr>
          <w:p>
            <w:pPr>
              <w:spacing w:before="0" w:after="0"/>
            </w:pPr>
            <w:r>
              <w:rPr>
                <w:rFonts w:ascii="Calibri" w:hAnsi="Calibri"/>
                <w:color w:val="222222"/>
                <w:sz w:val="18"/>
              </w:rPr>
              <w:t>docs/Berechnungen/Kundenberechnungen.xlsx</w:t>
            </w:r>
          </w:p>
        </w:tc>
        <w:tc>
          <w:tcPr>
            <w:tcW w:type="dxa" w:w="1296"/>
            <w:shd w:fill="F4F6F9"/>
            <w:tcMar>
              <w:top w:w="70" w:type="dxa"/>
              <w:bottom w:w="70" w:type="dxa"/>
              <w:left w:w="120" w:type="dxa"/>
              <w:right w:w="120" w:type="dxa"/>
            </w:tcMar>
          </w:tcPr>
          <w:p>
            <w:pPr>
              <w:spacing w:before="0" w:after="0"/>
            </w:pPr>
            <w:r>
              <w:rPr>
                <w:rFonts w:ascii="Calibri" w:hAnsi="Calibri"/>
                <w:color w:val="222222"/>
                <w:sz w:val="18"/>
              </w:rPr>
              <w:t>Aufgabe B</w:t>
            </w:r>
          </w:p>
        </w:tc>
        <w:tc>
          <w:tcPr>
            <w:tcW w:type="dxa" w:w="4896"/>
            <w:shd w:fill="F4F6F9"/>
            <w:tcMar>
              <w:top w:w="70" w:type="dxa"/>
              <w:bottom w:w="70" w:type="dxa"/>
              <w:left w:w="120" w:type="dxa"/>
              <w:right w:w="120" w:type="dxa"/>
            </w:tcMar>
          </w:tcPr>
          <w:p>
            <w:pPr>
              <w:spacing w:before="0" w:after="0"/>
            </w:pPr>
            <w:r>
              <w:rPr>
                <w:rFonts w:ascii="Calibri" w:hAnsi="Calibri"/>
                <w:color w:val="222222"/>
                <w:sz w:val="18"/>
              </w:rPr>
              <w:t>Master-Exceldatei mit beiden Berechnungsblättern</w:t>
            </w:r>
          </w:p>
        </w:tc>
      </w:tr>
      <w:tr>
        <w:tc>
          <w:tcPr>
            <w:tcW w:type="dxa" w:w="3600"/>
            <w:tcMar>
              <w:top w:w="70" w:type="dxa"/>
              <w:bottom w:w="70" w:type="dxa"/>
              <w:left w:w="120" w:type="dxa"/>
              <w:right w:w="120" w:type="dxa"/>
            </w:tcMar>
          </w:tcPr>
          <w:p>
            <w:pPr>
              <w:spacing w:before="0" w:after="0"/>
            </w:pPr>
            <w:r>
              <w:rPr>
                <w:rFonts w:ascii="Calibri" w:hAnsi="Calibri"/>
                <w:color w:val="222222"/>
                <w:sz w:val="18"/>
              </w:rPr>
              <w:t>docs/01_Projektorganisation/Vorgangsliste.xlsx</w:t>
            </w:r>
          </w:p>
        </w:tc>
        <w:tc>
          <w:tcPr>
            <w:tcW w:type="dxa" w:w="1296"/>
            <w:tcMar>
              <w:top w:w="70" w:type="dxa"/>
              <w:bottom w:w="70" w:type="dxa"/>
              <w:left w:w="120" w:type="dxa"/>
              <w:right w:w="120" w:type="dxa"/>
            </w:tcMar>
          </w:tcPr>
          <w:p>
            <w:pPr>
              <w:spacing w:before="0" w:after="0"/>
            </w:pPr>
            <w:r>
              <w:rPr>
                <w:rFonts w:ascii="Calibri" w:hAnsi="Calibri"/>
                <w:color w:val="222222"/>
                <w:sz w:val="18"/>
              </w:rPr>
              <w:t>Aufgabe 1a</w:t>
            </w:r>
          </w:p>
        </w:tc>
        <w:tc>
          <w:tcPr>
            <w:tcW w:type="dxa" w:w="4896"/>
            <w:tcMar>
              <w:top w:w="70" w:type="dxa"/>
              <w:bottom w:w="70" w:type="dxa"/>
              <w:left w:w="120" w:type="dxa"/>
              <w:right w:w="120" w:type="dxa"/>
            </w:tcMar>
          </w:tcPr>
          <w:p>
            <w:pPr>
              <w:spacing w:before="0" w:after="0"/>
            </w:pPr>
            <w:r>
              <w:rPr>
                <w:rFonts w:ascii="Calibri" w:hAnsi="Calibri"/>
                <w:color w:val="222222"/>
                <w:sz w:val="18"/>
              </w:rPr>
              <w:t>Tabelle mit 14 Vorgängen, Dauern und Zuständigkeiten</w:t>
            </w:r>
          </w:p>
        </w:tc>
      </w:tr>
      <w:tr>
        <w:tc>
          <w:tcPr>
            <w:tcW w:type="dxa" w:w="3600"/>
            <w:shd w:fill="F4F6F9"/>
            <w:tcMar>
              <w:top w:w="70" w:type="dxa"/>
              <w:bottom w:w="70" w:type="dxa"/>
              <w:left w:w="120" w:type="dxa"/>
              <w:right w:w="120" w:type="dxa"/>
            </w:tcMar>
          </w:tcPr>
          <w:p>
            <w:pPr>
              <w:spacing w:before="0" w:after="0"/>
            </w:pPr>
            <w:r>
              <w:rPr>
                <w:rFonts w:ascii="Calibri" w:hAnsi="Calibri"/>
                <w:color w:val="222222"/>
                <w:sz w:val="18"/>
              </w:rPr>
              <w:t>docs/01_Projektorganisation/Netzplan.xlsx</w:t>
            </w:r>
          </w:p>
        </w:tc>
        <w:tc>
          <w:tcPr>
            <w:tcW w:type="dxa" w:w="1296"/>
            <w:shd w:fill="F4F6F9"/>
            <w:tcMar>
              <w:top w:w="70" w:type="dxa"/>
              <w:bottom w:w="70" w:type="dxa"/>
              <w:left w:w="120" w:type="dxa"/>
              <w:right w:w="120" w:type="dxa"/>
            </w:tcMar>
          </w:tcPr>
          <w:p>
            <w:pPr>
              <w:spacing w:before="0" w:after="0"/>
            </w:pPr>
            <w:r>
              <w:rPr>
                <w:rFonts w:ascii="Calibri" w:hAnsi="Calibri"/>
                <w:color w:val="222222"/>
                <w:sz w:val="18"/>
              </w:rPr>
              <w:t>Aufgabe 1b</w:t>
            </w:r>
          </w:p>
        </w:tc>
        <w:tc>
          <w:tcPr>
            <w:tcW w:type="dxa" w:w="4896"/>
            <w:shd w:fill="F4F6F9"/>
            <w:tcMar>
              <w:top w:w="70" w:type="dxa"/>
              <w:bottom w:w="70" w:type="dxa"/>
              <w:left w:w="120" w:type="dxa"/>
              <w:right w:w="120" w:type="dxa"/>
            </w:tcMar>
          </w:tcPr>
          <w:p>
            <w:pPr>
              <w:spacing w:before="0" w:after="0"/>
            </w:pPr>
            <w:r>
              <w:rPr>
                <w:rFonts w:ascii="Calibri" w:hAnsi="Calibri"/>
                <w:color w:val="222222"/>
                <w:sz w:val="18"/>
              </w:rPr>
              <w:t>DIN 69900 Netzplan mit kritischem Pfad (46 Tage)</w:t>
            </w:r>
          </w:p>
        </w:tc>
      </w:tr>
      <w:tr>
        <w:tc>
          <w:tcPr>
            <w:tcW w:type="dxa" w:w="3600"/>
            <w:tcMar>
              <w:top w:w="70" w:type="dxa"/>
              <w:bottom w:w="70" w:type="dxa"/>
              <w:left w:w="120" w:type="dxa"/>
              <w:right w:w="120" w:type="dxa"/>
            </w:tcMar>
          </w:tcPr>
          <w:p>
            <w:pPr>
              <w:spacing w:before="0" w:after="0"/>
            </w:pPr>
            <w:r>
              <w:rPr>
                <w:rFonts w:ascii="Calibri" w:hAnsi="Calibri"/>
                <w:color w:val="222222"/>
                <w:sz w:val="18"/>
              </w:rPr>
              <w:t>docs/01_Projektorganisation/Projektstrukturplan.xlsx</w:t>
            </w:r>
          </w:p>
        </w:tc>
        <w:tc>
          <w:tcPr>
            <w:tcW w:type="dxa" w:w="1296"/>
            <w:tcMar>
              <w:top w:w="70" w:type="dxa"/>
              <w:bottom w:w="70" w:type="dxa"/>
              <w:left w:w="120" w:type="dxa"/>
              <w:right w:w="120" w:type="dxa"/>
            </w:tcMar>
          </w:tcPr>
          <w:p>
            <w:pPr>
              <w:spacing w:before="0" w:after="0"/>
            </w:pPr>
            <w:r>
              <w:rPr>
                <w:rFonts w:ascii="Calibri" w:hAnsi="Calibri"/>
                <w:color w:val="222222"/>
                <w:sz w:val="18"/>
              </w:rPr>
              <w:t>Aufgabe 1c</w:t>
            </w:r>
          </w:p>
        </w:tc>
        <w:tc>
          <w:tcPr>
            <w:tcW w:type="dxa" w:w="4896"/>
            <w:tcMar>
              <w:top w:w="70" w:type="dxa"/>
              <w:bottom w:w="70" w:type="dxa"/>
              <w:left w:w="120" w:type="dxa"/>
              <w:right w:w="120" w:type="dxa"/>
            </w:tcMar>
          </w:tcPr>
          <w:p>
            <w:pPr>
              <w:spacing w:before="0" w:after="0"/>
            </w:pPr>
            <w:r>
              <w:rPr>
                <w:rFonts w:ascii="Calibri" w:hAnsi="Calibri"/>
                <w:color w:val="222222"/>
                <w:sz w:val="18"/>
              </w:rPr>
              <w:t>DIN 69901 PSP mit 5 Phasen und 30 Arbeitspaketen</w:t>
            </w:r>
          </w:p>
        </w:tc>
      </w:tr>
      <w:tr>
        <w:tc>
          <w:tcPr>
            <w:tcW w:type="dxa" w:w="3600"/>
            <w:shd w:fill="F4F6F9"/>
            <w:tcMar>
              <w:top w:w="70" w:type="dxa"/>
              <w:bottom w:w="70" w:type="dxa"/>
              <w:left w:w="120" w:type="dxa"/>
              <w:right w:w="120" w:type="dxa"/>
            </w:tcMar>
          </w:tcPr>
          <w:p>
            <w:pPr>
              <w:spacing w:before="0" w:after="0"/>
            </w:pPr>
            <w:r>
              <w:rPr>
                <w:rFonts w:ascii="Calibri" w:hAnsi="Calibri"/>
                <w:color w:val="222222"/>
                <w:sz w:val="18"/>
              </w:rPr>
              <w:t>docs/01_Projektorganisation/Gantt_Diagramm.xlsx</w:t>
            </w:r>
          </w:p>
        </w:tc>
        <w:tc>
          <w:tcPr>
            <w:tcW w:type="dxa" w:w="1296"/>
            <w:shd w:fill="F4F6F9"/>
            <w:tcMar>
              <w:top w:w="70" w:type="dxa"/>
              <w:bottom w:w="70" w:type="dxa"/>
              <w:left w:w="120" w:type="dxa"/>
              <w:right w:w="120" w:type="dxa"/>
            </w:tcMar>
          </w:tcPr>
          <w:p>
            <w:pPr>
              <w:spacing w:before="0" w:after="0"/>
            </w:pPr>
            <w:r>
              <w:rPr>
                <w:rFonts w:ascii="Calibri" w:hAnsi="Calibri"/>
                <w:color w:val="222222"/>
                <w:sz w:val="18"/>
              </w:rPr>
              <w:t>Aufgabe 1d</w:t>
            </w:r>
          </w:p>
        </w:tc>
        <w:tc>
          <w:tcPr>
            <w:tcW w:type="dxa" w:w="4896"/>
            <w:shd w:fill="F4F6F9"/>
            <w:tcMar>
              <w:top w:w="70" w:type="dxa"/>
              <w:bottom w:w="70" w:type="dxa"/>
              <w:left w:w="120" w:type="dxa"/>
              <w:right w:w="120" w:type="dxa"/>
            </w:tcMar>
          </w:tcPr>
          <w:p>
            <w:pPr>
              <w:spacing w:before="0" w:after="0"/>
            </w:pPr>
            <w:r>
              <w:rPr>
                <w:rFonts w:ascii="Calibri" w:hAnsi="Calibri"/>
                <w:color w:val="222222"/>
                <w:sz w:val="18"/>
              </w:rPr>
              <w:t>Visueller Terminbalkenplan über 46 Tage</w:t>
            </w:r>
          </w:p>
        </w:tc>
      </w:tr>
      <w:tr>
        <w:tc>
          <w:tcPr>
            <w:tcW w:type="dxa" w:w="3600"/>
            <w:tcMar>
              <w:top w:w="70" w:type="dxa"/>
              <w:bottom w:w="70" w:type="dxa"/>
              <w:left w:w="120" w:type="dxa"/>
              <w:right w:w="120" w:type="dxa"/>
            </w:tcMar>
          </w:tcPr>
          <w:p>
            <w:pPr>
              <w:spacing w:before="0" w:after="0"/>
            </w:pPr>
            <w:r>
              <w:rPr>
                <w:rFonts w:ascii="Calibri" w:hAnsi="Calibri"/>
                <w:color w:val="222222"/>
                <w:sz w:val="18"/>
              </w:rPr>
              <w:t>docs/01_Projektorganisation/Risikoanalyse.xlsx</w:t>
            </w:r>
          </w:p>
        </w:tc>
        <w:tc>
          <w:tcPr>
            <w:tcW w:type="dxa" w:w="1296"/>
            <w:tcMar>
              <w:top w:w="70" w:type="dxa"/>
              <w:bottom w:w="70" w:type="dxa"/>
              <w:left w:w="120" w:type="dxa"/>
              <w:right w:w="120" w:type="dxa"/>
            </w:tcMar>
          </w:tcPr>
          <w:p>
            <w:pPr>
              <w:spacing w:before="0" w:after="0"/>
            </w:pPr>
            <w:r>
              <w:rPr>
                <w:rFonts w:ascii="Calibri" w:hAnsi="Calibri"/>
                <w:color w:val="222222"/>
                <w:sz w:val="18"/>
              </w:rPr>
              <w:t>Aufgabe 1e</w:t>
            </w:r>
          </w:p>
        </w:tc>
        <w:tc>
          <w:tcPr>
            <w:tcW w:type="dxa" w:w="4896"/>
            <w:tcMar>
              <w:top w:w="70" w:type="dxa"/>
              <w:bottom w:w="70" w:type="dxa"/>
              <w:left w:w="120" w:type="dxa"/>
              <w:right w:w="120" w:type="dxa"/>
            </w:tcMar>
          </w:tcPr>
          <w:p>
            <w:pPr>
              <w:spacing w:before="0" w:after="0"/>
            </w:pPr>
            <w:r>
              <w:rPr>
                <w:rFonts w:ascii="Calibri" w:hAnsi="Calibri"/>
                <w:color w:val="222222"/>
                <w:sz w:val="18"/>
              </w:rPr>
              <w:t>Tabelle mit 7 Risiken, Eintrittswahrscheinlichkeit und Maßnahmen</w:t>
            </w:r>
          </w:p>
        </w:tc>
      </w:tr>
      <w:tr>
        <w:tc>
          <w:tcPr>
            <w:tcW w:type="dxa" w:w="3600"/>
            <w:shd w:fill="F4F6F9"/>
            <w:tcMar>
              <w:top w:w="70" w:type="dxa"/>
              <w:bottom w:w="70" w:type="dxa"/>
              <w:left w:w="120" w:type="dxa"/>
              <w:right w:w="120" w:type="dxa"/>
            </w:tcMar>
          </w:tcPr>
          <w:p>
            <w:pPr>
              <w:spacing w:before="0" w:after="0"/>
            </w:pPr>
            <w:r>
              <w:rPr>
                <w:rFonts w:ascii="Calibri" w:hAnsi="Calibri"/>
                <w:color w:val="222222"/>
                <w:sz w:val="18"/>
              </w:rPr>
              <w:t>docs/02_Anforderungsanalyse/Lastenheft.docx</w:t>
            </w:r>
          </w:p>
        </w:tc>
        <w:tc>
          <w:tcPr>
            <w:tcW w:type="dxa" w:w="1296"/>
            <w:shd w:fill="F4F6F9"/>
            <w:tcMar>
              <w:top w:w="70" w:type="dxa"/>
              <w:bottom w:w="70" w:type="dxa"/>
              <w:left w:w="120" w:type="dxa"/>
              <w:right w:w="120" w:type="dxa"/>
            </w:tcMar>
          </w:tcPr>
          <w:p>
            <w:pPr>
              <w:spacing w:before="0" w:after="0"/>
            </w:pPr>
            <w:r>
              <w:rPr>
                <w:rFonts w:ascii="Calibri" w:hAnsi="Calibri"/>
                <w:color w:val="222222"/>
                <w:sz w:val="18"/>
              </w:rPr>
              <w:t>Aufgabe 2</w:t>
            </w:r>
          </w:p>
        </w:tc>
        <w:tc>
          <w:tcPr>
            <w:tcW w:type="dxa" w:w="4896"/>
            <w:shd w:fill="F4F6F9"/>
            <w:tcMar>
              <w:top w:w="70" w:type="dxa"/>
              <w:bottom w:w="70" w:type="dxa"/>
              <w:left w:w="120" w:type="dxa"/>
              <w:right w:w="120" w:type="dxa"/>
            </w:tcMar>
          </w:tcPr>
          <w:p>
            <w:pPr>
              <w:spacing w:before="0" w:after="0"/>
            </w:pPr>
            <w:r>
              <w:rPr>
                <w:rFonts w:ascii="Calibri" w:hAnsi="Calibri"/>
                <w:color w:val="222222"/>
                <w:sz w:val="18"/>
              </w:rPr>
              <w:t>Detailliertes Lastenheft für PC, Workstation und Drucker</w:t>
            </w:r>
          </w:p>
        </w:tc>
      </w:tr>
      <w:tr>
        <w:tc>
          <w:tcPr>
            <w:tcW w:type="dxa" w:w="3600"/>
            <w:tcMar>
              <w:top w:w="70" w:type="dxa"/>
              <w:bottom w:w="70" w:type="dxa"/>
              <w:left w:w="120" w:type="dxa"/>
              <w:right w:w="120" w:type="dxa"/>
            </w:tcMar>
          </w:tcPr>
          <w:p>
            <w:pPr>
              <w:spacing w:before="0" w:after="0"/>
            </w:pPr>
            <w:r>
              <w:rPr>
                <w:rFonts w:ascii="Calibri" w:hAnsi="Calibri"/>
                <w:color w:val="222222"/>
                <w:sz w:val="18"/>
              </w:rPr>
              <w:t>docs/02_Anforderungsanalyse/Netzwerkkonzept.docx</w:t>
            </w:r>
          </w:p>
        </w:tc>
        <w:tc>
          <w:tcPr>
            <w:tcW w:type="dxa" w:w="1296"/>
            <w:tcMar>
              <w:top w:w="70" w:type="dxa"/>
              <w:bottom w:w="70" w:type="dxa"/>
              <w:left w:w="120" w:type="dxa"/>
              <w:right w:w="120" w:type="dxa"/>
            </w:tcMar>
          </w:tcPr>
          <w:p>
            <w:pPr>
              <w:spacing w:before="0" w:after="0"/>
            </w:pPr>
            <w:r>
              <w:rPr>
                <w:rFonts w:ascii="Calibri" w:hAnsi="Calibri"/>
                <w:color w:val="222222"/>
                <w:sz w:val="18"/>
              </w:rPr>
              <w:t>Aufgabe 2</w:t>
            </w:r>
          </w:p>
        </w:tc>
        <w:tc>
          <w:tcPr>
            <w:tcW w:type="dxa" w:w="4896"/>
            <w:tcMar>
              <w:top w:w="70" w:type="dxa"/>
              <w:bottom w:w="70" w:type="dxa"/>
              <w:left w:w="120" w:type="dxa"/>
              <w:right w:w="120" w:type="dxa"/>
            </w:tcMar>
          </w:tcPr>
          <w:p>
            <w:pPr>
              <w:spacing w:before="0" w:after="0"/>
            </w:pPr>
            <w:r>
              <w:rPr>
                <w:rFonts w:ascii="Calibri" w:hAnsi="Calibri"/>
                <w:color w:val="222222"/>
                <w:sz w:val="18"/>
              </w:rPr>
              <w:t>Netzwerkplan, VLAN-Aufteilung und Switchport-Matrix</w:t>
            </w:r>
          </w:p>
        </w:tc>
      </w:tr>
      <w:tr>
        <w:tc>
          <w:tcPr>
            <w:tcW w:type="dxa" w:w="3600"/>
            <w:shd w:fill="F4F6F9"/>
            <w:tcMar>
              <w:top w:w="70" w:type="dxa"/>
              <w:bottom w:w="70" w:type="dxa"/>
              <w:left w:w="120" w:type="dxa"/>
              <w:right w:w="120" w:type="dxa"/>
            </w:tcMar>
          </w:tcPr>
          <w:p>
            <w:pPr>
              <w:spacing w:before="0" w:after="0"/>
            </w:pPr>
            <w:r>
              <w:rPr>
                <w:rFonts w:ascii="Calibri" w:hAnsi="Calibri"/>
                <w:color w:val="222222"/>
                <w:sz w:val="18"/>
              </w:rPr>
              <w:t>docs/03_Marktrecherche/Produktrecherche.xlsx</w:t>
            </w:r>
          </w:p>
        </w:tc>
        <w:tc>
          <w:tcPr>
            <w:tcW w:type="dxa" w:w="1296"/>
            <w:shd w:fill="F4F6F9"/>
            <w:tcMar>
              <w:top w:w="70" w:type="dxa"/>
              <w:bottom w:w="70" w:type="dxa"/>
              <w:left w:w="120" w:type="dxa"/>
              <w:right w:w="120" w:type="dxa"/>
            </w:tcMar>
          </w:tcPr>
          <w:p>
            <w:pPr>
              <w:spacing w:before="0" w:after="0"/>
            </w:pPr>
            <w:r>
              <w:rPr>
                <w:rFonts w:ascii="Calibri" w:hAnsi="Calibri"/>
                <w:color w:val="222222"/>
                <w:sz w:val="18"/>
              </w:rPr>
              <w:t>Aufgabe 3</w:t>
            </w:r>
          </w:p>
        </w:tc>
        <w:tc>
          <w:tcPr>
            <w:tcW w:type="dxa" w:w="4896"/>
            <w:shd w:fill="F4F6F9"/>
            <w:tcMar>
              <w:top w:w="70" w:type="dxa"/>
              <w:bottom w:w="70" w:type="dxa"/>
              <w:left w:w="120" w:type="dxa"/>
              <w:right w:w="120" w:type="dxa"/>
            </w:tcMar>
          </w:tcPr>
          <w:p>
            <w:pPr>
              <w:spacing w:before="0" w:after="0"/>
            </w:pPr>
            <w:r>
              <w:rPr>
                <w:rFonts w:ascii="Calibri" w:hAnsi="Calibri"/>
                <w:color w:val="222222"/>
                <w:sz w:val="18"/>
              </w:rPr>
              <w:t>Marktübersicht mit realen Preisen von Lenovo, Dell, HP</w:t>
            </w:r>
          </w:p>
        </w:tc>
      </w:tr>
      <w:tr>
        <w:tc>
          <w:tcPr>
            <w:tcW w:type="dxa" w:w="3600"/>
            <w:tcMar>
              <w:top w:w="70" w:type="dxa"/>
              <w:bottom w:w="70" w:type="dxa"/>
              <w:left w:w="120" w:type="dxa"/>
              <w:right w:w="120" w:type="dxa"/>
            </w:tcMar>
          </w:tcPr>
          <w:p>
            <w:pPr>
              <w:spacing w:before="0" w:after="0"/>
            </w:pPr>
            <w:r>
              <w:rPr>
                <w:rFonts w:ascii="Calibri" w:hAnsi="Calibri"/>
                <w:color w:val="222222"/>
                <w:sz w:val="18"/>
              </w:rPr>
              <w:t>docs/03_Marktrecherche/Nutzwertanalyse_*.xlsx</w:t>
            </w:r>
          </w:p>
        </w:tc>
        <w:tc>
          <w:tcPr>
            <w:tcW w:type="dxa" w:w="1296"/>
            <w:tcMar>
              <w:top w:w="70" w:type="dxa"/>
              <w:bottom w:w="70" w:type="dxa"/>
              <w:left w:w="120" w:type="dxa"/>
              <w:right w:w="120" w:type="dxa"/>
            </w:tcMar>
          </w:tcPr>
          <w:p>
            <w:pPr>
              <w:spacing w:before="0" w:after="0"/>
            </w:pPr>
            <w:r>
              <w:rPr>
                <w:rFonts w:ascii="Calibri" w:hAnsi="Calibri"/>
                <w:color w:val="222222"/>
                <w:sz w:val="18"/>
              </w:rPr>
              <w:t>Aufgabe 3</w:t>
            </w:r>
          </w:p>
        </w:tc>
        <w:tc>
          <w:tcPr>
            <w:tcW w:type="dxa" w:w="4896"/>
            <w:tcMar>
              <w:top w:w="70" w:type="dxa"/>
              <w:bottom w:w="70" w:type="dxa"/>
              <w:left w:w="120" w:type="dxa"/>
              <w:right w:w="120" w:type="dxa"/>
            </w:tcMar>
          </w:tcPr>
          <w:p>
            <w:pPr>
              <w:spacing w:before="0" w:after="0"/>
            </w:pPr>
            <w:r>
              <w:rPr>
                <w:rFonts w:ascii="Calibri" w:hAnsi="Calibri"/>
                <w:color w:val="222222"/>
                <w:sz w:val="18"/>
              </w:rPr>
              <w:t>Entscheidungsmatrizen für Workstations und Monitore</w:t>
            </w:r>
          </w:p>
        </w:tc>
      </w:tr>
      <w:tr>
        <w:tc>
          <w:tcPr>
            <w:tcW w:type="dxa" w:w="3600"/>
            <w:shd w:fill="F4F6F9"/>
            <w:tcMar>
              <w:top w:w="70" w:type="dxa"/>
              <w:bottom w:w="70" w:type="dxa"/>
              <w:left w:w="120" w:type="dxa"/>
              <w:right w:w="120" w:type="dxa"/>
            </w:tcMar>
          </w:tcPr>
          <w:p>
            <w:pPr>
              <w:spacing w:before="0" w:after="0"/>
            </w:pPr>
            <w:r>
              <w:rPr>
                <w:rFonts w:ascii="Calibri" w:hAnsi="Calibri"/>
                <w:color w:val="222222"/>
                <w:sz w:val="18"/>
              </w:rPr>
              <w:t>docs/04_Angebot/Vorwaertskalkulation.xlsx</w:t>
            </w:r>
          </w:p>
        </w:tc>
        <w:tc>
          <w:tcPr>
            <w:tcW w:type="dxa" w:w="1296"/>
            <w:shd w:fill="F4F6F9"/>
            <w:tcMar>
              <w:top w:w="70" w:type="dxa"/>
              <w:bottom w:w="70" w:type="dxa"/>
              <w:left w:w="120" w:type="dxa"/>
              <w:right w:w="120" w:type="dxa"/>
            </w:tcMar>
          </w:tcPr>
          <w:p>
            <w:pPr>
              <w:spacing w:before="0" w:after="0"/>
            </w:pPr>
            <w:r>
              <w:rPr>
                <w:rFonts w:ascii="Calibri" w:hAnsi="Calibri"/>
                <w:color w:val="222222"/>
                <w:sz w:val="18"/>
              </w:rPr>
              <w:t>Aufgabe 4a</w:t>
            </w:r>
          </w:p>
        </w:tc>
        <w:tc>
          <w:tcPr>
            <w:tcW w:type="dxa" w:w="4896"/>
            <w:shd w:fill="F4F6F9"/>
            <w:tcMar>
              <w:top w:w="70" w:type="dxa"/>
              <w:bottom w:w="70" w:type="dxa"/>
              <w:left w:w="120" w:type="dxa"/>
              <w:right w:w="120" w:type="dxa"/>
            </w:tcMar>
          </w:tcPr>
          <w:p>
            <w:pPr>
              <w:spacing w:before="0" w:after="0"/>
            </w:pPr>
            <w:r>
              <w:rPr>
                <w:rFonts w:ascii="Calibri" w:hAnsi="Calibri"/>
                <w:color w:val="222222"/>
                <w:sz w:val="18"/>
              </w:rPr>
              <w:t>Kaufmännische Vorwärtskalkulation (Handlungskosten 25 %, Gewinn 12 %)</w:t>
            </w:r>
          </w:p>
        </w:tc>
      </w:tr>
      <w:tr>
        <w:tc>
          <w:tcPr>
            <w:tcW w:type="dxa" w:w="3600"/>
            <w:tcMar>
              <w:top w:w="70" w:type="dxa"/>
              <w:bottom w:w="70" w:type="dxa"/>
              <w:left w:w="120" w:type="dxa"/>
              <w:right w:w="120" w:type="dxa"/>
            </w:tcMar>
          </w:tcPr>
          <w:p>
            <w:pPr>
              <w:spacing w:before="0" w:after="0"/>
            </w:pPr>
            <w:r>
              <w:rPr>
                <w:rFonts w:ascii="Calibri" w:hAnsi="Calibri"/>
                <w:color w:val="222222"/>
                <w:sz w:val="18"/>
              </w:rPr>
              <w:t>docs/04_Angebot/Angebot_VektorPlan.docx</w:t>
            </w:r>
          </w:p>
        </w:tc>
        <w:tc>
          <w:tcPr>
            <w:tcW w:type="dxa" w:w="1296"/>
            <w:tcMar>
              <w:top w:w="70" w:type="dxa"/>
              <w:bottom w:w="70" w:type="dxa"/>
              <w:left w:w="120" w:type="dxa"/>
              <w:right w:w="120" w:type="dxa"/>
            </w:tcMar>
          </w:tcPr>
          <w:p>
            <w:pPr>
              <w:spacing w:before="0" w:after="0"/>
            </w:pPr>
            <w:r>
              <w:rPr>
                <w:rFonts w:ascii="Calibri" w:hAnsi="Calibri"/>
                <w:color w:val="222222"/>
                <w:sz w:val="18"/>
              </w:rPr>
              <w:t>Aufgabe 4b</w:t>
            </w:r>
          </w:p>
        </w:tc>
        <w:tc>
          <w:tcPr>
            <w:tcW w:type="dxa" w:w="4896"/>
            <w:tcMar>
              <w:top w:w="70" w:type="dxa"/>
              <w:bottom w:w="70" w:type="dxa"/>
              <w:left w:w="120" w:type="dxa"/>
              <w:right w:w="120" w:type="dxa"/>
            </w:tcMar>
          </w:tcPr>
          <w:p>
            <w:pPr>
              <w:spacing w:before="0" w:after="0"/>
            </w:pPr>
            <w:r>
              <w:rPr>
                <w:rFonts w:ascii="Calibri" w:hAnsi="Calibri"/>
                <w:color w:val="222222"/>
                <w:sz w:val="18"/>
              </w:rPr>
              <w:t>Kaufmännisches Angebot im DIN 5008 Geschäftsbriefstil</w:t>
            </w:r>
          </w:p>
        </w:tc>
      </w:tr>
      <w:tr>
        <w:tc>
          <w:tcPr>
            <w:tcW w:type="dxa" w:w="3600"/>
            <w:shd w:fill="F4F6F9"/>
            <w:tcMar>
              <w:top w:w="70" w:type="dxa"/>
              <w:bottom w:w="70" w:type="dxa"/>
              <w:left w:w="120" w:type="dxa"/>
              <w:right w:w="120" w:type="dxa"/>
            </w:tcMar>
          </w:tcPr>
          <w:p>
            <w:pPr>
              <w:spacing w:before="0" w:after="0"/>
            </w:pPr>
            <w:r>
              <w:rPr>
                <w:rFonts w:ascii="Calibri" w:hAnsi="Calibri"/>
                <w:color w:val="222222"/>
                <w:sz w:val="18"/>
              </w:rPr>
              <w:t>docs/04_Angebot/Infoblatt_Leasing_vs_Kauf.docx</w:t>
            </w:r>
          </w:p>
        </w:tc>
        <w:tc>
          <w:tcPr>
            <w:tcW w:type="dxa" w:w="1296"/>
            <w:shd w:fill="F4F6F9"/>
            <w:tcMar>
              <w:top w:w="70" w:type="dxa"/>
              <w:bottom w:w="70" w:type="dxa"/>
              <w:left w:w="120" w:type="dxa"/>
              <w:right w:w="120" w:type="dxa"/>
            </w:tcMar>
          </w:tcPr>
          <w:p>
            <w:pPr>
              <w:spacing w:before="0" w:after="0"/>
            </w:pPr>
            <w:r>
              <w:rPr>
                <w:rFonts w:ascii="Calibri" w:hAnsi="Calibri"/>
                <w:color w:val="222222"/>
                <w:sz w:val="18"/>
              </w:rPr>
              <w:t>Aufgabe 4c</w:t>
            </w:r>
          </w:p>
        </w:tc>
        <w:tc>
          <w:tcPr>
            <w:tcW w:type="dxa" w:w="4896"/>
            <w:shd w:fill="F4F6F9"/>
            <w:tcMar>
              <w:top w:w="70" w:type="dxa"/>
              <w:bottom w:w="70" w:type="dxa"/>
              <w:left w:w="120" w:type="dxa"/>
              <w:right w:w="120" w:type="dxa"/>
            </w:tcMar>
          </w:tcPr>
          <w:p>
            <w:pPr>
              <w:spacing w:before="0" w:after="0"/>
            </w:pPr>
            <w:r>
              <w:rPr>
                <w:rFonts w:ascii="Calibri" w:hAnsi="Calibri"/>
                <w:color w:val="222222"/>
                <w:sz w:val="18"/>
              </w:rPr>
              <w:t>Vergleichsblatt Leasing vs. Direktkauf für den Kunden</w:t>
            </w:r>
          </w:p>
        </w:tc>
      </w:tr>
      <w:tr>
        <w:tc>
          <w:tcPr>
            <w:tcW w:type="dxa" w:w="3600"/>
            <w:tcMar>
              <w:top w:w="70" w:type="dxa"/>
              <w:bottom w:w="70" w:type="dxa"/>
              <w:left w:w="120" w:type="dxa"/>
              <w:right w:w="120" w:type="dxa"/>
            </w:tcMar>
          </w:tcPr>
          <w:p>
            <w:pPr>
              <w:spacing w:before="0" w:after="0"/>
            </w:pPr>
            <w:r>
              <w:rPr>
                <w:rFonts w:ascii="Calibri" w:hAnsi="Calibri"/>
                <w:color w:val="222222"/>
                <w:sz w:val="18"/>
              </w:rPr>
              <w:t>docs/05_Wareneingang/Wareneingangspruefung.docx</w:t>
            </w:r>
          </w:p>
        </w:tc>
        <w:tc>
          <w:tcPr>
            <w:tcW w:type="dxa" w:w="1296"/>
            <w:tcMar>
              <w:top w:w="70" w:type="dxa"/>
              <w:bottom w:w="70" w:type="dxa"/>
              <w:left w:w="120" w:type="dxa"/>
              <w:right w:w="120" w:type="dxa"/>
            </w:tcMar>
          </w:tcPr>
          <w:p>
            <w:pPr>
              <w:spacing w:before="0" w:after="0"/>
            </w:pPr>
            <w:r>
              <w:rPr>
                <w:rFonts w:ascii="Calibri" w:hAnsi="Calibri"/>
                <w:color w:val="222222"/>
                <w:sz w:val="18"/>
              </w:rPr>
              <w:t>Aufgabe 5a</w:t>
            </w:r>
          </w:p>
        </w:tc>
        <w:tc>
          <w:tcPr>
            <w:tcW w:type="dxa" w:w="4896"/>
            <w:tcMar>
              <w:top w:w="70" w:type="dxa"/>
              <w:bottom w:w="70" w:type="dxa"/>
              <w:left w:w="120" w:type="dxa"/>
              <w:right w:w="120" w:type="dxa"/>
            </w:tcMar>
          </w:tcPr>
          <w:p>
            <w:pPr>
              <w:spacing w:before="0" w:after="0"/>
            </w:pPr>
            <w:r>
              <w:rPr>
                <w:rFonts w:ascii="Calibri" w:hAnsi="Calibri"/>
                <w:color w:val="222222"/>
                <w:sz w:val="18"/>
              </w:rPr>
              <w:t>Prüfanleitung und rechtliche Grundlagen nach § 377 HGB</w:t>
            </w:r>
          </w:p>
        </w:tc>
      </w:tr>
      <w:tr>
        <w:tc>
          <w:tcPr>
            <w:tcW w:type="dxa" w:w="3600"/>
            <w:shd w:fill="F4F6F9"/>
            <w:tcMar>
              <w:top w:w="70" w:type="dxa"/>
              <w:bottom w:w="70" w:type="dxa"/>
              <w:left w:w="120" w:type="dxa"/>
              <w:right w:w="120" w:type="dxa"/>
            </w:tcMar>
          </w:tcPr>
          <w:p>
            <w:pPr>
              <w:spacing w:before="0" w:after="0"/>
            </w:pPr>
            <w:r>
              <w:rPr>
                <w:rFonts w:ascii="Calibri" w:hAnsi="Calibri"/>
                <w:color w:val="222222"/>
                <w:sz w:val="18"/>
              </w:rPr>
              <w:t>docs/05_Wareneingang/Maengelruege.docx</w:t>
            </w:r>
          </w:p>
        </w:tc>
        <w:tc>
          <w:tcPr>
            <w:tcW w:type="dxa" w:w="1296"/>
            <w:shd w:fill="F4F6F9"/>
            <w:tcMar>
              <w:top w:w="70" w:type="dxa"/>
              <w:bottom w:w="70" w:type="dxa"/>
              <w:left w:w="120" w:type="dxa"/>
              <w:right w:w="120" w:type="dxa"/>
            </w:tcMar>
          </w:tcPr>
          <w:p>
            <w:pPr>
              <w:spacing w:before="0" w:after="0"/>
            </w:pPr>
            <w:r>
              <w:rPr>
                <w:rFonts w:ascii="Calibri" w:hAnsi="Calibri"/>
                <w:color w:val="222222"/>
                <w:sz w:val="18"/>
              </w:rPr>
              <w:t>Aufgabe 5b</w:t>
            </w:r>
          </w:p>
        </w:tc>
        <w:tc>
          <w:tcPr>
            <w:tcW w:type="dxa" w:w="4896"/>
            <w:shd w:fill="F4F6F9"/>
            <w:tcMar>
              <w:top w:w="70" w:type="dxa"/>
              <w:bottom w:w="70" w:type="dxa"/>
              <w:left w:w="120" w:type="dxa"/>
              <w:right w:w="120" w:type="dxa"/>
            </w:tcMar>
          </w:tcPr>
          <w:p>
            <w:pPr>
              <w:spacing w:before="0" w:after="0"/>
            </w:pPr>
            <w:r>
              <w:rPr>
                <w:rFonts w:ascii="Calibri" w:hAnsi="Calibri"/>
                <w:color w:val="222222"/>
                <w:sz w:val="18"/>
              </w:rPr>
              <w:t>Formelle Mängelrüge an den Distributor mit 14 Tagen Frist</w:t>
            </w:r>
          </w:p>
        </w:tc>
      </w:tr>
      <w:tr>
        <w:tc>
          <w:tcPr>
            <w:tcW w:type="dxa" w:w="3600"/>
            <w:tcMar>
              <w:top w:w="70" w:type="dxa"/>
              <w:bottom w:w="70" w:type="dxa"/>
              <w:left w:w="120" w:type="dxa"/>
              <w:right w:w="120" w:type="dxa"/>
            </w:tcMar>
          </w:tcPr>
          <w:p>
            <w:pPr>
              <w:spacing w:before="0" w:after="0"/>
            </w:pPr>
            <w:r>
              <w:rPr>
                <w:rFonts w:ascii="Calibri" w:hAnsi="Calibri"/>
                <w:color w:val="222222"/>
                <w:sz w:val="18"/>
              </w:rPr>
              <w:t>docs/06_Entsorgung/Entsorgungskonzept.docx</w:t>
            </w:r>
          </w:p>
        </w:tc>
        <w:tc>
          <w:tcPr>
            <w:tcW w:type="dxa" w:w="1296"/>
            <w:tcMar>
              <w:top w:w="70" w:type="dxa"/>
              <w:bottom w:w="70" w:type="dxa"/>
              <w:left w:w="120" w:type="dxa"/>
              <w:right w:w="120" w:type="dxa"/>
            </w:tcMar>
          </w:tcPr>
          <w:p>
            <w:pPr>
              <w:spacing w:before="0" w:after="0"/>
            </w:pPr>
            <w:r>
              <w:rPr>
                <w:rFonts w:ascii="Calibri" w:hAnsi="Calibri"/>
                <w:color w:val="222222"/>
                <w:sz w:val="18"/>
              </w:rPr>
              <w:t>Aufgabe 6</w:t>
            </w:r>
          </w:p>
        </w:tc>
        <w:tc>
          <w:tcPr>
            <w:tcW w:type="dxa" w:w="4896"/>
            <w:tcMar>
              <w:top w:w="70" w:type="dxa"/>
              <w:bottom w:w="70" w:type="dxa"/>
              <w:left w:w="120" w:type="dxa"/>
              <w:right w:w="120" w:type="dxa"/>
            </w:tcMar>
          </w:tcPr>
          <w:p>
            <w:pPr>
              <w:spacing w:before="0" w:after="0"/>
            </w:pPr>
            <w:r>
              <w:rPr>
                <w:rFonts w:ascii="Calibri" w:hAnsi="Calibri"/>
                <w:color w:val="222222"/>
                <w:sz w:val="18"/>
              </w:rPr>
              <w:t>Entsorgung nach ElektroG, BSI-Löschung und Toner-Recycling</w:t>
            </w:r>
          </w:p>
        </w:tc>
      </w:tr>
      <w:tr>
        <w:tc>
          <w:tcPr>
            <w:tcW w:type="dxa" w:w="3600"/>
            <w:shd w:fill="F4F6F9"/>
            <w:tcMar>
              <w:top w:w="70" w:type="dxa"/>
              <w:bottom w:w="70" w:type="dxa"/>
              <w:left w:w="120" w:type="dxa"/>
              <w:right w:w="120" w:type="dxa"/>
            </w:tcMar>
          </w:tcPr>
          <w:p>
            <w:pPr>
              <w:spacing w:before="0" w:after="0"/>
            </w:pPr>
            <w:r>
              <w:rPr>
                <w:rFonts w:ascii="Calibri" w:hAnsi="Calibri"/>
                <w:color w:val="222222"/>
                <w:sz w:val="18"/>
              </w:rPr>
              <w:t>docs/07_Rollout/Checkliste_Inbetriebnahme.docx</w:t>
            </w:r>
          </w:p>
        </w:tc>
        <w:tc>
          <w:tcPr>
            <w:tcW w:type="dxa" w:w="1296"/>
            <w:shd w:fill="F4F6F9"/>
            <w:tcMar>
              <w:top w:w="70" w:type="dxa"/>
              <w:bottom w:w="70" w:type="dxa"/>
              <w:left w:w="120" w:type="dxa"/>
              <w:right w:w="120" w:type="dxa"/>
            </w:tcMar>
          </w:tcPr>
          <w:p>
            <w:pPr>
              <w:spacing w:before="0" w:after="0"/>
            </w:pPr>
            <w:r>
              <w:rPr>
                <w:rFonts w:ascii="Calibri" w:hAnsi="Calibri"/>
                <w:color w:val="222222"/>
                <w:sz w:val="18"/>
              </w:rPr>
              <w:t>Aufgabe 7a</w:t>
            </w:r>
          </w:p>
        </w:tc>
        <w:tc>
          <w:tcPr>
            <w:tcW w:type="dxa" w:w="4896"/>
            <w:shd w:fill="F4F6F9"/>
            <w:tcMar>
              <w:top w:w="70" w:type="dxa"/>
              <w:bottom w:w="70" w:type="dxa"/>
              <w:left w:w="120" w:type="dxa"/>
              <w:right w:w="120" w:type="dxa"/>
            </w:tcMar>
          </w:tcPr>
          <w:p>
            <w:pPr>
              <w:spacing w:before="0" w:after="0"/>
            </w:pPr>
            <w:r>
              <w:rPr>
                <w:rFonts w:ascii="Calibri" w:hAnsi="Calibri"/>
                <w:color w:val="222222"/>
                <w:sz w:val="18"/>
              </w:rPr>
              <w:t>Ergonomie- und Montagecheckliste vor Ort</w:t>
            </w:r>
          </w:p>
        </w:tc>
      </w:tr>
      <w:tr>
        <w:tc>
          <w:tcPr>
            <w:tcW w:type="dxa" w:w="3600"/>
            <w:tcMar>
              <w:top w:w="70" w:type="dxa"/>
              <w:bottom w:w="70" w:type="dxa"/>
              <w:left w:w="120" w:type="dxa"/>
              <w:right w:w="120" w:type="dxa"/>
            </w:tcMar>
          </w:tcPr>
          <w:p>
            <w:pPr>
              <w:spacing w:before="0" w:after="0"/>
            </w:pPr>
            <w:r>
              <w:rPr>
                <w:rFonts w:ascii="Calibri" w:hAnsi="Calibri"/>
                <w:color w:val="222222"/>
                <w:sz w:val="18"/>
              </w:rPr>
              <w:t>docs/07_Rollout/Abnahmeprotokoll.docx</w:t>
            </w:r>
          </w:p>
        </w:tc>
        <w:tc>
          <w:tcPr>
            <w:tcW w:type="dxa" w:w="1296"/>
            <w:tcMar>
              <w:top w:w="70" w:type="dxa"/>
              <w:bottom w:w="70" w:type="dxa"/>
              <w:left w:w="120" w:type="dxa"/>
              <w:right w:w="120" w:type="dxa"/>
            </w:tcMar>
          </w:tcPr>
          <w:p>
            <w:pPr>
              <w:spacing w:before="0" w:after="0"/>
            </w:pPr>
            <w:r>
              <w:rPr>
                <w:rFonts w:ascii="Calibri" w:hAnsi="Calibri"/>
                <w:color w:val="222222"/>
                <w:sz w:val="18"/>
              </w:rPr>
              <w:t>Aufgabe 7b</w:t>
            </w:r>
          </w:p>
        </w:tc>
        <w:tc>
          <w:tcPr>
            <w:tcW w:type="dxa" w:w="4896"/>
            <w:tcMar>
              <w:top w:w="70" w:type="dxa"/>
              <w:bottom w:w="70" w:type="dxa"/>
              <w:left w:w="120" w:type="dxa"/>
              <w:right w:w="120" w:type="dxa"/>
            </w:tcMar>
          </w:tcPr>
          <w:p>
            <w:pPr>
              <w:spacing w:before="0" w:after="0"/>
            </w:pPr>
            <w:r>
              <w:rPr>
                <w:rFonts w:ascii="Calibri" w:hAnsi="Calibri"/>
                <w:color w:val="222222"/>
                <w:sz w:val="18"/>
              </w:rPr>
              <w:t>Rechtskonformes Abnahmeprotokoll nach § 640 BGB</w:t>
            </w:r>
          </w:p>
        </w:tc>
      </w:tr>
      <w:tr>
        <w:tc>
          <w:tcPr>
            <w:tcW w:type="dxa" w:w="3600"/>
            <w:shd w:fill="F4F6F9"/>
            <w:tcMar>
              <w:top w:w="70" w:type="dxa"/>
              <w:bottom w:w="70" w:type="dxa"/>
              <w:left w:w="120" w:type="dxa"/>
              <w:right w:w="120" w:type="dxa"/>
            </w:tcMar>
          </w:tcPr>
          <w:p>
            <w:pPr>
              <w:spacing w:before="0" w:after="0"/>
            </w:pPr>
            <w:r>
              <w:rPr>
                <w:rFonts w:ascii="Calibri" w:hAnsi="Calibri"/>
                <w:color w:val="222222"/>
                <w:sz w:val="18"/>
              </w:rPr>
              <w:t>docs/08_Projektabschluss/Lessons_Learned.docx</w:t>
            </w:r>
          </w:p>
        </w:tc>
        <w:tc>
          <w:tcPr>
            <w:tcW w:type="dxa" w:w="1296"/>
            <w:shd w:fill="F4F6F9"/>
            <w:tcMar>
              <w:top w:w="70" w:type="dxa"/>
              <w:bottom w:w="70" w:type="dxa"/>
              <w:left w:w="120" w:type="dxa"/>
              <w:right w:w="120" w:type="dxa"/>
            </w:tcMar>
          </w:tcPr>
          <w:p>
            <w:pPr>
              <w:spacing w:before="0" w:after="0"/>
            </w:pPr>
            <w:r>
              <w:rPr>
                <w:rFonts w:ascii="Calibri" w:hAnsi="Calibri"/>
                <w:color w:val="222222"/>
                <w:sz w:val="18"/>
              </w:rPr>
              <w:t>Aufgabe 8a</w:t>
            </w:r>
          </w:p>
        </w:tc>
        <w:tc>
          <w:tcPr>
            <w:tcW w:type="dxa" w:w="4896"/>
            <w:shd w:fill="F4F6F9"/>
            <w:tcMar>
              <w:top w:w="70" w:type="dxa"/>
              <w:bottom w:w="70" w:type="dxa"/>
              <w:left w:w="120" w:type="dxa"/>
              <w:right w:w="120" w:type="dxa"/>
            </w:tcMar>
          </w:tcPr>
          <w:p>
            <w:pPr>
              <w:spacing w:before="0" w:after="0"/>
            </w:pPr>
            <w:r>
              <w:rPr>
                <w:rFonts w:ascii="Calibri" w:hAnsi="Calibri"/>
                <w:color w:val="222222"/>
                <w:sz w:val="18"/>
              </w:rPr>
              <w:t>Selbstreflexion und Soll-Ist-Vergleich</w:t>
            </w:r>
          </w:p>
        </w:tc>
      </w:tr>
      <w:tr>
        <w:tc>
          <w:tcPr>
            <w:tcW w:type="dxa" w:w="3600"/>
            <w:tcMar>
              <w:top w:w="70" w:type="dxa"/>
              <w:bottom w:w="70" w:type="dxa"/>
              <w:left w:w="120" w:type="dxa"/>
              <w:right w:w="120" w:type="dxa"/>
            </w:tcMar>
          </w:tcPr>
          <w:p>
            <w:pPr>
              <w:spacing w:before="0" w:after="0"/>
            </w:pPr>
            <w:r>
              <w:rPr>
                <w:rFonts w:ascii="Calibri" w:hAnsi="Calibri"/>
                <w:color w:val="222222"/>
                <w:sz w:val="18"/>
              </w:rPr>
              <w:t>docs/08_Projektabschluss/Abschlusspraesentation.pptx</w:t>
            </w:r>
          </w:p>
        </w:tc>
        <w:tc>
          <w:tcPr>
            <w:tcW w:type="dxa" w:w="1296"/>
            <w:tcMar>
              <w:top w:w="70" w:type="dxa"/>
              <w:bottom w:w="70" w:type="dxa"/>
              <w:left w:w="120" w:type="dxa"/>
              <w:right w:w="120" w:type="dxa"/>
            </w:tcMar>
          </w:tcPr>
          <w:p>
            <w:pPr>
              <w:spacing w:before="0" w:after="0"/>
            </w:pPr>
            <w:r>
              <w:rPr>
                <w:rFonts w:ascii="Calibri" w:hAnsi="Calibri"/>
                <w:color w:val="222222"/>
                <w:sz w:val="18"/>
              </w:rPr>
              <w:t>Aufgabe 8b</w:t>
            </w:r>
          </w:p>
        </w:tc>
        <w:tc>
          <w:tcPr>
            <w:tcW w:type="dxa" w:w="4896"/>
            <w:tcMar>
              <w:top w:w="70" w:type="dxa"/>
              <w:bottom w:w="70" w:type="dxa"/>
              <w:left w:w="120" w:type="dxa"/>
              <w:right w:w="120" w:type="dxa"/>
            </w:tcMar>
          </w:tcPr>
          <w:p>
            <w:pPr>
              <w:spacing w:before="0" w:after="0"/>
            </w:pPr>
            <w:r>
              <w:rPr>
                <w:rFonts w:ascii="Calibri" w:hAnsi="Calibri"/>
                <w:color w:val="222222"/>
                <w:sz w:val="18"/>
              </w:rPr>
              <w:t>PowerPoint-Präsentation (16 Folien mit vollen Notizen)</w:t>
            </w:r>
          </w:p>
        </w:tc>
      </w:tr>
      <w:tr>
        <w:tc>
          <w:tcPr>
            <w:tcW w:type="dxa" w:w="3600"/>
            <w:shd w:fill="F4F6F9"/>
            <w:tcMar>
              <w:top w:w="70" w:type="dxa"/>
              <w:bottom w:w="70" w:type="dxa"/>
              <w:left w:w="120" w:type="dxa"/>
              <w:right w:w="120" w:type="dxa"/>
            </w:tcMar>
          </w:tcPr>
          <w:p>
            <w:pPr>
              <w:spacing w:before="0" w:after="0"/>
            </w:pPr>
            <w:r>
              <w:rPr>
                <w:rFonts w:ascii="Calibri" w:hAnsi="Calibri"/>
                <w:color w:val="222222"/>
                <w:sz w:val="18"/>
              </w:rPr>
              <w:t>docs/08_Projektabschluss/Gespraechsleitfaden_Praesentation.pdf</w:t>
            </w:r>
          </w:p>
        </w:tc>
        <w:tc>
          <w:tcPr>
            <w:tcW w:type="dxa" w:w="1296"/>
            <w:shd w:fill="F4F6F9"/>
            <w:tcMar>
              <w:top w:w="70" w:type="dxa"/>
              <w:bottom w:w="70" w:type="dxa"/>
              <w:left w:w="120" w:type="dxa"/>
              <w:right w:w="120" w:type="dxa"/>
            </w:tcMar>
          </w:tcPr>
          <w:p>
            <w:pPr>
              <w:spacing w:before="0" w:after="0"/>
            </w:pPr>
            <w:r>
              <w:rPr>
                <w:rFonts w:ascii="Calibri" w:hAnsi="Calibri"/>
                <w:color w:val="222222"/>
                <w:sz w:val="18"/>
              </w:rPr>
              <w:t>Aufgabe 8c</w:t>
            </w:r>
          </w:p>
        </w:tc>
        <w:tc>
          <w:tcPr>
            <w:tcW w:type="dxa" w:w="4896"/>
            <w:shd w:fill="F4F6F9"/>
            <w:tcMar>
              <w:top w:w="70" w:type="dxa"/>
              <w:bottom w:w="70" w:type="dxa"/>
              <w:left w:w="120" w:type="dxa"/>
              <w:right w:w="120" w:type="dxa"/>
            </w:tcMar>
          </w:tcPr>
          <w:p>
            <w:pPr>
              <w:spacing w:before="0" w:after="0"/>
            </w:pPr>
            <w:r>
              <w:rPr>
                <w:rFonts w:ascii="Calibri" w:hAnsi="Calibri"/>
                <w:color w:val="222222"/>
                <w:sz w:val="18"/>
              </w:rPr>
              <w:t>Sprechtexte für alle 5 Teammitglieder im Wortlaut</w:t>
            </w:r>
          </w:p>
        </w:tc>
      </w:tr>
    </w:tbl>
    <w:p>
      <w:pPr>
        <w:spacing w:after="80"/>
      </w:pP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alibri" w:hAnsi="Calibri"/>
        <w:color w:val="6E6E6E"/>
        <w:sz w:val="17"/>
      </w:rPr>
      <w:t>Handlungsaufgabe: Ausstattung eines Planungs- und Konstruktionsbüros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E6E6E"/>
        <w:sz w:val="17"/>
      </w:rPr>
      <w:t>NextLevel IT Solutions GmbH | Projektdokumentation VektorPlan GmbH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