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BDC" w:rsidRPr="00E36C62" w:rsidRDefault="00517BDC" w:rsidP="00517BDC">
      <w:pPr>
        <w:spacing w:line="200" w:lineRule="exact"/>
        <w:jc w:val="both"/>
        <w:rPr>
          <w:rFonts w:ascii="Arial" w:eastAsia="Times New Roman" w:hAnsi="Arial"/>
          <w:color w:val="002060"/>
          <w:sz w:val="22"/>
          <w:szCs w:val="22"/>
        </w:rPr>
      </w:pPr>
      <w:r w:rsidRPr="00E36C62">
        <w:rPr>
          <w:rFonts w:ascii="Arial" w:hAnsi="Arial"/>
          <w:noProof/>
          <w:color w:val="002060"/>
          <w:sz w:val="22"/>
          <w:szCs w:val="22"/>
        </w:rPr>
        <w:drawing>
          <wp:anchor distT="0" distB="0" distL="114300" distR="114300" simplePos="0" relativeHeight="251660288" behindDoc="1" locked="0" layoutInCell="1" allowOverlap="1" wp14:anchorId="272AEEA1" wp14:editId="35116EFB">
            <wp:simplePos x="0" y="0"/>
            <wp:positionH relativeFrom="margin">
              <wp:posOffset>0</wp:posOffset>
            </wp:positionH>
            <wp:positionV relativeFrom="page">
              <wp:posOffset>381000</wp:posOffset>
            </wp:positionV>
            <wp:extent cx="6391275" cy="13620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91275" cy="1362075"/>
                    </a:xfrm>
                    <a:prstGeom prst="rect">
                      <a:avLst/>
                    </a:prstGeom>
                    <a:noFill/>
                  </pic:spPr>
                </pic:pic>
              </a:graphicData>
            </a:graphic>
            <wp14:sizeRelH relativeFrom="page">
              <wp14:pctWidth>0</wp14:pctWidth>
            </wp14:sizeRelH>
            <wp14:sizeRelV relativeFrom="page">
              <wp14:pctHeight>0</wp14:pctHeight>
            </wp14:sizeRelV>
          </wp:anchor>
        </w:drawing>
      </w:r>
      <w:r w:rsidRPr="00E36C62">
        <w:rPr>
          <w:rFonts w:ascii="Arial" w:hAnsi="Arial"/>
          <w:noProof/>
          <w:color w:val="002060"/>
          <w:sz w:val="22"/>
          <w:szCs w:val="22"/>
        </w:rPr>
        <w:drawing>
          <wp:anchor distT="0" distB="0" distL="114300" distR="114300" simplePos="0" relativeHeight="251659264" behindDoc="1" locked="0" layoutInCell="1" allowOverlap="1" wp14:anchorId="78DB5A83" wp14:editId="122C50CC">
            <wp:simplePos x="0" y="0"/>
            <wp:positionH relativeFrom="page">
              <wp:posOffset>5488940</wp:posOffset>
            </wp:positionH>
            <wp:positionV relativeFrom="page">
              <wp:posOffset>671830</wp:posOffset>
            </wp:positionV>
            <wp:extent cx="1350010" cy="659130"/>
            <wp:effectExtent l="0" t="0" r="254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50010" cy="65913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rsidR="00517BDC" w:rsidRPr="00E36C62" w:rsidRDefault="00517BDC" w:rsidP="00517BDC">
      <w:pPr>
        <w:spacing w:line="200" w:lineRule="exact"/>
        <w:jc w:val="both"/>
        <w:rPr>
          <w:rFonts w:ascii="Arial" w:eastAsia="Times New Roman" w:hAnsi="Arial"/>
          <w:color w:val="002060"/>
          <w:sz w:val="22"/>
          <w:szCs w:val="22"/>
        </w:rPr>
      </w:pPr>
    </w:p>
    <w:p w:rsidR="00517BDC" w:rsidRPr="00E36C62" w:rsidRDefault="00517BDC" w:rsidP="00517BDC">
      <w:pPr>
        <w:spacing w:line="200" w:lineRule="exact"/>
        <w:jc w:val="both"/>
        <w:rPr>
          <w:rFonts w:ascii="Arial" w:eastAsia="Times New Roman" w:hAnsi="Arial"/>
          <w:color w:val="002060"/>
          <w:sz w:val="22"/>
          <w:szCs w:val="22"/>
        </w:rPr>
      </w:pPr>
    </w:p>
    <w:p w:rsidR="00517BDC" w:rsidRPr="00E36C62" w:rsidRDefault="00517BDC" w:rsidP="00517BDC">
      <w:pPr>
        <w:spacing w:line="200" w:lineRule="exact"/>
        <w:jc w:val="both"/>
        <w:rPr>
          <w:rFonts w:ascii="Arial" w:eastAsia="Times New Roman" w:hAnsi="Arial"/>
          <w:color w:val="002060"/>
          <w:sz w:val="22"/>
          <w:szCs w:val="22"/>
        </w:rPr>
      </w:pPr>
    </w:p>
    <w:p w:rsidR="00517BDC" w:rsidRPr="00E36C62" w:rsidRDefault="00517BDC" w:rsidP="00517BDC">
      <w:pPr>
        <w:spacing w:line="359" w:lineRule="exact"/>
        <w:jc w:val="both"/>
        <w:rPr>
          <w:rFonts w:ascii="Arial" w:eastAsia="Times New Roman" w:hAnsi="Arial"/>
          <w:sz w:val="22"/>
          <w:szCs w:val="22"/>
        </w:rPr>
      </w:pPr>
    </w:p>
    <w:p w:rsidR="00517BDC" w:rsidRPr="00E36C62" w:rsidRDefault="00517BDC" w:rsidP="00517BDC">
      <w:pPr>
        <w:pStyle w:val="Standard"/>
        <w:spacing w:line="360" w:lineRule="auto"/>
        <w:jc w:val="both"/>
        <w:rPr>
          <w:rFonts w:ascii="Arial" w:hAnsi="Arial" w:cs="Arial"/>
          <w:b/>
          <w:bCs/>
          <w:color w:val="000000" w:themeColor="text1"/>
          <w:sz w:val="22"/>
          <w:szCs w:val="22"/>
        </w:rPr>
      </w:pPr>
    </w:p>
    <w:p w:rsidR="00517BDC" w:rsidRPr="00E36C62" w:rsidRDefault="00517BDC" w:rsidP="00517BDC">
      <w:pPr>
        <w:pStyle w:val="Standard"/>
        <w:spacing w:line="360" w:lineRule="auto"/>
        <w:jc w:val="both"/>
        <w:rPr>
          <w:rFonts w:ascii="Arial" w:hAnsi="Arial" w:cs="Arial"/>
          <w:b/>
          <w:bCs/>
          <w:color w:val="000000" w:themeColor="text1"/>
          <w:sz w:val="22"/>
          <w:szCs w:val="22"/>
        </w:rPr>
      </w:pPr>
    </w:p>
    <w:p w:rsidR="00517BDC" w:rsidRPr="00E36C62" w:rsidRDefault="00517BDC" w:rsidP="00517BDC">
      <w:pPr>
        <w:pStyle w:val="Standard"/>
        <w:spacing w:line="360" w:lineRule="auto"/>
        <w:jc w:val="both"/>
        <w:rPr>
          <w:rFonts w:ascii="Arial" w:hAnsi="Arial" w:cs="Arial"/>
          <w:b/>
          <w:bCs/>
          <w:color w:val="000000" w:themeColor="text1"/>
          <w:sz w:val="22"/>
          <w:szCs w:val="22"/>
        </w:rPr>
      </w:pPr>
    </w:p>
    <w:p w:rsidR="00517BDC" w:rsidRPr="00E36C62" w:rsidRDefault="00644A1E" w:rsidP="00517BDC">
      <w:pPr>
        <w:pStyle w:val="Standard"/>
        <w:spacing w:line="360" w:lineRule="auto"/>
        <w:jc w:val="both"/>
        <w:rPr>
          <w:rFonts w:ascii="Arial" w:hAnsi="Arial" w:cs="Arial"/>
          <w:b/>
          <w:bCs/>
          <w:color w:val="000000" w:themeColor="text1"/>
          <w:sz w:val="22"/>
          <w:szCs w:val="22"/>
        </w:rPr>
      </w:pPr>
      <w:r>
        <w:rPr>
          <w:rFonts w:ascii="Arial" w:hAnsi="Arial" w:cs="Arial"/>
          <w:b/>
          <w:bCs/>
          <w:color w:val="000000" w:themeColor="text1"/>
          <w:sz w:val="22"/>
          <w:szCs w:val="22"/>
        </w:rPr>
        <w:t>DATE:</w:t>
      </w:r>
      <w:r>
        <w:rPr>
          <w:rFonts w:ascii="Arial" w:hAnsi="Arial" w:cs="Arial"/>
          <w:b/>
          <w:bCs/>
          <w:color w:val="000000" w:themeColor="text1"/>
          <w:sz w:val="22"/>
          <w:szCs w:val="22"/>
        </w:rPr>
        <w:tab/>
      </w:r>
      <w:r>
        <w:rPr>
          <w:rFonts w:ascii="Arial" w:hAnsi="Arial" w:cs="Arial"/>
          <w:b/>
          <w:bCs/>
          <w:color w:val="000000" w:themeColor="text1"/>
          <w:sz w:val="22"/>
          <w:szCs w:val="22"/>
        </w:rPr>
        <w:tab/>
        <w:t>14</w:t>
      </w:r>
      <w:r w:rsidR="00517BDC" w:rsidRPr="00E36C62">
        <w:rPr>
          <w:rFonts w:ascii="Arial" w:hAnsi="Arial" w:cs="Arial"/>
          <w:b/>
          <w:bCs/>
          <w:color w:val="000000" w:themeColor="text1"/>
          <w:sz w:val="22"/>
          <w:szCs w:val="22"/>
          <w:vertAlign w:val="superscript"/>
        </w:rPr>
        <w:t>TH</w:t>
      </w:r>
      <w:r w:rsidR="00517BDC" w:rsidRPr="00E36C62">
        <w:rPr>
          <w:rFonts w:ascii="Arial" w:hAnsi="Arial" w:cs="Arial"/>
          <w:b/>
          <w:bCs/>
          <w:color w:val="000000" w:themeColor="text1"/>
          <w:sz w:val="22"/>
          <w:szCs w:val="22"/>
        </w:rPr>
        <w:t xml:space="preserve"> </w:t>
      </w:r>
      <w:r w:rsidR="00490DE8">
        <w:rPr>
          <w:rFonts w:ascii="Arial" w:hAnsi="Arial" w:cs="Arial"/>
          <w:b/>
          <w:bCs/>
          <w:color w:val="000000" w:themeColor="text1"/>
          <w:sz w:val="22"/>
          <w:szCs w:val="22"/>
        </w:rPr>
        <w:t xml:space="preserve"> F</w:t>
      </w:r>
      <w:bookmarkStart w:id="1" w:name="_GoBack"/>
      <w:bookmarkEnd w:id="1"/>
      <w:r>
        <w:rPr>
          <w:rFonts w:ascii="Arial" w:hAnsi="Arial" w:cs="Arial"/>
          <w:b/>
          <w:bCs/>
          <w:color w:val="000000" w:themeColor="text1"/>
          <w:sz w:val="22"/>
          <w:szCs w:val="22"/>
        </w:rPr>
        <w:t>eb</w:t>
      </w:r>
      <w:r w:rsidR="000365C5">
        <w:rPr>
          <w:rFonts w:ascii="Arial" w:hAnsi="Arial" w:cs="Arial"/>
          <w:b/>
          <w:bCs/>
          <w:color w:val="000000" w:themeColor="text1"/>
          <w:sz w:val="22"/>
          <w:szCs w:val="22"/>
        </w:rPr>
        <w:t xml:space="preserve"> </w:t>
      </w:r>
      <w:r>
        <w:rPr>
          <w:rFonts w:ascii="Arial" w:hAnsi="Arial" w:cs="Arial"/>
          <w:b/>
          <w:bCs/>
          <w:color w:val="000000" w:themeColor="text1"/>
          <w:sz w:val="22"/>
          <w:szCs w:val="22"/>
        </w:rPr>
        <w:t>2023</w:t>
      </w:r>
    </w:p>
    <w:p w:rsidR="00517BDC" w:rsidRPr="00E36C62" w:rsidRDefault="00517BDC" w:rsidP="00517BDC">
      <w:pPr>
        <w:pStyle w:val="Standard"/>
        <w:spacing w:line="360" w:lineRule="auto"/>
        <w:jc w:val="both"/>
        <w:rPr>
          <w:rFonts w:ascii="Arial" w:hAnsi="Arial" w:cs="Arial"/>
          <w:b/>
          <w:bCs/>
          <w:color w:val="000000" w:themeColor="text1"/>
          <w:sz w:val="22"/>
          <w:szCs w:val="22"/>
        </w:rPr>
      </w:pPr>
      <w:r w:rsidRPr="00E36C62">
        <w:rPr>
          <w:rFonts w:ascii="Arial" w:hAnsi="Arial" w:cs="Arial"/>
          <w:b/>
          <w:bCs/>
          <w:color w:val="000000" w:themeColor="text1"/>
          <w:sz w:val="22"/>
          <w:szCs w:val="22"/>
        </w:rPr>
        <w:t>TO:</w:t>
      </w:r>
      <w:r w:rsidRPr="00E36C62">
        <w:rPr>
          <w:rFonts w:ascii="Arial" w:hAnsi="Arial" w:cs="Arial"/>
          <w:b/>
          <w:bCs/>
          <w:color w:val="000000" w:themeColor="text1"/>
          <w:sz w:val="22"/>
          <w:szCs w:val="22"/>
        </w:rPr>
        <w:tab/>
      </w:r>
      <w:r w:rsidRPr="00E36C62">
        <w:rPr>
          <w:rFonts w:ascii="Arial" w:hAnsi="Arial" w:cs="Arial"/>
          <w:b/>
          <w:bCs/>
          <w:color w:val="000000" w:themeColor="text1"/>
          <w:sz w:val="22"/>
          <w:szCs w:val="22"/>
        </w:rPr>
        <w:tab/>
        <w:t>HEAD ICT</w:t>
      </w:r>
    </w:p>
    <w:p w:rsidR="00517BDC" w:rsidRPr="00E36C62" w:rsidRDefault="00517BDC" w:rsidP="00517BDC">
      <w:pPr>
        <w:pStyle w:val="Standard"/>
        <w:spacing w:line="360" w:lineRule="auto"/>
        <w:jc w:val="both"/>
        <w:rPr>
          <w:rFonts w:ascii="Arial" w:hAnsi="Arial" w:cs="Arial"/>
          <w:b/>
          <w:bCs/>
          <w:color w:val="000000" w:themeColor="text1"/>
          <w:sz w:val="22"/>
          <w:szCs w:val="22"/>
        </w:rPr>
      </w:pPr>
      <w:r w:rsidRPr="00E36C62">
        <w:rPr>
          <w:rFonts w:ascii="Arial" w:hAnsi="Arial" w:cs="Arial"/>
          <w:b/>
          <w:bCs/>
          <w:color w:val="000000" w:themeColor="text1"/>
          <w:sz w:val="22"/>
          <w:szCs w:val="22"/>
        </w:rPr>
        <w:t>THRU:</w:t>
      </w:r>
      <w:r w:rsidRPr="00E36C62">
        <w:rPr>
          <w:rFonts w:ascii="Arial" w:hAnsi="Arial" w:cs="Arial"/>
          <w:b/>
          <w:bCs/>
          <w:color w:val="000000" w:themeColor="text1"/>
          <w:sz w:val="22"/>
          <w:szCs w:val="22"/>
        </w:rPr>
        <w:tab/>
      </w:r>
      <w:r w:rsidRPr="00E36C62">
        <w:rPr>
          <w:rFonts w:ascii="Arial" w:hAnsi="Arial" w:cs="Arial"/>
          <w:b/>
          <w:bCs/>
          <w:color w:val="000000" w:themeColor="text1"/>
          <w:sz w:val="22"/>
          <w:szCs w:val="22"/>
        </w:rPr>
        <w:tab/>
        <w:t>MANAGER CORE BANKING AND BUSINESS APPLICATIONS</w:t>
      </w:r>
    </w:p>
    <w:p w:rsidR="00517BDC" w:rsidRPr="00E36C62" w:rsidRDefault="00517BDC" w:rsidP="00517BDC">
      <w:pPr>
        <w:pStyle w:val="Standard"/>
        <w:spacing w:line="360" w:lineRule="auto"/>
        <w:jc w:val="both"/>
        <w:rPr>
          <w:rFonts w:ascii="Arial" w:hAnsi="Arial" w:cs="Arial"/>
          <w:b/>
          <w:bCs/>
          <w:color w:val="000000" w:themeColor="text1"/>
          <w:sz w:val="22"/>
          <w:szCs w:val="22"/>
        </w:rPr>
      </w:pPr>
      <w:r w:rsidRPr="00E36C62">
        <w:rPr>
          <w:rFonts w:ascii="Arial" w:hAnsi="Arial" w:cs="Arial"/>
          <w:b/>
          <w:bCs/>
          <w:color w:val="000000" w:themeColor="text1"/>
          <w:sz w:val="22"/>
          <w:szCs w:val="22"/>
        </w:rPr>
        <w:t>FROM:</w:t>
      </w:r>
      <w:r w:rsidRPr="00E36C62">
        <w:rPr>
          <w:rFonts w:ascii="Arial" w:hAnsi="Arial" w:cs="Arial"/>
          <w:b/>
          <w:bCs/>
          <w:color w:val="000000" w:themeColor="text1"/>
          <w:sz w:val="22"/>
          <w:szCs w:val="22"/>
        </w:rPr>
        <w:tab/>
        <w:t>DATABASE ADMINISTRATOR</w:t>
      </w:r>
    </w:p>
    <w:p w:rsidR="00517BDC" w:rsidRPr="00E36C62" w:rsidRDefault="00517BDC" w:rsidP="00517BDC">
      <w:pPr>
        <w:pStyle w:val="Standard"/>
        <w:spacing w:line="360" w:lineRule="auto"/>
        <w:jc w:val="both"/>
        <w:rPr>
          <w:rFonts w:ascii="Arial" w:hAnsi="Arial" w:cs="Arial"/>
          <w:b/>
          <w:bCs/>
          <w:color w:val="000000" w:themeColor="text1"/>
          <w:sz w:val="22"/>
          <w:szCs w:val="22"/>
        </w:rPr>
      </w:pPr>
      <w:r w:rsidRPr="00E36C62">
        <w:rPr>
          <w:rFonts w:ascii="Arial" w:hAnsi="Arial" w:cs="Arial"/>
          <w:noProof/>
          <w:sz w:val="22"/>
          <w:szCs w:val="22"/>
          <w:lang w:eastAsia="en-US" w:bidi="ar-SA"/>
        </w:rPr>
        <mc:AlternateContent>
          <mc:Choice Requires="wps">
            <w:drawing>
              <wp:anchor distT="0" distB="0" distL="114300" distR="114300" simplePos="0" relativeHeight="251661312" behindDoc="0" locked="0" layoutInCell="1" allowOverlap="1" wp14:anchorId="492469AA" wp14:editId="14F68A82">
                <wp:simplePos x="0" y="0"/>
                <wp:positionH relativeFrom="margin">
                  <wp:posOffset>0</wp:posOffset>
                </wp:positionH>
                <wp:positionV relativeFrom="paragraph">
                  <wp:posOffset>264160</wp:posOffset>
                </wp:positionV>
                <wp:extent cx="6353175" cy="0"/>
                <wp:effectExtent l="0" t="0" r="28575" b="19050"/>
                <wp:wrapTopAndBottom/>
                <wp:docPr id="5" name="Straight Connector 5"/>
                <wp:cNvGraphicFramePr/>
                <a:graphic xmlns:a="http://schemas.openxmlformats.org/drawingml/2006/main">
                  <a:graphicData uri="http://schemas.microsoft.com/office/word/2010/wordprocessingShape">
                    <wps:wsp>
                      <wps:cNvCnPr/>
                      <wps:spPr>
                        <a:xfrm flipV="1">
                          <a:off x="0" y="0"/>
                          <a:ext cx="635317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97CC69D"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0.8pt" to="500.2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" strokecolor="black [3213]" strokeweight="1.75pt">
                <v:stroke joinstyle="miter"/>
                <w10:wrap type="topAndBottom" anchorx="margin"/>
              </v:line>
            </w:pict>
          </mc:Fallback>
        </mc:AlternateContent>
      </w:r>
      <w:r w:rsidRPr="00E36C62">
        <w:rPr>
          <w:rFonts w:ascii="Arial" w:hAnsi="Arial" w:cs="Arial"/>
          <w:b/>
          <w:bCs/>
          <w:color w:val="000000" w:themeColor="text1"/>
          <w:sz w:val="22"/>
          <w:szCs w:val="22"/>
        </w:rPr>
        <w:t>SUBJECT:</w:t>
      </w:r>
      <w:r w:rsidRPr="00E36C62">
        <w:rPr>
          <w:rFonts w:ascii="Arial" w:hAnsi="Arial" w:cs="Arial"/>
          <w:b/>
          <w:bCs/>
          <w:color w:val="000000" w:themeColor="text1"/>
          <w:sz w:val="22"/>
          <w:szCs w:val="22"/>
        </w:rPr>
        <w:tab/>
      </w:r>
      <w:r w:rsidR="00644A1E">
        <w:rPr>
          <w:rFonts w:ascii="Arial" w:hAnsi="Arial" w:cs="Arial"/>
          <w:b/>
          <w:bCs/>
          <w:color w:val="000000" w:themeColor="text1"/>
          <w:sz w:val="22"/>
          <w:szCs w:val="22"/>
        </w:rPr>
        <w:t>Jan 2023</w:t>
      </w:r>
      <w:r>
        <w:rPr>
          <w:rFonts w:ascii="Arial" w:hAnsi="Arial" w:cs="Arial"/>
          <w:b/>
          <w:bCs/>
          <w:color w:val="000000" w:themeColor="text1"/>
          <w:sz w:val="22"/>
          <w:szCs w:val="22"/>
        </w:rPr>
        <w:t xml:space="preserve"> – DATABASE </w:t>
      </w:r>
      <w:r w:rsidRPr="00E36C62">
        <w:rPr>
          <w:rFonts w:ascii="Arial" w:hAnsi="Arial" w:cs="Arial"/>
          <w:b/>
          <w:bCs/>
          <w:color w:val="000000" w:themeColor="text1"/>
          <w:sz w:val="22"/>
          <w:szCs w:val="22"/>
        </w:rPr>
        <w:t>BACKUP INVENTORY</w:t>
      </w:r>
    </w:p>
    <w:p w:rsidR="00517BDC" w:rsidRPr="00E36C62" w:rsidRDefault="00517BDC" w:rsidP="00517BDC">
      <w:pPr>
        <w:spacing w:line="288" w:lineRule="exact"/>
        <w:jc w:val="both"/>
        <w:rPr>
          <w:rFonts w:ascii="Arial" w:eastAsia="Times New Roman" w:hAnsi="Arial"/>
          <w:sz w:val="22"/>
          <w:szCs w:val="22"/>
        </w:rPr>
      </w:pPr>
    </w:p>
    <w:p w:rsidR="00517BDC" w:rsidRPr="00E36C62" w:rsidRDefault="00517BDC" w:rsidP="00517BDC">
      <w:pPr>
        <w:pStyle w:val="ListParagraph"/>
        <w:numPr>
          <w:ilvl w:val="0"/>
          <w:numId w:val="1"/>
        </w:numPr>
        <w:spacing w:line="0" w:lineRule="atLeast"/>
        <w:jc w:val="both"/>
        <w:rPr>
          <w:rFonts w:ascii="Arial" w:eastAsia="Century Gothic" w:hAnsi="Arial"/>
          <w:b/>
          <w:sz w:val="22"/>
          <w:szCs w:val="22"/>
        </w:rPr>
      </w:pPr>
      <w:r w:rsidRPr="00E36C62">
        <w:rPr>
          <w:rFonts w:ascii="Arial" w:eastAsia="Century Gothic" w:hAnsi="Arial"/>
          <w:b/>
          <w:sz w:val="22"/>
          <w:szCs w:val="22"/>
        </w:rPr>
        <w:t>Background</w:t>
      </w:r>
    </w:p>
    <w:p w:rsidR="00517BDC" w:rsidRPr="00E36C62" w:rsidRDefault="00517BDC" w:rsidP="00517BDC">
      <w:pPr>
        <w:pStyle w:val="ListParagraph"/>
        <w:spacing w:line="0" w:lineRule="atLeast"/>
        <w:ind w:left="360"/>
        <w:jc w:val="both"/>
        <w:rPr>
          <w:rFonts w:ascii="Arial" w:eastAsia="Century Gothic" w:hAnsi="Arial"/>
          <w:sz w:val="22"/>
          <w:szCs w:val="22"/>
        </w:rPr>
      </w:pPr>
      <w:r w:rsidRPr="00E36C62">
        <w:rPr>
          <w:rFonts w:ascii="Arial" w:eastAsia="Century Gothic" w:hAnsi="Arial"/>
          <w:sz w:val="22"/>
          <w:szCs w:val="22"/>
        </w:rPr>
        <w:t>According to the Backup Policy, in order to minimize any potential loss or corruption of this data, units responsible for providing and operating administrative applications need to ensure that data is adequately backed up by establishing and following an appropriate system backup procedure.</w:t>
      </w:r>
    </w:p>
    <w:p w:rsidR="00517BDC" w:rsidRPr="00E36C62" w:rsidRDefault="00517BDC" w:rsidP="00517BDC">
      <w:pPr>
        <w:pStyle w:val="ListParagraph"/>
        <w:spacing w:line="0" w:lineRule="atLeast"/>
        <w:ind w:left="360"/>
        <w:jc w:val="both"/>
        <w:rPr>
          <w:rFonts w:ascii="Arial" w:eastAsia="Century Gothic" w:hAnsi="Arial"/>
          <w:sz w:val="22"/>
          <w:szCs w:val="22"/>
        </w:rPr>
      </w:pPr>
    </w:p>
    <w:p w:rsidR="00517BDC" w:rsidRPr="00E36C62" w:rsidRDefault="00517BDC" w:rsidP="00517BDC">
      <w:pPr>
        <w:pStyle w:val="ListParagraph"/>
        <w:spacing w:line="0" w:lineRule="atLeast"/>
        <w:ind w:left="360"/>
        <w:jc w:val="both"/>
        <w:rPr>
          <w:rFonts w:ascii="Arial" w:eastAsia="Century Gothic" w:hAnsi="Arial"/>
          <w:sz w:val="22"/>
          <w:szCs w:val="22"/>
        </w:rPr>
      </w:pPr>
      <w:r w:rsidRPr="00E36C62">
        <w:rPr>
          <w:rFonts w:ascii="Arial" w:eastAsia="Century Gothic" w:hAnsi="Arial"/>
          <w:sz w:val="22"/>
          <w:szCs w:val="22"/>
        </w:rPr>
        <w:t>The data backup policy stipulates the following:</w:t>
      </w:r>
    </w:p>
    <w:p w:rsidR="00517BDC" w:rsidRPr="00E36C62" w:rsidRDefault="00517BDC" w:rsidP="00517BDC">
      <w:pPr>
        <w:pStyle w:val="ListParagraph"/>
        <w:numPr>
          <w:ilvl w:val="0"/>
          <w:numId w:val="2"/>
        </w:numPr>
        <w:spacing w:line="0" w:lineRule="atLeast"/>
        <w:ind w:left="851"/>
        <w:jc w:val="both"/>
        <w:rPr>
          <w:rFonts w:ascii="Arial" w:eastAsia="Century Gothic" w:hAnsi="Arial"/>
          <w:sz w:val="22"/>
          <w:szCs w:val="22"/>
        </w:rPr>
      </w:pPr>
      <w:r w:rsidRPr="00E36C62">
        <w:rPr>
          <w:rFonts w:ascii="Arial" w:eastAsia="Century Gothic" w:hAnsi="Arial"/>
          <w:sz w:val="22"/>
          <w:szCs w:val="22"/>
        </w:rPr>
        <w:t>Software: All software, whether purchased or developed internally for FTB business, is to be protected by at least one full backup prior to its usage and original or master copies must be stored in a secure location.</w:t>
      </w:r>
    </w:p>
    <w:p w:rsidR="00517BDC" w:rsidRPr="00E36C62" w:rsidRDefault="00517BDC" w:rsidP="00517BDC">
      <w:pPr>
        <w:pStyle w:val="ListParagraph"/>
        <w:numPr>
          <w:ilvl w:val="0"/>
          <w:numId w:val="2"/>
        </w:numPr>
        <w:spacing w:line="0" w:lineRule="atLeast"/>
        <w:ind w:left="851"/>
        <w:jc w:val="both"/>
        <w:rPr>
          <w:rFonts w:ascii="Arial" w:eastAsia="Century Gothic" w:hAnsi="Arial"/>
          <w:sz w:val="22"/>
          <w:szCs w:val="22"/>
        </w:rPr>
      </w:pPr>
      <w:r w:rsidRPr="00E36C62">
        <w:rPr>
          <w:rFonts w:ascii="Arial" w:eastAsia="Century Gothic" w:hAnsi="Arial"/>
          <w:sz w:val="22"/>
          <w:szCs w:val="22"/>
        </w:rPr>
        <w:t>System data: System data are to be backed up with at least one backup per month.</w:t>
      </w:r>
    </w:p>
    <w:p w:rsidR="00517BDC" w:rsidRPr="00E36C62" w:rsidRDefault="00517BDC" w:rsidP="00517BDC">
      <w:pPr>
        <w:pStyle w:val="ListParagraph"/>
        <w:spacing w:line="0" w:lineRule="atLeast"/>
        <w:ind w:left="851"/>
        <w:jc w:val="both"/>
        <w:rPr>
          <w:rFonts w:ascii="Arial" w:eastAsia="Century Gothic" w:hAnsi="Arial"/>
          <w:sz w:val="22"/>
          <w:szCs w:val="22"/>
        </w:rPr>
      </w:pPr>
      <w:r w:rsidRPr="00E36C62">
        <w:rPr>
          <w:rFonts w:ascii="Arial" w:eastAsia="Century Gothic" w:hAnsi="Arial"/>
          <w:sz w:val="22"/>
          <w:szCs w:val="22"/>
        </w:rPr>
        <w:t>User data: All user data located on the file-servers are to be protected by means of full daily backups (except for Sundays and public holidays).</w:t>
      </w:r>
    </w:p>
    <w:p w:rsidR="00517BDC" w:rsidRPr="00E36C62" w:rsidRDefault="00517BDC" w:rsidP="00517BDC">
      <w:pPr>
        <w:pStyle w:val="ListParagraph"/>
        <w:numPr>
          <w:ilvl w:val="0"/>
          <w:numId w:val="2"/>
        </w:numPr>
        <w:spacing w:line="0" w:lineRule="atLeast"/>
        <w:ind w:left="851"/>
        <w:jc w:val="both"/>
        <w:rPr>
          <w:rFonts w:ascii="Arial" w:eastAsia="Century Gothic" w:hAnsi="Arial"/>
          <w:sz w:val="22"/>
          <w:szCs w:val="22"/>
        </w:rPr>
      </w:pPr>
      <w:r w:rsidRPr="00E36C62">
        <w:rPr>
          <w:rFonts w:ascii="Arial" w:eastAsia="Century Gothic" w:hAnsi="Arial"/>
          <w:sz w:val="22"/>
          <w:szCs w:val="22"/>
        </w:rPr>
        <w:t>Storage: All backup media must be stored in a safe and secure location extraneous to the location of the backed up systems. All backup media must be stored in a fireproof safe. All software full backup and monthly backup media must be stored in an off-site backup archive location.</w:t>
      </w:r>
    </w:p>
    <w:p w:rsidR="00517BDC" w:rsidRPr="00E36C62" w:rsidRDefault="00517BDC" w:rsidP="00517BDC">
      <w:pPr>
        <w:pStyle w:val="ListParagraph"/>
        <w:spacing w:line="0" w:lineRule="atLeast"/>
        <w:ind w:left="360"/>
        <w:jc w:val="both"/>
        <w:rPr>
          <w:rFonts w:ascii="Arial" w:eastAsia="Century Gothic" w:hAnsi="Arial"/>
          <w:sz w:val="22"/>
          <w:szCs w:val="22"/>
        </w:rPr>
      </w:pPr>
    </w:p>
    <w:p w:rsidR="00517BDC" w:rsidRPr="00E36C62" w:rsidRDefault="00517BDC" w:rsidP="00517BDC">
      <w:pPr>
        <w:pStyle w:val="ListParagraph"/>
        <w:spacing w:line="0" w:lineRule="atLeast"/>
        <w:ind w:left="360"/>
        <w:jc w:val="both"/>
        <w:rPr>
          <w:rFonts w:ascii="Arial" w:eastAsia="Century Gothic" w:hAnsi="Arial"/>
          <w:sz w:val="22"/>
          <w:szCs w:val="22"/>
        </w:rPr>
      </w:pPr>
      <w:r w:rsidRPr="00E36C62">
        <w:rPr>
          <w:rFonts w:ascii="Arial" w:eastAsia="Century Gothic" w:hAnsi="Arial"/>
          <w:sz w:val="22"/>
          <w:szCs w:val="22"/>
        </w:rPr>
        <w:t>The backups listed herein are related to Core Banking and Business Applications.   The core purpose is to be able to restore to an earlier point in time to help the business recover from unplanned event and prevent data loss.</w:t>
      </w:r>
    </w:p>
    <w:p w:rsidR="00517BDC" w:rsidRPr="00E36C62" w:rsidRDefault="00517BDC" w:rsidP="00517BDC">
      <w:pPr>
        <w:pStyle w:val="ListParagraph"/>
        <w:spacing w:line="0" w:lineRule="atLeast"/>
        <w:ind w:left="360"/>
        <w:jc w:val="both"/>
        <w:rPr>
          <w:rFonts w:ascii="Arial" w:eastAsia="Century Gothic" w:hAnsi="Arial"/>
          <w:sz w:val="22"/>
          <w:szCs w:val="22"/>
        </w:rPr>
      </w:pPr>
    </w:p>
    <w:p w:rsidR="00517BDC" w:rsidRPr="00E36C62" w:rsidRDefault="00517BDC" w:rsidP="00517BDC">
      <w:pPr>
        <w:pStyle w:val="ListParagraph"/>
        <w:numPr>
          <w:ilvl w:val="0"/>
          <w:numId w:val="1"/>
        </w:numPr>
        <w:spacing w:line="0" w:lineRule="atLeast"/>
        <w:jc w:val="both"/>
        <w:rPr>
          <w:rFonts w:ascii="Arial" w:eastAsia="Century Gothic" w:hAnsi="Arial"/>
          <w:b/>
          <w:sz w:val="22"/>
          <w:szCs w:val="22"/>
        </w:rPr>
      </w:pPr>
      <w:r w:rsidRPr="00E36C62">
        <w:rPr>
          <w:rFonts w:ascii="Arial" w:eastAsia="Century Gothic" w:hAnsi="Arial"/>
          <w:b/>
          <w:sz w:val="22"/>
          <w:szCs w:val="22"/>
        </w:rPr>
        <w:t>Current status</w:t>
      </w:r>
    </w:p>
    <w:p w:rsidR="00517BDC" w:rsidRPr="00E36C62" w:rsidRDefault="00517BDC" w:rsidP="00517BDC">
      <w:pPr>
        <w:pStyle w:val="ListParagraph"/>
        <w:spacing w:line="0" w:lineRule="atLeast"/>
        <w:ind w:left="360"/>
        <w:jc w:val="both"/>
        <w:rPr>
          <w:rFonts w:ascii="Arial" w:eastAsia="Century Gothic" w:hAnsi="Arial"/>
          <w:sz w:val="22"/>
          <w:szCs w:val="22"/>
        </w:rPr>
      </w:pPr>
      <w:r w:rsidRPr="00E36C62">
        <w:rPr>
          <w:rFonts w:ascii="Arial" w:eastAsia="Century Gothic" w:hAnsi="Arial"/>
          <w:sz w:val="22"/>
          <w:szCs w:val="22"/>
        </w:rPr>
        <w:t xml:space="preserve">During the month of </w:t>
      </w:r>
      <w:r w:rsidR="001E2FCA">
        <w:rPr>
          <w:rFonts w:ascii="Arial" w:eastAsia="Century Gothic" w:hAnsi="Arial"/>
          <w:sz w:val="22"/>
          <w:szCs w:val="22"/>
        </w:rPr>
        <w:t>Jan 2023</w:t>
      </w:r>
      <w:r w:rsidRPr="00E36C62">
        <w:rPr>
          <w:rFonts w:ascii="Arial" w:eastAsia="Century Gothic" w:hAnsi="Arial"/>
          <w:sz w:val="22"/>
          <w:szCs w:val="22"/>
        </w:rPr>
        <w:t>, all the production databases were successfully backed up and transferred to tape with unique ID</w:t>
      </w:r>
      <w:r w:rsidRPr="00E36C62">
        <w:rPr>
          <w:rFonts w:ascii="Arial" w:hAnsi="Arial"/>
          <w:sz w:val="22"/>
          <w:szCs w:val="22"/>
        </w:rPr>
        <w:t xml:space="preserve"> </w:t>
      </w:r>
      <w:r w:rsidR="004906FD">
        <w:rPr>
          <w:rFonts w:ascii="Arial" w:eastAsia="Century Gothic" w:hAnsi="Arial"/>
          <w:b/>
          <w:sz w:val="22"/>
          <w:szCs w:val="22"/>
        </w:rPr>
        <w:t>ACD811</w:t>
      </w:r>
      <w:r w:rsidR="000365C5" w:rsidRPr="00E36C62">
        <w:rPr>
          <w:rFonts w:ascii="Arial" w:eastAsia="Century Gothic" w:hAnsi="Arial"/>
          <w:b/>
          <w:sz w:val="22"/>
          <w:szCs w:val="22"/>
        </w:rPr>
        <w:t>M8</w:t>
      </w:r>
      <w:r w:rsidR="000365C5">
        <w:rPr>
          <w:rFonts w:ascii="Arial" w:eastAsia="Century Gothic" w:hAnsi="Arial"/>
          <w:sz w:val="22"/>
          <w:szCs w:val="22"/>
        </w:rPr>
        <w:t>, which</w:t>
      </w:r>
      <w:r>
        <w:rPr>
          <w:rFonts w:ascii="Arial" w:eastAsia="Century Gothic" w:hAnsi="Arial"/>
          <w:sz w:val="22"/>
          <w:szCs w:val="22"/>
        </w:rPr>
        <w:t xml:space="preserve"> has a capacity of </w:t>
      </w:r>
      <w:r w:rsidR="00B0517E">
        <w:rPr>
          <w:rFonts w:ascii="Arial" w:eastAsia="Century Gothic" w:hAnsi="Arial"/>
          <w:b/>
          <w:sz w:val="22"/>
          <w:szCs w:val="22"/>
        </w:rPr>
        <w:t>8.5</w:t>
      </w:r>
      <w:r w:rsidRPr="00BC5E40">
        <w:rPr>
          <w:rFonts w:ascii="Arial" w:eastAsia="Century Gothic" w:hAnsi="Arial"/>
          <w:b/>
          <w:sz w:val="22"/>
          <w:szCs w:val="22"/>
        </w:rPr>
        <w:t xml:space="preserve"> TB</w:t>
      </w:r>
      <w:r w:rsidR="00E42174">
        <w:rPr>
          <w:rFonts w:ascii="Arial" w:eastAsia="Century Gothic" w:hAnsi="Arial"/>
          <w:sz w:val="22"/>
          <w:szCs w:val="22"/>
        </w:rPr>
        <w:t xml:space="preserve"> </w:t>
      </w:r>
      <w:r>
        <w:rPr>
          <w:rFonts w:ascii="Arial" w:eastAsia="Century Gothic" w:hAnsi="Arial"/>
          <w:sz w:val="22"/>
          <w:szCs w:val="22"/>
        </w:rPr>
        <w:t xml:space="preserve">with a free space of </w:t>
      </w:r>
      <w:r w:rsidR="00923644">
        <w:rPr>
          <w:rFonts w:ascii="Arial" w:eastAsia="Century Gothic" w:hAnsi="Arial"/>
          <w:b/>
          <w:sz w:val="22"/>
          <w:szCs w:val="22"/>
        </w:rPr>
        <w:t>8.5</w:t>
      </w:r>
      <w:r>
        <w:rPr>
          <w:rFonts w:ascii="Arial" w:eastAsia="Century Gothic" w:hAnsi="Arial"/>
          <w:b/>
          <w:sz w:val="22"/>
          <w:szCs w:val="22"/>
        </w:rPr>
        <w:t xml:space="preserve"> </w:t>
      </w:r>
      <w:r w:rsidR="00E42174">
        <w:rPr>
          <w:rFonts w:ascii="Arial" w:eastAsia="Century Gothic" w:hAnsi="Arial"/>
          <w:b/>
          <w:sz w:val="22"/>
          <w:szCs w:val="22"/>
        </w:rPr>
        <w:t>TB</w:t>
      </w:r>
      <w:r>
        <w:rPr>
          <w:rFonts w:ascii="Arial" w:eastAsia="Century Gothic" w:hAnsi="Arial"/>
          <w:b/>
          <w:sz w:val="22"/>
          <w:szCs w:val="22"/>
        </w:rPr>
        <w:t>.</w:t>
      </w:r>
      <w:r w:rsidRPr="00E36C62">
        <w:rPr>
          <w:rFonts w:ascii="Arial" w:eastAsia="Century Gothic" w:hAnsi="Arial"/>
          <w:sz w:val="22"/>
          <w:szCs w:val="22"/>
        </w:rPr>
        <w:t xml:space="preserve">  The total number of backups that were moved to tape was </w:t>
      </w:r>
      <w:r w:rsidR="00AC1B8F">
        <w:rPr>
          <w:rFonts w:ascii="Arial" w:eastAsia="Century Gothic" w:hAnsi="Arial"/>
          <w:b/>
          <w:sz w:val="22"/>
          <w:szCs w:val="22"/>
        </w:rPr>
        <w:t>50</w:t>
      </w:r>
      <w:r w:rsidRPr="00E36C62">
        <w:rPr>
          <w:rFonts w:ascii="Arial" w:eastAsia="Century Gothic" w:hAnsi="Arial"/>
          <w:sz w:val="22"/>
          <w:szCs w:val="22"/>
        </w:rPr>
        <w:t xml:space="preserve">.  </w:t>
      </w:r>
      <w:r w:rsidR="00AC1B8F">
        <w:rPr>
          <w:rFonts w:ascii="Arial" w:eastAsia="Century Gothic" w:hAnsi="Arial"/>
          <w:b/>
          <w:sz w:val="22"/>
          <w:szCs w:val="22"/>
        </w:rPr>
        <w:t>9</w:t>
      </w:r>
      <w:r w:rsidRPr="00E36C62">
        <w:rPr>
          <w:rFonts w:ascii="Arial" w:eastAsia="Century Gothic" w:hAnsi="Arial"/>
          <w:b/>
          <w:sz w:val="22"/>
          <w:szCs w:val="22"/>
        </w:rPr>
        <w:t xml:space="preserve"> </w:t>
      </w:r>
      <w:r w:rsidRPr="00E36C62">
        <w:rPr>
          <w:rFonts w:ascii="Arial" w:eastAsia="Century Gothic" w:hAnsi="Arial"/>
          <w:sz w:val="22"/>
          <w:szCs w:val="22"/>
        </w:rPr>
        <w:t>of them</w:t>
      </w:r>
      <w:r w:rsidRPr="00E36C62">
        <w:rPr>
          <w:rFonts w:ascii="Arial" w:eastAsia="Century Gothic" w:hAnsi="Arial"/>
          <w:b/>
          <w:sz w:val="22"/>
          <w:szCs w:val="22"/>
        </w:rPr>
        <w:t xml:space="preserve"> </w:t>
      </w:r>
      <w:r w:rsidRPr="00E36C62">
        <w:rPr>
          <w:rFonts w:ascii="Arial" w:eastAsia="Century Gothic" w:hAnsi="Arial"/>
          <w:sz w:val="22"/>
          <w:szCs w:val="22"/>
        </w:rPr>
        <w:t xml:space="preserve">were of full backup type while </w:t>
      </w:r>
      <w:r w:rsidR="00AC1B8F">
        <w:rPr>
          <w:rFonts w:ascii="Arial" w:eastAsia="Century Gothic" w:hAnsi="Arial"/>
          <w:b/>
          <w:sz w:val="22"/>
          <w:szCs w:val="22"/>
        </w:rPr>
        <w:t>42</w:t>
      </w:r>
      <w:r w:rsidRPr="00E36C62">
        <w:rPr>
          <w:rFonts w:ascii="Arial" w:eastAsia="Century Gothic" w:hAnsi="Arial"/>
          <w:sz w:val="22"/>
          <w:szCs w:val="22"/>
        </w:rPr>
        <w:t xml:space="preserve"> were of differential back up type. The total size of all backups was </w:t>
      </w:r>
      <w:r w:rsidR="00E221C2">
        <w:rPr>
          <w:rFonts w:ascii="Arial" w:eastAsia="Century Gothic" w:hAnsi="Arial"/>
          <w:b/>
          <w:sz w:val="22"/>
          <w:szCs w:val="22"/>
        </w:rPr>
        <w:t>2.4</w:t>
      </w:r>
      <w:r w:rsidR="00923644">
        <w:rPr>
          <w:rFonts w:ascii="Arial" w:eastAsia="Century Gothic" w:hAnsi="Arial"/>
          <w:b/>
          <w:sz w:val="22"/>
          <w:szCs w:val="22"/>
        </w:rPr>
        <w:t>2</w:t>
      </w:r>
      <w:r w:rsidR="00263C48" w:rsidRPr="00263C48">
        <w:rPr>
          <w:rFonts w:ascii="Arial" w:eastAsia="Century Gothic" w:hAnsi="Arial"/>
          <w:b/>
          <w:sz w:val="22"/>
          <w:szCs w:val="22"/>
        </w:rPr>
        <w:t xml:space="preserve"> </w:t>
      </w:r>
      <w:r w:rsidR="00B0517E" w:rsidRPr="00B0517E">
        <w:rPr>
          <w:rFonts w:ascii="Arial" w:eastAsia="Century Gothic" w:hAnsi="Arial"/>
          <w:b/>
          <w:sz w:val="22"/>
          <w:szCs w:val="22"/>
        </w:rPr>
        <w:t>TB</w:t>
      </w:r>
      <w:r w:rsidRPr="00E36C62">
        <w:rPr>
          <w:rFonts w:ascii="Arial" w:eastAsia="Century Gothic" w:hAnsi="Arial"/>
          <w:b/>
          <w:sz w:val="22"/>
          <w:szCs w:val="22"/>
        </w:rPr>
        <w:t xml:space="preserve">.  </w:t>
      </w:r>
      <w:r w:rsidRPr="00E36C62">
        <w:rPr>
          <w:rFonts w:ascii="Arial" w:eastAsia="Century Gothic" w:hAnsi="Arial"/>
          <w:sz w:val="22"/>
          <w:szCs w:val="22"/>
        </w:rPr>
        <w:t xml:space="preserve">The list below gives the detail. </w:t>
      </w:r>
    </w:p>
    <w:p w:rsidR="00517BDC" w:rsidRDefault="00517BDC" w:rsidP="00517BDC">
      <w:pPr>
        <w:spacing w:line="0" w:lineRule="atLeast"/>
        <w:jc w:val="both"/>
        <w:rPr>
          <w:rFonts w:ascii="Arial" w:eastAsia="Century Gothic" w:hAnsi="Arial"/>
          <w:sz w:val="22"/>
          <w:szCs w:val="22"/>
        </w:rPr>
      </w:pPr>
    </w:p>
    <w:p w:rsidR="00517BDC" w:rsidRDefault="00517BDC" w:rsidP="00517BDC">
      <w:pPr>
        <w:spacing w:line="0" w:lineRule="atLeast"/>
        <w:jc w:val="both"/>
        <w:rPr>
          <w:rFonts w:ascii="Arial" w:eastAsia="Century Gothic" w:hAnsi="Arial"/>
          <w:sz w:val="22"/>
          <w:szCs w:val="22"/>
        </w:rPr>
      </w:pPr>
    </w:p>
    <w:p w:rsidR="00517BDC" w:rsidRDefault="00517BDC" w:rsidP="00517BDC">
      <w:pPr>
        <w:spacing w:line="0" w:lineRule="atLeast"/>
        <w:jc w:val="both"/>
        <w:rPr>
          <w:rFonts w:ascii="Arial" w:eastAsia="Century Gothic" w:hAnsi="Arial"/>
          <w:sz w:val="22"/>
          <w:szCs w:val="22"/>
        </w:rPr>
      </w:pPr>
    </w:p>
    <w:p w:rsidR="00517BDC" w:rsidRDefault="00517BDC" w:rsidP="00517BDC">
      <w:pPr>
        <w:spacing w:line="0" w:lineRule="atLeast"/>
        <w:jc w:val="both"/>
        <w:rPr>
          <w:rFonts w:ascii="Arial" w:eastAsia="Century Gothic" w:hAnsi="Arial"/>
          <w:sz w:val="22"/>
          <w:szCs w:val="22"/>
        </w:rPr>
      </w:pPr>
    </w:p>
    <w:p w:rsidR="00517BDC" w:rsidRDefault="00517BDC" w:rsidP="00517BDC">
      <w:pPr>
        <w:spacing w:line="0" w:lineRule="atLeast"/>
        <w:jc w:val="both"/>
        <w:rPr>
          <w:rFonts w:ascii="Arial" w:eastAsia="Century Gothic" w:hAnsi="Arial"/>
          <w:sz w:val="22"/>
          <w:szCs w:val="22"/>
        </w:rPr>
      </w:pPr>
    </w:p>
    <w:p w:rsidR="00517BDC" w:rsidRPr="00E36C62" w:rsidRDefault="00517BDC" w:rsidP="00517BDC">
      <w:pPr>
        <w:spacing w:line="0" w:lineRule="atLeast"/>
        <w:jc w:val="both"/>
        <w:rPr>
          <w:rFonts w:ascii="Arial" w:eastAsia="Century Gothic" w:hAnsi="Arial"/>
          <w:sz w:val="22"/>
          <w:szCs w:val="22"/>
        </w:rPr>
      </w:pPr>
    </w:p>
    <w:p w:rsidR="00517BDC" w:rsidRDefault="00517BDC" w:rsidP="00517BDC">
      <w:pPr>
        <w:spacing w:line="0" w:lineRule="atLeast"/>
        <w:jc w:val="both"/>
        <w:rPr>
          <w:rFonts w:ascii="Arial" w:eastAsia="Century Gothic" w:hAnsi="Arial"/>
          <w:sz w:val="22"/>
          <w:szCs w:val="22"/>
        </w:rPr>
      </w:pPr>
    </w:p>
    <w:p w:rsidR="00517BDC" w:rsidRPr="00E36C62" w:rsidRDefault="00517BDC" w:rsidP="00517BDC">
      <w:pPr>
        <w:spacing w:line="0" w:lineRule="atLeast"/>
        <w:jc w:val="both"/>
        <w:rPr>
          <w:rFonts w:ascii="Arial" w:eastAsia="Century Gothic" w:hAnsi="Arial"/>
          <w:sz w:val="22"/>
          <w:szCs w:val="22"/>
        </w:rPr>
      </w:pPr>
    </w:p>
    <w:p w:rsidR="00517BDC" w:rsidRDefault="00517BDC" w:rsidP="00517BDC"/>
    <w:p w:rsidR="00517BDC" w:rsidRDefault="00517BDC" w:rsidP="00517BDC"/>
    <w:p w:rsidR="00517BDC" w:rsidRDefault="00517BDC" w:rsidP="00517BDC">
      <w:pPr>
        <w:spacing w:after="200" w:line="276" w:lineRule="auto"/>
        <w:rPr>
          <w:rFonts w:ascii="Arial" w:eastAsia="Century Gothic" w:hAnsi="Arial"/>
          <w:sz w:val="22"/>
          <w:szCs w:val="22"/>
        </w:rPr>
      </w:pPr>
    </w:p>
    <w:p w:rsidR="00517BDC" w:rsidRDefault="00517BDC" w:rsidP="00517BDC">
      <w:pPr>
        <w:spacing w:after="200" w:line="276" w:lineRule="auto"/>
        <w:rPr>
          <w:rFonts w:ascii="Arial" w:eastAsia="Century Gothic" w:hAnsi="Arial"/>
          <w:sz w:val="22"/>
          <w:szCs w:val="22"/>
        </w:rPr>
      </w:pPr>
    </w:p>
    <w:tbl>
      <w:tblPr>
        <w:tblW w:w="10409" w:type="dxa"/>
        <w:tblLook w:val="04A0" w:firstRow="1" w:lastRow="0" w:firstColumn="1" w:lastColumn="0" w:noHBand="0" w:noVBand="1"/>
      </w:tblPr>
      <w:tblGrid>
        <w:gridCol w:w="1060"/>
        <w:gridCol w:w="1261"/>
        <w:gridCol w:w="2135"/>
        <w:gridCol w:w="1433"/>
        <w:gridCol w:w="910"/>
        <w:gridCol w:w="1770"/>
        <w:gridCol w:w="1840"/>
      </w:tblGrid>
      <w:tr w:rsidR="007C4D9C" w:rsidRPr="007C4D9C" w:rsidTr="007C4D9C">
        <w:trPr>
          <w:trHeight w:val="290"/>
        </w:trPr>
        <w:tc>
          <w:tcPr>
            <w:tcW w:w="106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7C4D9C" w:rsidRPr="007C4D9C" w:rsidRDefault="007C4D9C" w:rsidP="007C4D9C">
            <w:pPr>
              <w:rPr>
                <w:rFonts w:eastAsia="Times New Roman" w:cs="Calibri"/>
                <w:b/>
                <w:bCs/>
                <w:color w:val="000000"/>
                <w:sz w:val="22"/>
                <w:szCs w:val="22"/>
              </w:rPr>
            </w:pPr>
            <w:r w:rsidRPr="007C4D9C">
              <w:rPr>
                <w:rFonts w:eastAsia="Times New Roman" w:cs="Calibri"/>
                <w:b/>
                <w:bCs/>
                <w:color w:val="000000"/>
                <w:sz w:val="22"/>
                <w:szCs w:val="22"/>
              </w:rPr>
              <w:t>#</w:t>
            </w:r>
          </w:p>
        </w:tc>
        <w:tc>
          <w:tcPr>
            <w:tcW w:w="1261" w:type="dxa"/>
            <w:tcBorders>
              <w:top w:val="single" w:sz="4" w:space="0" w:color="auto"/>
              <w:left w:val="nil"/>
              <w:bottom w:val="single" w:sz="4" w:space="0" w:color="auto"/>
              <w:right w:val="single" w:sz="4" w:space="0" w:color="auto"/>
            </w:tcBorders>
            <w:shd w:val="clear" w:color="000000" w:fill="A6A6A6"/>
            <w:noWrap/>
            <w:vAlign w:val="bottom"/>
            <w:hideMark/>
          </w:tcPr>
          <w:p w:rsidR="007C4D9C" w:rsidRPr="007C4D9C" w:rsidRDefault="007C4D9C" w:rsidP="007C4D9C">
            <w:pPr>
              <w:rPr>
                <w:rFonts w:eastAsia="Times New Roman" w:cs="Calibri"/>
                <w:b/>
                <w:bCs/>
                <w:color w:val="000000"/>
                <w:sz w:val="22"/>
                <w:szCs w:val="22"/>
              </w:rPr>
            </w:pPr>
            <w:r w:rsidRPr="007C4D9C">
              <w:rPr>
                <w:rFonts w:eastAsia="Times New Roman" w:cs="Calibri"/>
                <w:b/>
                <w:bCs/>
                <w:color w:val="000000"/>
                <w:sz w:val="22"/>
                <w:szCs w:val="22"/>
              </w:rPr>
              <w:t>Application</w:t>
            </w:r>
          </w:p>
        </w:tc>
        <w:tc>
          <w:tcPr>
            <w:tcW w:w="2135" w:type="dxa"/>
            <w:tcBorders>
              <w:top w:val="single" w:sz="4" w:space="0" w:color="auto"/>
              <w:left w:val="nil"/>
              <w:bottom w:val="single" w:sz="4" w:space="0" w:color="auto"/>
              <w:right w:val="single" w:sz="4" w:space="0" w:color="auto"/>
            </w:tcBorders>
            <w:shd w:val="clear" w:color="000000" w:fill="A6A6A6"/>
            <w:noWrap/>
            <w:vAlign w:val="bottom"/>
            <w:hideMark/>
          </w:tcPr>
          <w:p w:rsidR="007C4D9C" w:rsidRPr="007C4D9C" w:rsidRDefault="007C4D9C" w:rsidP="007C4D9C">
            <w:pPr>
              <w:rPr>
                <w:rFonts w:eastAsia="Times New Roman" w:cs="Calibri"/>
                <w:b/>
                <w:bCs/>
                <w:color w:val="000000"/>
                <w:sz w:val="22"/>
                <w:szCs w:val="22"/>
              </w:rPr>
            </w:pPr>
            <w:r w:rsidRPr="007C4D9C">
              <w:rPr>
                <w:rFonts w:eastAsia="Times New Roman" w:cs="Calibri"/>
                <w:b/>
                <w:bCs/>
                <w:color w:val="000000"/>
                <w:sz w:val="22"/>
                <w:szCs w:val="22"/>
              </w:rPr>
              <w:t>Backup File</w:t>
            </w:r>
          </w:p>
        </w:tc>
        <w:tc>
          <w:tcPr>
            <w:tcW w:w="1433" w:type="dxa"/>
            <w:tcBorders>
              <w:top w:val="single" w:sz="4" w:space="0" w:color="auto"/>
              <w:left w:val="nil"/>
              <w:bottom w:val="single" w:sz="4" w:space="0" w:color="auto"/>
              <w:right w:val="single" w:sz="4" w:space="0" w:color="auto"/>
            </w:tcBorders>
            <w:shd w:val="clear" w:color="000000" w:fill="A6A6A6"/>
            <w:noWrap/>
            <w:vAlign w:val="bottom"/>
            <w:hideMark/>
          </w:tcPr>
          <w:p w:rsidR="007C4D9C" w:rsidRPr="007C4D9C" w:rsidRDefault="007C4D9C" w:rsidP="007C4D9C">
            <w:pPr>
              <w:rPr>
                <w:rFonts w:eastAsia="Times New Roman" w:cs="Calibri"/>
                <w:b/>
                <w:bCs/>
                <w:color w:val="000000"/>
                <w:sz w:val="22"/>
                <w:szCs w:val="22"/>
              </w:rPr>
            </w:pPr>
            <w:r w:rsidRPr="007C4D9C">
              <w:rPr>
                <w:rFonts w:eastAsia="Times New Roman" w:cs="Calibri"/>
                <w:b/>
                <w:bCs/>
                <w:color w:val="000000"/>
                <w:sz w:val="22"/>
                <w:szCs w:val="22"/>
              </w:rPr>
              <w:t>Size</w:t>
            </w:r>
          </w:p>
        </w:tc>
        <w:tc>
          <w:tcPr>
            <w:tcW w:w="910" w:type="dxa"/>
            <w:tcBorders>
              <w:top w:val="single" w:sz="4" w:space="0" w:color="auto"/>
              <w:left w:val="nil"/>
              <w:bottom w:val="single" w:sz="4" w:space="0" w:color="auto"/>
              <w:right w:val="single" w:sz="4" w:space="0" w:color="auto"/>
            </w:tcBorders>
            <w:shd w:val="clear" w:color="000000" w:fill="A6A6A6"/>
            <w:noWrap/>
            <w:vAlign w:val="bottom"/>
            <w:hideMark/>
          </w:tcPr>
          <w:p w:rsidR="007C4D9C" w:rsidRPr="007C4D9C" w:rsidRDefault="007C4D9C" w:rsidP="007C4D9C">
            <w:pPr>
              <w:rPr>
                <w:rFonts w:eastAsia="Times New Roman" w:cs="Calibri"/>
                <w:b/>
                <w:bCs/>
                <w:color w:val="000000"/>
                <w:sz w:val="22"/>
                <w:szCs w:val="22"/>
              </w:rPr>
            </w:pPr>
            <w:r w:rsidRPr="007C4D9C">
              <w:rPr>
                <w:rFonts w:eastAsia="Times New Roman" w:cs="Calibri"/>
                <w:b/>
                <w:bCs/>
                <w:color w:val="000000"/>
                <w:sz w:val="22"/>
                <w:szCs w:val="22"/>
              </w:rPr>
              <w:t>Type</w:t>
            </w:r>
          </w:p>
        </w:tc>
        <w:tc>
          <w:tcPr>
            <w:tcW w:w="1770" w:type="dxa"/>
            <w:tcBorders>
              <w:top w:val="single" w:sz="4" w:space="0" w:color="auto"/>
              <w:left w:val="nil"/>
              <w:bottom w:val="single" w:sz="4" w:space="0" w:color="auto"/>
              <w:right w:val="single" w:sz="4" w:space="0" w:color="auto"/>
            </w:tcBorders>
            <w:shd w:val="clear" w:color="000000" w:fill="A6A6A6"/>
            <w:noWrap/>
            <w:vAlign w:val="bottom"/>
            <w:hideMark/>
          </w:tcPr>
          <w:p w:rsidR="007C4D9C" w:rsidRPr="007C4D9C" w:rsidRDefault="007C4D9C" w:rsidP="007C4D9C">
            <w:pPr>
              <w:rPr>
                <w:rFonts w:eastAsia="Times New Roman" w:cs="Calibri"/>
                <w:b/>
                <w:bCs/>
                <w:color w:val="000000"/>
                <w:sz w:val="22"/>
                <w:szCs w:val="22"/>
              </w:rPr>
            </w:pPr>
            <w:r w:rsidRPr="007C4D9C">
              <w:rPr>
                <w:rFonts w:eastAsia="Times New Roman" w:cs="Calibri"/>
                <w:b/>
                <w:bCs/>
                <w:color w:val="000000"/>
                <w:sz w:val="22"/>
                <w:szCs w:val="22"/>
              </w:rPr>
              <w:t>Back up Type</w:t>
            </w:r>
          </w:p>
        </w:tc>
        <w:tc>
          <w:tcPr>
            <w:tcW w:w="1840" w:type="dxa"/>
            <w:tcBorders>
              <w:top w:val="single" w:sz="4" w:space="0" w:color="auto"/>
              <w:left w:val="nil"/>
              <w:bottom w:val="single" w:sz="4" w:space="0" w:color="auto"/>
              <w:right w:val="single" w:sz="4" w:space="0" w:color="auto"/>
            </w:tcBorders>
            <w:shd w:val="clear" w:color="000000" w:fill="A6A6A6"/>
            <w:noWrap/>
            <w:vAlign w:val="bottom"/>
            <w:hideMark/>
          </w:tcPr>
          <w:p w:rsidR="007C4D9C" w:rsidRPr="007C4D9C" w:rsidRDefault="007C4D9C" w:rsidP="007C4D9C">
            <w:pPr>
              <w:rPr>
                <w:rFonts w:eastAsia="Times New Roman" w:cs="Calibri"/>
                <w:b/>
                <w:bCs/>
                <w:color w:val="000000"/>
                <w:sz w:val="22"/>
                <w:szCs w:val="22"/>
              </w:rPr>
            </w:pPr>
            <w:r w:rsidRPr="007C4D9C">
              <w:rPr>
                <w:rFonts w:eastAsia="Times New Roman" w:cs="Calibri"/>
                <w:b/>
                <w:bCs/>
                <w:color w:val="000000"/>
                <w:sz w:val="22"/>
                <w:szCs w:val="22"/>
              </w:rPr>
              <w:t>Backup Date</w:t>
            </w:r>
          </w:p>
        </w:tc>
      </w:tr>
      <w:tr w:rsidR="007C4D9C" w:rsidRPr="007C4D9C" w:rsidTr="007C4D9C">
        <w:trPr>
          <w:trHeight w:val="290"/>
        </w:trPr>
        <w:tc>
          <w:tcPr>
            <w:tcW w:w="106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1</w:t>
            </w:r>
          </w:p>
        </w:tc>
        <w:tc>
          <w:tcPr>
            <w:tcW w:w="1261"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BRNET</w:t>
            </w: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AFN02012023DIFF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8.66</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02-Jan-23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BFN02012023DIFF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2.05</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02-Jan-23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AFN03012023DIFF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12.5</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03-Jan-23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BFN03012023DIFF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9.58</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03-Jan-23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AFN04012023DIFF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15</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04-Jan-23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BFN04012023DIFF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13</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04-Jan-23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AFN05012023FULL</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351</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FULL</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05-Jan-23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BFN05012023DIFF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6</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05-Jan-23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AFN06012023DIFF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7</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06-Jan-23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BFN06012023DIFF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12</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06-Jan-23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AFN07012023DIFF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11.6</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07-Jan-23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BFN07012023DIFF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8</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07-Jan-23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AFN09012023FULL</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337</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FULL</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09-Jan-23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BFN09012023DIFF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12.5</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09-Jan-23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AFN10012023DIFF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7</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10-Jan-23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BFN10012023DIFF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1.55</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10-Jan-23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AFN11012023DIFF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11.6</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11-Jan-23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BFN11012023DIFF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8.03</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11-Jan-23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AFN12012023FULL</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339</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FULL</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12-Jan-23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BFN12012023DIFF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12.1</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12-Jan-23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AFN13012023DIFF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7.23</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13-Jan-23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BFN13012023DIFF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1.76</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13-Jan-23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AFN14012023DIFF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11.4</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14-Jan-23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BFN14012023DIFF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7.99</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14-Jan-23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AFN16012023FULL</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341</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FULL</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16-Jan-23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BFN16012023DIFF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12.6</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16-Jan-23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AFN17012023DIFF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7.31</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17-Jan-23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BFN17012023DIFF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1.79</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17-Jan-23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AFN18012023DIFF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11.6</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18-Jan-23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BFN18012023DIFF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8.36</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18-Jan-23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AFN19012023FULL</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72.6</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FULL</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19-Jan-23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BFN19012023DIFF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12.5</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19-Jan-23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AFN20012023DIFF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8.15</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20-Jan-23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BFN20012023DIFF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1.68</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20-Jan-23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AFN23012022FULL</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344</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FULL</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23-Jan-23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AFN230122022DIFF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13.7</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23-Jan-23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BFN23012023DIFF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9.66</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23-Jan-23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AFN24012023DIFF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7.6</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24-Jan-23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BFN24012023DIFF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1.76</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24-Jan-23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AFN25012023DIFF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11</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25-Jan-23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BFN25012023DIFF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8.07</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25-Jan-23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AFN27012023DIFF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16.98</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27-Jan-23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BFN27012023DIFF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13</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27-Jan-23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AFN28012023DIFF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6.47</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28-Jan-23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BFN28012023DIFF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1.14</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28-Jan-23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AFN30012023DIFF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8.5</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30-Jan-23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BFN30012022DIFF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8.18</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30-Jan-23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AFN31012023FULL</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348</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FULL</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31-Jan-23</w:t>
            </w:r>
          </w:p>
        </w:tc>
      </w:tr>
      <w:tr w:rsidR="007C4D9C" w:rsidRPr="007C4D9C" w:rsidTr="007C4D9C">
        <w:trPr>
          <w:trHeight w:val="290"/>
        </w:trPr>
        <w:tc>
          <w:tcPr>
            <w:tcW w:w="1060"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1261" w:type="dxa"/>
            <w:vMerge/>
            <w:tcBorders>
              <w:top w:val="nil"/>
              <w:left w:val="single" w:sz="4" w:space="0" w:color="auto"/>
              <w:bottom w:val="single" w:sz="4" w:space="0" w:color="000000"/>
              <w:right w:val="single" w:sz="4" w:space="0" w:color="auto"/>
            </w:tcBorders>
            <w:vAlign w:val="center"/>
            <w:hideMark/>
          </w:tcPr>
          <w:p w:rsidR="007C4D9C" w:rsidRPr="007C4D9C" w:rsidRDefault="007C4D9C" w:rsidP="007C4D9C">
            <w:pPr>
              <w:rPr>
                <w:rFonts w:eastAsia="Times New Roman" w:cs="Calibri"/>
                <w:color w:val="000000"/>
                <w:sz w:val="22"/>
                <w:szCs w:val="22"/>
              </w:rPr>
            </w:pP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BFN31012023DIFF</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14.5</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DIFF</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31-Jan-23</w:t>
            </w:r>
          </w:p>
        </w:tc>
      </w:tr>
      <w:tr w:rsidR="007C4D9C" w:rsidRPr="007C4D9C" w:rsidTr="007C4D9C">
        <w:trPr>
          <w:trHeight w:val="29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2</w:t>
            </w:r>
          </w:p>
        </w:tc>
        <w:tc>
          <w:tcPr>
            <w:tcW w:w="1261"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BREFT</w:t>
            </w:r>
          </w:p>
        </w:tc>
        <w:tc>
          <w:tcPr>
            <w:tcW w:w="2135"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BRPOS19012023FULL</w:t>
            </w:r>
          </w:p>
        </w:tc>
        <w:tc>
          <w:tcPr>
            <w:tcW w:w="1433"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28.9</w:t>
            </w:r>
          </w:p>
        </w:tc>
        <w:tc>
          <w:tcPr>
            <w:tcW w:w="91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GB</w:t>
            </w:r>
          </w:p>
        </w:tc>
        <w:tc>
          <w:tcPr>
            <w:tcW w:w="177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rPr>
                <w:rFonts w:eastAsia="Times New Roman" w:cs="Calibri"/>
                <w:color w:val="000000"/>
                <w:sz w:val="22"/>
                <w:szCs w:val="22"/>
              </w:rPr>
            </w:pPr>
            <w:r w:rsidRPr="007C4D9C">
              <w:rPr>
                <w:rFonts w:eastAsia="Times New Roman" w:cs="Calibri"/>
                <w:color w:val="000000"/>
                <w:sz w:val="22"/>
                <w:szCs w:val="22"/>
              </w:rPr>
              <w:t>FULL</w:t>
            </w:r>
          </w:p>
        </w:tc>
        <w:tc>
          <w:tcPr>
            <w:tcW w:w="1840" w:type="dxa"/>
            <w:tcBorders>
              <w:top w:val="nil"/>
              <w:left w:val="nil"/>
              <w:bottom w:val="single" w:sz="4" w:space="0" w:color="auto"/>
              <w:right w:val="single" w:sz="4" w:space="0" w:color="auto"/>
            </w:tcBorders>
            <w:shd w:val="clear" w:color="auto" w:fill="auto"/>
            <w:noWrap/>
            <w:vAlign w:val="bottom"/>
            <w:hideMark/>
          </w:tcPr>
          <w:p w:rsidR="007C4D9C" w:rsidRPr="007C4D9C" w:rsidRDefault="007C4D9C" w:rsidP="007C4D9C">
            <w:pPr>
              <w:jc w:val="right"/>
              <w:rPr>
                <w:rFonts w:eastAsia="Times New Roman" w:cs="Calibri"/>
                <w:color w:val="000000"/>
                <w:sz w:val="22"/>
                <w:szCs w:val="22"/>
              </w:rPr>
            </w:pPr>
            <w:r w:rsidRPr="007C4D9C">
              <w:rPr>
                <w:rFonts w:eastAsia="Times New Roman" w:cs="Calibri"/>
                <w:color w:val="000000"/>
                <w:sz w:val="22"/>
                <w:szCs w:val="22"/>
              </w:rPr>
              <w:t>19-Jan-23</w:t>
            </w:r>
          </w:p>
        </w:tc>
      </w:tr>
    </w:tbl>
    <w:p w:rsidR="00517BDC" w:rsidRDefault="00517BDC" w:rsidP="00517BDC">
      <w:pPr>
        <w:spacing w:after="200" w:line="276" w:lineRule="auto"/>
        <w:rPr>
          <w:rFonts w:ascii="Arial" w:eastAsia="Century Gothic" w:hAnsi="Arial"/>
          <w:sz w:val="22"/>
          <w:szCs w:val="22"/>
        </w:rPr>
      </w:pPr>
    </w:p>
    <w:p w:rsidR="00517BDC" w:rsidRDefault="00517BDC" w:rsidP="00517BDC">
      <w:pPr>
        <w:spacing w:after="200" w:line="276" w:lineRule="auto"/>
        <w:rPr>
          <w:rFonts w:ascii="Arial" w:eastAsia="Century Gothic" w:hAnsi="Arial"/>
          <w:sz w:val="22"/>
          <w:szCs w:val="22"/>
        </w:rPr>
      </w:pPr>
    </w:p>
    <w:p w:rsidR="00517BDC" w:rsidRDefault="00517BDC" w:rsidP="00517BDC">
      <w:pPr>
        <w:spacing w:after="200" w:line="276" w:lineRule="auto"/>
        <w:rPr>
          <w:rFonts w:ascii="Arial" w:eastAsia="Century Gothic" w:hAnsi="Arial"/>
          <w:sz w:val="22"/>
          <w:szCs w:val="22"/>
        </w:rPr>
      </w:pPr>
    </w:p>
    <w:p w:rsidR="00517BDC" w:rsidRDefault="00517BDC" w:rsidP="00517BDC">
      <w:pPr>
        <w:spacing w:after="200" w:line="276" w:lineRule="auto"/>
        <w:rPr>
          <w:rFonts w:ascii="Arial" w:eastAsia="Century Gothic" w:hAnsi="Arial"/>
          <w:sz w:val="22"/>
          <w:szCs w:val="22"/>
        </w:rPr>
      </w:pPr>
    </w:p>
    <w:p w:rsidR="00E42174" w:rsidRDefault="00E42174" w:rsidP="00517BDC">
      <w:pPr>
        <w:spacing w:after="200" w:line="276" w:lineRule="auto"/>
        <w:rPr>
          <w:rFonts w:ascii="Arial" w:eastAsia="Century Gothic" w:hAnsi="Arial"/>
          <w:sz w:val="22"/>
          <w:szCs w:val="22"/>
        </w:rPr>
      </w:pPr>
    </w:p>
    <w:p w:rsidR="00E42174" w:rsidRDefault="00E42174" w:rsidP="00517BDC">
      <w:pPr>
        <w:spacing w:after="200" w:line="276" w:lineRule="auto"/>
        <w:rPr>
          <w:rFonts w:ascii="Arial" w:eastAsia="Century Gothic" w:hAnsi="Arial"/>
          <w:sz w:val="22"/>
          <w:szCs w:val="22"/>
        </w:rPr>
      </w:pPr>
    </w:p>
    <w:p w:rsidR="00E42174" w:rsidRDefault="00E42174" w:rsidP="00517BDC">
      <w:pPr>
        <w:spacing w:after="200" w:line="276" w:lineRule="auto"/>
        <w:rPr>
          <w:rFonts w:ascii="Arial" w:eastAsia="Century Gothic" w:hAnsi="Arial"/>
          <w:sz w:val="22"/>
          <w:szCs w:val="22"/>
        </w:rPr>
      </w:pPr>
    </w:p>
    <w:p w:rsidR="00E42174" w:rsidRDefault="00E42174" w:rsidP="00517BDC">
      <w:pPr>
        <w:spacing w:after="200" w:line="276" w:lineRule="auto"/>
        <w:rPr>
          <w:rFonts w:ascii="Arial" w:eastAsia="Century Gothic" w:hAnsi="Arial"/>
          <w:sz w:val="22"/>
          <w:szCs w:val="22"/>
        </w:rPr>
      </w:pPr>
    </w:p>
    <w:p w:rsidR="00E42174" w:rsidRDefault="00E42174" w:rsidP="00517BDC">
      <w:pPr>
        <w:spacing w:after="200" w:line="276" w:lineRule="auto"/>
        <w:rPr>
          <w:rFonts w:ascii="Arial" w:eastAsia="Century Gothic" w:hAnsi="Arial"/>
          <w:sz w:val="22"/>
          <w:szCs w:val="22"/>
        </w:rPr>
      </w:pPr>
    </w:p>
    <w:p w:rsidR="00E42174" w:rsidRDefault="00E42174" w:rsidP="00517BDC">
      <w:pPr>
        <w:spacing w:after="200" w:line="276" w:lineRule="auto"/>
        <w:rPr>
          <w:rFonts w:ascii="Arial" w:eastAsia="Century Gothic" w:hAnsi="Arial"/>
          <w:sz w:val="22"/>
          <w:szCs w:val="22"/>
        </w:rPr>
      </w:pPr>
    </w:p>
    <w:p w:rsidR="00E42174" w:rsidRDefault="00E42174" w:rsidP="00517BDC">
      <w:pPr>
        <w:spacing w:after="200" w:line="276" w:lineRule="auto"/>
        <w:rPr>
          <w:rFonts w:ascii="Arial" w:eastAsia="Century Gothic" w:hAnsi="Arial"/>
          <w:sz w:val="22"/>
          <w:szCs w:val="22"/>
        </w:rPr>
      </w:pPr>
    </w:p>
    <w:p w:rsidR="00E42174" w:rsidRDefault="00E42174" w:rsidP="00517BDC">
      <w:pPr>
        <w:spacing w:after="200" w:line="276" w:lineRule="auto"/>
        <w:rPr>
          <w:rFonts w:ascii="Arial" w:eastAsia="Century Gothic" w:hAnsi="Arial"/>
          <w:sz w:val="22"/>
          <w:szCs w:val="22"/>
        </w:rPr>
      </w:pPr>
    </w:p>
    <w:p w:rsidR="00E42174" w:rsidRDefault="00E42174" w:rsidP="00517BDC">
      <w:pPr>
        <w:spacing w:after="200" w:line="276" w:lineRule="auto"/>
        <w:rPr>
          <w:rFonts w:ascii="Arial" w:eastAsia="Century Gothic" w:hAnsi="Arial"/>
          <w:sz w:val="22"/>
          <w:szCs w:val="22"/>
        </w:rPr>
      </w:pPr>
    </w:p>
    <w:p w:rsidR="00E42174" w:rsidRDefault="00E42174" w:rsidP="00517BDC">
      <w:pPr>
        <w:spacing w:after="200" w:line="276" w:lineRule="auto"/>
        <w:rPr>
          <w:rFonts w:ascii="Arial" w:eastAsia="Century Gothic" w:hAnsi="Arial"/>
          <w:sz w:val="22"/>
          <w:szCs w:val="22"/>
        </w:rPr>
      </w:pPr>
    </w:p>
    <w:p w:rsidR="00E42174" w:rsidRDefault="00E42174" w:rsidP="00517BDC">
      <w:pPr>
        <w:spacing w:after="200" w:line="276" w:lineRule="auto"/>
        <w:rPr>
          <w:rFonts w:ascii="Arial" w:eastAsia="Century Gothic" w:hAnsi="Arial"/>
          <w:sz w:val="22"/>
          <w:szCs w:val="22"/>
        </w:rPr>
      </w:pPr>
    </w:p>
    <w:p w:rsidR="0021012D" w:rsidRDefault="0021012D" w:rsidP="00517BDC">
      <w:pPr>
        <w:spacing w:after="200" w:line="276" w:lineRule="auto"/>
        <w:rPr>
          <w:rFonts w:ascii="Arial" w:eastAsia="Century Gothic" w:hAnsi="Arial"/>
          <w:sz w:val="22"/>
          <w:szCs w:val="22"/>
        </w:rPr>
      </w:pPr>
    </w:p>
    <w:p w:rsidR="00263C48" w:rsidRDefault="00263C48" w:rsidP="00517BDC">
      <w:pPr>
        <w:spacing w:after="200" w:line="276" w:lineRule="auto"/>
        <w:rPr>
          <w:rFonts w:ascii="Arial" w:eastAsia="Century Gothic" w:hAnsi="Arial"/>
          <w:sz w:val="22"/>
          <w:szCs w:val="22"/>
        </w:rPr>
      </w:pPr>
    </w:p>
    <w:p w:rsidR="000365C5" w:rsidRDefault="000365C5" w:rsidP="00517BDC">
      <w:pPr>
        <w:spacing w:after="200" w:line="276" w:lineRule="auto"/>
        <w:rPr>
          <w:rFonts w:ascii="Arial" w:eastAsia="Century Gothic" w:hAnsi="Arial"/>
          <w:sz w:val="22"/>
          <w:szCs w:val="22"/>
        </w:rPr>
      </w:pPr>
    </w:p>
    <w:p w:rsidR="000365C5" w:rsidRDefault="000365C5" w:rsidP="00517BDC">
      <w:pPr>
        <w:spacing w:after="200" w:line="276" w:lineRule="auto"/>
        <w:rPr>
          <w:rFonts w:ascii="Arial" w:eastAsia="Century Gothic" w:hAnsi="Arial"/>
          <w:sz w:val="22"/>
          <w:szCs w:val="22"/>
        </w:rPr>
      </w:pPr>
    </w:p>
    <w:p w:rsidR="007C4D9C" w:rsidRDefault="007C4D9C" w:rsidP="00517BDC">
      <w:pPr>
        <w:spacing w:after="200" w:line="276" w:lineRule="auto"/>
        <w:rPr>
          <w:rFonts w:ascii="Arial" w:eastAsia="Century Gothic" w:hAnsi="Arial"/>
          <w:sz w:val="22"/>
          <w:szCs w:val="22"/>
        </w:rPr>
      </w:pPr>
    </w:p>
    <w:p w:rsidR="007C4D9C" w:rsidRDefault="007C4D9C" w:rsidP="00517BDC">
      <w:pPr>
        <w:spacing w:after="200" w:line="276" w:lineRule="auto"/>
        <w:rPr>
          <w:rFonts w:ascii="Arial" w:eastAsia="Century Gothic" w:hAnsi="Arial"/>
          <w:sz w:val="22"/>
          <w:szCs w:val="22"/>
        </w:rPr>
      </w:pPr>
    </w:p>
    <w:p w:rsidR="007C4D9C" w:rsidRDefault="007C4D9C" w:rsidP="00517BDC">
      <w:pPr>
        <w:spacing w:after="200" w:line="276" w:lineRule="auto"/>
        <w:rPr>
          <w:rFonts w:ascii="Arial" w:eastAsia="Century Gothic" w:hAnsi="Arial"/>
          <w:sz w:val="22"/>
          <w:szCs w:val="22"/>
        </w:rPr>
      </w:pPr>
    </w:p>
    <w:p w:rsidR="007C4D9C" w:rsidRDefault="007C4D9C" w:rsidP="00517BDC">
      <w:pPr>
        <w:spacing w:after="200" w:line="276" w:lineRule="auto"/>
        <w:rPr>
          <w:rFonts w:ascii="Arial" w:eastAsia="Century Gothic" w:hAnsi="Arial"/>
          <w:sz w:val="22"/>
          <w:szCs w:val="22"/>
        </w:rPr>
      </w:pPr>
    </w:p>
    <w:p w:rsidR="007C4D9C" w:rsidRDefault="007C4D9C" w:rsidP="00517BDC">
      <w:pPr>
        <w:spacing w:after="200" w:line="276" w:lineRule="auto"/>
        <w:rPr>
          <w:rFonts w:ascii="Arial" w:eastAsia="Century Gothic" w:hAnsi="Arial"/>
          <w:sz w:val="22"/>
          <w:szCs w:val="22"/>
        </w:rPr>
      </w:pPr>
    </w:p>
    <w:p w:rsidR="007C4D9C" w:rsidRDefault="007C4D9C" w:rsidP="00517BDC">
      <w:pPr>
        <w:spacing w:after="200" w:line="276" w:lineRule="auto"/>
        <w:rPr>
          <w:rFonts w:ascii="Arial" w:eastAsia="Century Gothic" w:hAnsi="Arial"/>
          <w:sz w:val="22"/>
          <w:szCs w:val="22"/>
        </w:rPr>
      </w:pPr>
    </w:p>
    <w:p w:rsidR="00517BDC" w:rsidRPr="00E36C62" w:rsidRDefault="00517BDC" w:rsidP="00517BDC">
      <w:pPr>
        <w:spacing w:line="0" w:lineRule="atLeast"/>
        <w:jc w:val="both"/>
        <w:rPr>
          <w:rFonts w:ascii="Arial" w:eastAsia="Century Gothic" w:hAnsi="Arial"/>
          <w:sz w:val="22"/>
          <w:szCs w:val="22"/>
        </w:rPr>
      </w:pPr>
      <w:r w:rsidRPr="00E36C62">
        <w:rPr>
          <w:rFonts w:ascii="Arial" w:eastAsia="Century Gothic" w:hAnsi="Arial"/>
          <w:sz w:val="22"/>
          <w:szCs w:val="22"/>
        </w:rPr>
        <w:lastRenderedPageBreak/>
        <w:t xml:space="preserve">Below are screenshots from the </w:t>
      </w:r>
      <w:r w:rsidR="0021012D" w:rsidRPr="00E36C62">
        <w:rPr>
          <w:rFonts w:ascii="Arial" w:eastAsia="Century Gothic" w:hAnsi="Arial"/>
          <w:sz w:val="22"/>
          <w:szCs w:val="22"/>
        </w:rPr>
        <w:t>Veam</w:t>
      </w:r>
      <w:r w:rsidRPr="00E36C62">
        <w:rPr>
          <w:rFonts w:ascii="Arial" w:eastAsia="Century Gothic" w:hAnsi="Arial"/>
          <w:sz w:val="22"/>
          <w:szCs w:val="22"/>
        </w:rPr>
        <w:t xml:space="preserve"> Backup Tool</w:t>
      </w:r>
    </w:p>
    <w:p w:rsidR="00517BDC" w:rsidRPr="00E36C62" w:rsidRDefault="00517BDC" w:rsidP="00517BDC">
      <w:pPr>
        <w:spacing w:line="0" w:lineRule="atLeast"/>
        <w:jc w:val="both"/>
        <w:rPr>
          <w:rFonts w:ascii="Arial" w:eastAsia="Century Gothic" w:hAnsi="Arial"/>
          <w:sz w:val="22"/>
          <w:szCs w:val="22"/>
        </w:rPr>
      </w:pPr>
    </w:p>
    <w:p w:rsidR="00E42174" w:rsidRDefault="00E42174" w:rsidP="00517BDC">
      <w:pPr>
        <w:spacing w:after="200" w:line="276" w:lineRule="auto"/>
        <w:rPr>
          <w:rFonts w:ascii="Arial" w:eastAsia="Century Gothic" w:hAnsi="Arial"/>
          <w:sz w:val="22"/>
          <w:szCs w:val="22"/>
        </w:rPr>
      </w:pPr>
    </w:p>
    <w:p w:rsidR="009D591D" w:rsidRDefault="004906FD" w:rsidP="00517BDC">
      <w:pPr>
        <w:spacing w:after="200" w:line="276" w:lineRule="auto"/>
        <w:rPr>
          <w:rFonts w:ascii="Arial" w:eastAsia="Century Gothic" w:hAnsi="Arial"/>
          <w:sz w:val="22"/>
          <w:szCs w:val="22"/>
        </w:rPr>
      </w:pPr>
      <w:r w:rsidRPr="004906FD">
        <w:rPr>
          <w:rFonts w:ascii="Arial" w:eastAsia="Century Gothic" w:hAnsi="Arial"/>
          <w:noProof/>
          <w:sz w:val="22"/>
          <w:szCs w:val="22"/>
        </w:rPr>
        <w:drawing>
          <wp:inline distT="0" distB="0" distL="0" distR="0" wp14:anchorId="05AF75E1" wp14:editId="459EBE0A">
            <wp:extent cx="6146800" cy="34112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6800" cy="3411220"/>
                    </a:xfrm>
                    <a:prstGeom prst="rect">
                      <a:avLst/>
                    </a:prstGeom>
                  </pic:spPr>
                </pic:pic>
              </a:graphicData>
            </a:graphic>
          </wp:inline>
        </w:drawing>
      </w:r>
    </w:p>
    <w:p w:rsidR="00C67429" w:rsidRDefault="007C4D9C" w:rsidP="00517BDC">
      <w:pPr>
        <w:spacing w:after="200" w:line="276" w:lineRule="auto"/>
        <w:rPr>
          <w:rFonts w:ascii="Arial" w:eastAsia="Century Gothic" w:hAnsi="Arial"/>
          <w:sz w:val="22"/>
          <w:szCs w:val="22"/>
        </w:rPr>
      </w:pPr>
      <w:r>
        <w:rPr>
          <w:noProof/>
        </w:rPr>
        <w:drawing>
          <wp:inline distT="0" distB="0" distL="0" distR="0" wp14:anchorId="14527E16" wp14:editId="45DE5214">
            <wp:extent cx="6146800" cy="33997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6800" cy="3399790"/>
                    </a:xfrm>
                    <a:prstGeom prst="rect">
                      <a:avLst/>
                    </a:prstGeom>
                  </pic:spPr>
                </pic:pic>
              </a:graphicData>
            </a:graphic>
          </wp:inline>
        </w:drawing>
      </w:r>
    </w:p>
    <w:p w:rsidR="00517BDC" w:rsidRDefault="00517BDC" w:rsidP="00517BDC">
      <w:pPr>
        <w:spacing w:line="0" w:lineRule="atLeast"/>
        <w:jc w:val="both"/>
        <w:rPr>
          <w:rFonts w:ascii="Arial" w:eastAsia="Century Gothic" w:hAnsi="Arial"/>
          <w:sz w:val="22"/>
          <w:szCs w:val="22"/>
        </w:rPr>
      </w:pPr>
    </w:p>
    <w:p w:rsidR="00E42174" w:rsidRDefault="00E42174" w:rsidP="00517BDC">
      <w:pPr>
        <w:spacing w:line="0" w:lineRule="atLeast"/>
        <w:jc w:val="both"/>
        <w:rPr>
          <w:rFonts w:ascii="Arial" w:eastAsia="Century Gothic" w:hAnsi="Arial"/>
          <w:sz w:val="22"/>
          <w:szCs w:val="22"/>
        </w:rPr>
      </w:pPr>
    </w:p>
    <w:p w:rsidR="00E42174" w:rsidRDefault="00E42174" w:rsidP="00517BDC">
      <w:pPr>
        <w:spacing w:line="0" w:lineRule="atLeast"/>
        <w:jc w:val="both"/>
        <w:rPr>
          <w:rFonts w:ascii="Arial" w:eastAsia="Century Gothic" w:hAnsi="Arial"/>
          <w:sz w:val="22"/>
          <w:szCs w:val="22"/>
        </w:rPr>
      </w:pPr>
    </w:p>
    <w:p w:rsidR="00E42174" w:rsidRDefault="00E42174" w:rsidP="00517BDC">
      <w:pPr>
        <w:spacing w:line="0" w:lineRule="atLeast"/>
        <w:jc w:val="both"/>
        <w:rPr>
          <w:rFonts w:ascii="Arial" w:eastAsia="Century Gothic" w:hAnsi="Arial"/>
          <w:sz w:val="22"/>
          <w:szCs w:val="22"/>
        </w:rPr>
      </w:pPr>
    </w:p>
    <w:p w:rsidR="00E42174" w:rsidRDefault="00E42174" w:rsidP="00517BDC">
      <w:pPr>
        <w:spacing w:line="0" w:lineRule="atLeast"/>
        <w:jc w:val="both"/>
        <w:rPr>
          <w:rFonts w:ascii="Arial" w:eastAsia="Century Gothic" w:hAnsi="Arial"/>
          <w:sz w:val="22"/>
          <w:szCs w:val="22"/>
        </w:rPr>
      </w:pPr>
    </w:p>
    <w:p w:rsidR="00E42174" w:rsidRDefault="00E42174" w:rsidP="00517BDC">
      <w:pPr>
        <w:spacing w:line="0" w:lineRule="atLeast"/>
        <w:jc w:val="both"/>
        <w:rPr>
          <w:rFonts w:ascii="Arial" w:eastAsia="Century Gothic" w:hAnsi="Arial"/>
          <w:sz w:val="22"/>
          <w:szCs w:val="22"/>
        </w:rPr>
      </w:pPr>
    </w:p>
    <w:p w:rsidR="00E42174" w:rsidRDefault="00E42174" w:rsidP="00517BDC">
      <w:pPr>
        <w:spacing w:line="0" w:lineRule="atLeast"/>
        <w:jc w:val="both"/>
        <w:rPr>
          <w:rFonts w:ascii="Arial" w:eastAsia="Century Gothic" w:hAnsi="Arial"/>
          <w:sz w:val="22"/>
          <w:szCs w:val="22"/>
        </w:rPr>
      </w:pPr>
    </w:p>
    <w:p w:rsidR="00E42174" w:rsidRPr="00E36C62" w:rsidRDefault="00E42174" w:rsidP="00517BDC">
      <w:pPr>
        <w:spacing w:line="0" w:lineRule="atLeast"/>
        <w:jc w:val="both"/>
        <w:rPr>
          <w:rFonts w:ascii="Arial" w:eastAsia="Century Gothic" w:hAnsi="Arial"/>
          <w:sz w:val="22"/>
          <w:szCs w:val="22"/>
        </w:rPr>
      </w:pPr>
    </w:p>
    <w:p w:rsidR="00517BDC" w:rsidRPr="00E36C62" w:rsidRDefault="00517BDC" w:rsidP="00517BDC">
      <w:pPr>
        <w:pStyle w:val="ListParagraph"/>
        <w:numPr>
          <w:ilvl w:val="0"/>
          <w:numId w:val="1"/>
        </w:numPr>
        <w:spacing w:line="0" w:lineRule="atLeast"/>
        <w:jc w:val="both"/>
        <w:rPr>
          <w:rFonts w:ascii="Arial" w:eastAsia="Century Gothic" w:hAnsi="Arial"/>
          <w:b/>
          <w:sz w:val="22"/>
          <w:szCs w:val="22"/>
        </w:rPr>
      </w:pPr>
      <w:r w:rsidRPr="00E36C62">
        <w:rPr>
          <w:rFonts w:ascii="Arial" w:eastAsia="Century Gothic" w:hAnsi="Arial"/>
          <w:b/>
          <w:sz w:val="22"/>
          <w:szCs w:val="22"/>
        </w:rPr>
        <w:lastRenderedPageBreak/>
        <w:t>Conclusion.</w:t>
      </w:r>
    </w:p>
    <w:p w:rsidR="00517BDC" w:rsidRPr="00E36C62" w:rsidRDefault="00517BDC" w:rsidP="00517BDC">
      <w:pPr>
        <w:pStyle w:val="ListParagraph"/>
        <w:spacing w:line="0" w:lineRule="atLeast"/>
        <w:ind w:left="360"/>
        <w:jc w:val="both"/>
        <w:rPr>
          <w:rFonts w:ascii="Arial" w:eastAsia="Century Gothic" w:hAnsi="Arial"/>
          <w:sz w:val="22"/>
          <w:szCs w:val="22"/>
        </w:rPr>
      </w:pPr>
      <w:r w:rsidRPr="00E36C62">
        <w:rPr>
          <w:rFonts w:ascii="Arial" w:eastAsia="Century Gothic" w:hAnsi="Arial"/>
          <w:sz w:val="22"/>
          <w:szCs w:val="22"/>
        </w:rPr>
        <w:t xml:space="preserve">Much as the policy stipulates that full backups shall be taken daily, it is not sustainable. The full backups on the Core Banking are taken twice in a week and the differentials are taken on the other days.  </w:t>
      </w:r>
      <w:r>
        <w:rPr>
          <w:rFonts w:ascii="Arial" w:eastAsia="Century Gothic" w:hAnsi="Arial"/>
          <w:sz w:val="22"/>
          <w:szCs w:val="22"/>
        </w:rPr>
        <w:t>The backup policy is going to be reviewed to address this.</w:t>
      </w:r>
    </w:p>
    <w:p w:rsidR="00517BDC" w:rsidRPr="00E36C62" w:rsidRDefault="00517BDC" w:rsidP="00517BDC">
      <w:pPr>
        <w:pStyle w:val="ListParagraph"/>
        <w:spacing w:line="0" w:lineRule="atLeast"/>
        <w:ind w:left="360"/>
        <w:jc w:val="both"/>
        <w:rPr>
          <w:rFonts w:ascii="Arial" w:eastAsia="Century Gothic" w:hAnsi="Arial"/>
          <w:sz w:val="22"/>
          <w:szCs w:val="22"/>
        </w:rPr>
      </w:pPr>
    </w:p>
    <w:p w:rsidR="00517BDC" w:rsidRPr="00E36C62" w:rsidRDefault="00517BDC" w:rsidP="00517BDC">
      <w:pPr>
        <w:spacing w:line="0" w:lineRule="atLeast"/>
        <w:jc w:val="both"/>
        <w:rPr>
          <w:rFonts w:ascii="Arial" w:eastAsia="Century Gothic" w:hAnsi="Arial"/>
          <w:sz w:val="22"/>
          <w:szCs w:val="22"/>
        </w:rPr>
      </w:pPr>
    </w:p>
    <w:p w:rsidR="00517BDC" w:rsidRPr="00E36C62" w:rsidRDefault="00E42174" w:rsidP="00517BDC">
      <w:pPr>
        <w:spacing w:after="200" w:line="276" w:lineRule="auto"/>
        <w:rPr>
          <w:rFonts w:ascii="Arial" w:hAnsi="Arial"/>
          <w:b/>
          <w:sz w:val="22"/>
          <w:szCs w:val="22"/>
        </w:rPr>
      </w:pPr>
      <w:r w:rsidRPr="00E36C62">
        <w:rPr>
          <w:rFonts w:ascii="Arial" w:hAnsi="Arial"/>
          <w:b/>
          <w:sz w:val="22"/>
          <w:szCs w:val="22"/>
        </w:rPr>
        <w:t>Signoff</w:t>
      </w:r>
    </w:p>
    <w:tbl>
      <w:tblPr>
        <w:tblStyle w:val="TableGrid"/>
        <w:tblW w:w="9056" w:type="dxa"/>
        <w:tblInd w:w="720" w:type="dxa"/>
        <w:tblLook w:val="04A0" w:firstRow="1" w:lastRow="0" w:firstColumn="1" w:lastColumn="0" w:noHBand="0" w:noVBand="1"/>
      </w:tblPr>
      <w:tblGrid>
        <w:gridCol w:w="409"/>
        <w:gridCol w:w="2127"/>
        <w:gridCol w:w="3118"/>
        <w:gridCol w:w="3402"/>
      </w:tblGrid>
      <w:tr w:rsidR="00517BDC" w:rsidRPr="00E36C62" w:rsidTr="00DF5AC4">
        <w:trPr>
          <w:trHeight w:val="440"/>
        </w:trPr>
        <w:tc>
          <w:tcPr>
            <w:tcW w:w="409" w:type="dxa"/>
            <w:vAlign w:val="center"/>
          </w:tcPr>
          <w:p w:rsidR="00517BDC" w:rsidRPr="00E36C62" w:rsidRDefault="00517BDC" w:rsidP="00DF5AC4">
            <w:pPr>
              <w:pStyle w:val="ListParagraph"/>
              <w:ind w:left="0"/>
              <w:rPr>
                <w:rFonts w:ascii="Arial" w:hAnsi="Arial"/>
                <w:b/>
                <w:sz w:val="22"/>
                <w:szCs w:val="22"/>
              </w:rPr>
            </w:pPr>
            <w:r w:rsidRPr="00E36C62">
              <w:rPr>
                <w:rFonts w:ascii="Arial" w:hAnsi="Arial"/>
                <w:b/>
                <w:sz w:val="22"/>
                <w:szCs w:val="22"/>
              </w:rPr>
              <w:t>#</w:t>
            </w:r>
          </w:p>
        </w:tc>
        <w:tc>
          <w:tcPr>
            <w:tcW w:w="2127" w:type="dxa"/>
            <w:vAlign w:val="center"/>
          </w:tcPr>
          <w:p w:rsidR="00517BDC" w:rsidRPr="00E36C62" w:rsidRDefault="00517BDC" w:rsidP="00DF5AC4">
            <w:pPr>
              <w:pStyle w:val="ListParagraph"/>
              <w:ind w:left="0"/>
              <w:rPr>
                <w:rFonts w:ascii="Arial" w:hAnsi="Arial"/>
                <w:b/>
                <w:sz w:val="22"/>
                <w:szCs w:val="22"/>
              </w:rPr>
            </w:pPr>
            <w:r w:rsidRPr="00E36C62">
              <w:rPr>
                <w:rFonts w:ascii="Arial" w:hAnsi="Arial"/>
                <w:b/>
                <w:sz w:val="22"/>
                <w:szCs w:val="22"/>
              </w:rPr>
              <w:t>Name</w:t>
            </w:r>
          </w:p>
        </w:tc>
        <w:tc>
          <w:tcPr>
            <w:tcW w:w="3118" w:type="dxa"/>
            <w:vAlign w:val="center"/>
          </w:tcPr>
          <w:p w:rsidR="00517BDC" w:rsidRPr="00E36C62" w:rsidRDefault="00517BDC" w:rsidP="00DF5AC4">
            <w:pPr>
              <w:pStyle w:val="ListParagraph"/>
              <w:ind w:left="0"/>
              <w:rPr>
                <w:rFonts w:ascii="Arial" w:hAnsi="Arial"/>
                <w:b/>
                <w:sz w:val="22"/>
                <w:szCs w:val="22"/>
              </w:rPr>
            </w:pPr>
            <w:r w:rsidRPr="00E36C62">
              <w:rPr>
                <w:rFonts w:ascii="Arial" w:hAnsi="Arial"/>
                <w:b/>
                <w:sz w:val="22"/>
                <w:szCs w:val="22"/>
              </w:rPr>
              <w:t>Designation</w:t>
            </w:r>
          </w:p>
        </w:tc>
        <w:tc>
          <w:tcPr>
            <w:tcW w:w="3402" w:type="dxa"/>
            <w:vAlign w:val="center"/>
          </w:tcPr>
          <w:p w:rsidR="00517BDC" w:rsidRPr="00E36C62" w:rsidRDefault="00517BDC" w:rsidP="00DF5AC4">
            <w:pPr>
              <w:pStyle w:val="ListParagraph"/>
              <w:ind w:left="0"/>
              <w:rPr>
                <w:rFonts w:ascii="Arial" w:hAnsi="Arial"/>
                <w:b/>
                <w:sz w:val="22"/>
                <w:szCs w:val="22"/>
              </w:rPr>
            </w:pPr>
            <w:r w:rsidRPr="00E36C62">
              <w:rPr>
                <w:rFonts w:ascii="Arial" w:hAnsi="Arial"/>
                <w:b/>
                <w:sz w:val="22"/>
                <w:szCs w:val="22"/>
              </w:rPr>
              <w:t>Signature &amp; Date</w:t>
            </w:r>
          </w:p>
        </w:tc>
      </w:tr>
      <w:tr w:rsidR="00517BDC" w:rsidRPr="00E36C62" w:rsidTr="00DF5AC4">
        <w:trPr>
          <w:trHeight w:val="440"/>
        </w:trPr>
        <w:tc>
          <w:tcPr>
            <w:tcW w:w="409" w:type="dxa"/>
            <w:vAlign w:val="center"/>
          </w:tcPr>
          <w:p w:rsidR="00517BDC" w:rsidRPr="00E36C62" w:rsidRDefault="00517BDC" w:rsidP="00517BDC">
            <w:pPr>
              <w:pStyle w:val="ListParagraph"/>
              <w:numPr>
                <w:ilvl w:val="0"/>
                <w:numId w:val="3"/>
              </w:numPr>
              <w:rPr>
                <w:rFonts w:ascii="Arial" w:hAnsi="Arial"/>
                <w:sz w:val="22"/>
                <w:szCs w:val="22"/>
              </w:rPr>
            </w:pPr>
          </w:p>
        </w:tc>
        <w:tc>
          <w:tcPr>
            <w:tcW w:w="2127" w:type="dxa"/>
            <w:vAlign w:val="center"/>
          </w:tcPr>
          <w:p w:rsidR="00517BDC" w:rsidRPr="00E36C62" w:rsidRDefault="00517BDC" w:rsidP="00DF5AC4">
            <w:pPr>
              <w:pStyle w:val="ListParagraph"/>
              <w:ind w:left="0"/>
              <w:rPr>
                <w:rFonts w:ascii="Arial" w:hAnsi="Arial"/>
                <w:b/>
                <w:sz w:val="22"/>
                <w:szCs w:val="22"/>
              </w:rPr>
            </w:pPr>
            <w:r w:rsidRPr="00E36C62">
              <w:rPr>
                <w:rFonts w:ascii="Arial" w:hAnsi="Arial"/>
                <w:b/>
                <w:sz w:val="22"/>
                <w:szCs w:val="22"/>
              </w:rPr>
              <w:t>Compiled by:</w:t>
            </w:r>
          </w:p>
          <w:p w:rsidR="00517BDC" w:rsidRPr="00E36C62" w:rsidRDefault="00517BDC" w:rsidP="00DF5AC4">
            <w:pPr>
              <w:pStyle w:val="ListParagraph"/>
              <w:ind w:left="0"/>
              <w:rPr>
                <w:rFonts w:ascii="Arial" w:hAnsi="Arial"/>
                <w:sz w:val="22"/>
                <w:szCs w:val="22"/>
              </w:rPr>
            </w:pPr>
          </w:p>
          <w:p w:rsidR="00517BDC" w:rsidRPr="00E36C62" w:rsidRDefault="00517BDC" w:rsidP="00DF5AC4">
            <w:pPr>
              <w:pStyle w:val="ListParagraph"/>
              <w:ind w:left="0"/>
              <w:rPr>
                <w:rFonts w:ascii="Arial" w:hAnsi="Arial"/>
                <w:sz w:val="22"/>
                <w:szCs w:val="22"/>
              </w:rPr>
            </w:pPr>
            <w:r>
              <w:rPr>
                <w:rFonts w:ascii="Arial" w:hAnsi="Arial"/>
                <w:sz w:val="22"/>
                <w:szCs w:val="22"/>
              </w:rPr>
              <w:t>Allan Musembya</w:t>
            </w:r>
          </w:p>
          <w:p w:rsidR="00517BDC" w:rsidRPr="00E36C62" w:rsidRDefault="00517BDC" w:rsidP="00DF5AC4">
            <w:pPr>
              <w:pStyle w:val="ListParagraph"/>
              <w:ind w:left="0"/>
              <w:rPr>
                <w:rFonts w:ascii="Arial" w:hAnsi="Arial"/>
                <w:sz w:val="22"/>
                <w:szCs w:val="22"/>
              </w:rPr>
            </w:pPr>
          </w:p>
        </w:tc>
        <w:tc>
          <w:tcPr>
            <w:tcW w:w="3118" w:type="dxa"/>
            <w:vAlign w:val="center"/>
          </w:tcPr>
          <w:p w:rsidR="00517BDC" w:rsidRPr="00E36C62" w:rsidRDefault="00517BDC" w:rsidP="00DF5AC4">
            <w:pPr>
              <w:pStyle w:val="ListParagraph"/>
              <w:ind w:left="0"/>
              <w:rPr>
                <w:rFonts w:ascii="Arial" w:hAnsi="Arial"/>
                <w:sz w:val="22"/>
                <w:szCs w:val="22"/>
              </w:rPr>
            </w:pPr>
            <w:r w:rsidRPr="00E36C62">
              <w:rPr>
                <w:rFonts w:ascii="Arial" w:hAnsi="Arial"/>
                <w:sz w:val="22"/>
                <w:szCs w:val="22"/>
              </w:rPr>
              <w:t>Database Administrator</w:t>
            </w:r>
          </w:p>
        </w:tc>
        <w:tc>
          <w:tcPr>
            <w:tcW w:w="3402" w:type="dxa"/>
            <w:vAlign w:val="center"/>
          </w:tcPr>
          <w:p w:rsidR="00517BDC" w:rsidRPr="00E36C62" w:rsidRDefault="007C4D9C" w:rsidP="00C67429">
            <w:pPr>
              <w:pStyle w:val="ListParagraph"/>
              <w:ind w:left="0"/>
              <w:rPr>
                <w:rFonts w:ascii="Arial" w:hAnsi="Arial"/>
                <w:sz w:val="22"/>
                <w:szCs w:val="22"/>
              </w:rPr>
            </w:pPr>
            <w:r>
              <w:rPr>
                <w:rFonts w:ascii="Arial" w:hAnsi="Arial"/>
                <w:sz w:val="22"/>
                <w:szCs w:val="22"/>
              </w:rPr>
              <w:t>14</w:t>
            </w:r>
            <w:r w:rsidR="00E2679E">
              <w:rPr>
                <w:rFonts w:ascii="Arial" w:hAnsi="Arial"/>
                <w:sz w:val="22"/>
                <w:szCs w:val="22"/>
              </w:rPr>
              <w:t>/</w:t>
            </w:r>
            <w:r>
              <w:rPr>
                <w:rFonts w:ascii="Arial" w:hAnsi="Arial"/>
                <w:sz w:val="22"/>
                <w:szCs w:val="22"/>
              </w:rPr>
              <w:t>Feb/2023</w:t>
            </w:r>
          </w:p>
        </w:tc>
      </w:tr>
      <w:tr w:rsidR="00517BDC" w:rsidRPr="00E36C62" w:rsidTr="00DF5AC4">
        <w:trPr>
          <w:trHeight w:val="440"/>
        </w:trPr>
        <w:tc>
          <w:tcPr>
            <w:tcW w:w="409" w:type="dxa"/>
            <w:vAlign w:val="center"/>
          </w:tcPr>
          <w:p w:rsidR="00517BDC" w:rsidRPr="00E36C62" w:rsidRDefault="00517BDC" w:rsidP="00517BDC">
            <w:pPr>
              <w:pStyle w:val="ListParagraph"/>
              <w:numPr>
                <w:ilvl w:val="0"/>
                <w:numId w:val="3"/>
              </w:numPr>
              <w:rPr>
                <w:rFonts w:ascii="Arial" w:hAnsi="Arial"/>
                <w:sz w:val="22"/>
                <w:szCs w:val="22"/>
              </w:rPr>
            </w:pPr>
          </w:p>
        </w:tc>
        <w:tc>
          <w:tcPr>
            <w:tcW w:w="2127" w:type="dxa"/>
            <w:vAlign w:val="center"/>
          </w:tcPr>
          <w:p w:rsidR="00517BDC" w:rsidRPr="00E36C62" w:rsidRDefault="00517BDC" w:rsidP="00DF5AC4">
            <w:pPr>
              <w:pStyle w:val="ListParagraph"/>
              <w:ind w:left="0"/>
              <w:rPr>
                <w:rFonts w:ascii="Arial" w:hAnsi="Arial"/>
                <w:b/>
                <w:sz w:val="22"/>
                <w:szCs w:val="22"/>
              </w:rPr>
            </w:pPr>
            <w:r w:rsidRPr="00E36C62">
              <w:rPr>
                <w:rFonts w:ascii="Arial" w:hAnsi="Arial"/>
                <w:b/>
                <w:sz w:val="22"/>
                <w:szCs w:val="22"/>
              </w:rPr>
              <w:t>Reviewed by:</w:t>
            </w:r>
          </w:p>
          <w:p w:rsidR="00517BDC" w:rsidRPr="00E36C62" w:rsidRDefault="00517BDC" w:rsidP="00DF5AC4">
            <w:pPr>
              <w:pStyle w:val="ListParagraph"/>
              <w:ind w:left="0"/>
              <w:rPr>
                <w:rFonts w:ascii="Arial" w:hAnsi="Arial"/>
                <w:sz w:val="22"/>
                <w:szCs w:val="22"/>
              </w:rPr>
            </w:pPr>
          </w:p>
          <w:p w:rsidR="00517BDC" w:rsidRPr="00E36C62" w:rsidRDefault="00517BDC" w:rsidP="00DF5AC4">
            <w:pPr>
              <w:pStyle w:val="ListParagraph"/>
              <w:ind w:left="0"/>
              <w:rPr>
                <w:rFonts w:ascii="Arial" w:hAnsi="Arial"/>
                <w:sz w:val="22"/>
                <w:szCs w:val="22"/>
              </w:rPr>
            </w:pPr>
            <w:r>
              <w:rPr>
                <w:rFonts w:ascii="Arial" w:hAnsi="Arial"/>
                <w:sz w:val="22"/>
                <w:szCs w:val="22"/>
              </w:rPr>
              <w:t>Deborah Kisaale</w:t>
            </w:r>
          </w:p>
          <w:p w:rsidR="00517BDC" w:rsidRPr="00E36C62" w:rsidRDefault="00517BDC" w:rsidP="00DF5AC4">
            <w:pPr>
              <w:pStyle w:val="ListParagraph"/>
              <w:ind w:left="0"/>
              <w:rPr>
                <w:rFonts w:ascii="Arial" w:hAnsi="Arial"/>
                <w:sz w:val="22"/>
                <w:szCs w:val="22"/>
              </w:rPr>
            </w:pPr>
          </w:p>
        </w:tc>
        <w:tc>
          <w:tcPr>
            <w:tcW w:w="3118" w:type="dxa"/>
            <w:vAlign w:val="center"/>
          </w:tcPr>
          <w:p w:rsidR="00517BDC" w:rsidRPr="00E36C62" w:rsidRDefault="00517BDC" w:rsidP="00DF5AC4">
            <w:pPr>
              <w:pStyle w:val="ListParagraph"/>
              <w:ind w:left="0"/>
              <w:rPr>
                <w:rFonts w:ascii="Arial" w:hAnsi="Arial"/>
                <w:sz w:val="22"/>
                <w:szCs w:val="22"/>
              </w:rPr>
            </w:pPr>
            <w:r w:rsidRPr="00E36C62">
              <w:rPr>
                <w:rFonts w:ascii="Arial" w:hAnsi="Arial"/>
                <w:bCs/>
                <w:color w:val="000000" w:themeColor="text1"/>
                <w:sz w:val="22"/>
                <w:szCs w:val="22"/>
              </w:rPr>
              <w:t>Manager Core Banking And Business Applications</w:t>
            </w:r>
          </w:p>
        </w:tc>
        <w:tc>
          <w:tcPr>
            <w:tcW w:w="3402" w:type="dxa"/>
            <w:vAlign w:val="center"/>
          </w:tcPr>
          <w:p w:rsidR="00517BDC" w:rsidRPr="00E36C62" w:rsidRDefault="00517BDC" w:rsidP="00DF5AC4">
            <w:pPr>
              <w:pStyle w:val="ListParagraph"/>
              <w:ind w:left="0"/>
              <w:rPr>
                <w:rFonts w:ascii="Arial" w:hAnsi="Arial"/>
                <w:sz w:val="22"/>
                <w:szCs w:val="22"/>
              </w:rPr>
            </w:pPr>
          </w:p>
        </w:tc>
      </w:tr>
      <w:tr w:rsidR="00517BDC" w:rsidRPr="00E36C62" w:rsidTr="00DF5AC4">
        <w:trPr>
          <w:trHeight w:val="413"/>
        </w:trPr>
        <w:tc>
          <w:tcPr>
            <w:tcW w:w="409" w:type="dxa"/>
            <w:vAlign w:val="center"/>
          </w:tcPr>
          <w:p w:rsidR="00517BDC" w:rsidRPr="00E36C62" w:rsidRDefault="00517BDC" w:rsidP="00517BDC">
            <w:pPr>
              <w:pStyle w:val="ListParagraph"/>
              <w:numPr>
                <w:ilvl w:val="0"/>
                <w:numId w:val="3"/>
              </w:numPr>
              <w:rPr>
                <w:rFonts w:ascii="Arial" w:hAnsi="Arial"/>
                <w:sz w:val="22"/>
                <w:szCs w:val="22"/>
              </w:rPr>
            </w:pPr>
          </w:p>
        </w:tc>
        <w:tc>
          <w:tcPr>
            <w:tcW w:w="2127" w:type="dxa"/>
            <w:vAlign w:val="center"/>
          </w:tcPr>
          <w:p w:rsidR="00517BDC" w:rsidRPr="00E36C62" w:rsidRDefault="00517BDC" w:rsidP="00DF5AC4">
            <w:pPr>
              <w:pStyle w:val="ListParagraph"/>
              <w:ind w:left="0"/>
              <w:rPr>
                <w:rFonts w:ascii="Arial" w:hAnsi="Arial"/>
                <w:b/>
                <w:sz w:val="22"/>
                <w:szCs w:val="22"/>
              </w:rPr>
            </w:pPr>
            <w:r w:rsidRPr="00E36C62">
              <w:rPr>
                <w:rFonts w:ascii="Arial" w:hAnsi="Arial"/>
                <w:b/>
                <w:sz w:val="22"/>
                <w:szCs w:val="22"/>
              </w:rPr>
              <w:t>Approved by:</w:t>
            </w:r>
          </w:p>
          <w:p w:rsidR="00517BDC" w:rsidRPr="00E36C62" w:rsidRDefault="00517BDC" w:rsidP="00DF5AC4">
            <w:pPr>
              <w:pStyle w:val="ListParagraph"/>
              <w:ind w:left="0"/>
              <w:rPr>
                <w:rFonts w:ascii="Arial" w:hAnsi="Arial"/>
                <w:sz w:val="22"/>
                <w:szCs w:val="22"/>
              </w:rPr>
            </w:pPr>
          </w:p>
          <w:p w:rsidR="00517BDC" w:rsidRDefault="00517BDC" w:rsidP="00DF5AC4">
            <w:pPr>
              <w:pStyle w:val="ListParagraph"/>
              <w:ind w:left="0"/>
              <w:rPr>
                <w:rFonts w:ascii="Arial" w:hAnsi="Arial"/>
                <w:sz w:val="22"/>
                <w:szCs w:val="22"/>
              </w:rPr>
            </w:pPr>
            <w:r>
              <w:rPr>
                <w:rFonts w:ascii="Arial" w:hAnsi="Arial"/>
                <w:sz w:val="22"/>
                <w:szCs w:val="22"/>
              </w:rPr>
              <w:t>Lawrence Filly</w:t>
            </w:r>
          </w:p>
          <w:p w:rsidR="00517BDC" w:rsidRPr="00E36C62" w:rsidRDefault="00517BDC" w:rsidP="00DF5AC4">
            <w:pPr>
              <w:pStyle w:val="ListParagraph"/>
              <w:ind w:left="0"/>
              <w:rPr>
                <w:rFonts w:ascii="Arial" w:hAnsi="Arial"/>
                <w:sz w:val="22"/>
                <w:szCs w:val="22"/>
              </w:rPr>
            </w:pPr>
          </w:p>
        </w:tc>
        <w:tc>
          <w:tcPr>
            <w:tcW w:w="3118" w:type="dxa"/>
            <w:vAlign w:val="center"/>
          </w:tcPr>
          <w:p w:rsidR="00517BDC" w:rsidRPr="00E36C62" w:rsidRDefault="00517BDC" w:rsidP="00DF5AC4">
            <w:pPr>
              <w:pStyle w:val="ListParagraph"/>
              <w:ind w:left="0"/>
              <w:rPr>
                <w:rFonts w:ascii="Arial" w:hAnsi="Arial"/>
                <w:sz w:val="22"/>
                <w:szCs w:val="22"/>
              </w:rPr>
            </w:pPr>
            <w:r w:rsidRPr="00E36C62">
              <w:rPr>
                <w:rFonts w:ascii="Arial" w:hAnsi="Arial"/>
                <w:sz w:val="22"/>
                <w:szCs w:val="22"/>
              </w:rPr>
              <w:t>Head ICT</w:t>
            </w:r>
          </w:p>
        </w:tc>
        <w:tc>
          <w:tcPr>
            <w:tcW w:w="3402" w:type="dxa"/>
            <w:vAlign w:val="center"/>
          </w:tcPr>
          <w:p w:rsidR="00517BDC" w:rsidRPr="00E36C62" w:rsidRDefault="00517BDC" w:rsidP="00DF5AC4">
            <w:pPr>
              <w:pStyle w:val="ListParagraph"/>
              <w:ind w:left="0"/>
              <w:rPr>
                <w:rFonts w:ascii="Arial" w:hAnsi="Arial"/>
                <w:sz w:val="22"/>
                <w:szCs w:val="22"/>
              </w:rPr>
            </w:pPr>
          </w:p>
        </w:tc>
      </w:tr>
    </w:tbl>
    <w:p w:rsidR="00517BDC" w:rsidRPr="00E36C62" w:rsidRDefault="00517BDC" w:rsidP="00517BDC">
      <w:pPr>
        <w:pStyle w:val="ListParagraph"/>
        <w:rPr>
          <w:rFonts w:ascii="Arial" w:hAnsi="Arial"/>
          <w:sz w:val="22"/>
          <w:szCs w:val="22"/>
        </w:rPr>
      </w:pPr>
    </w:p>
    <w:p w:rsidR="00517BDC" w:rsidRPr="00E36C62" w:rsidRDefault="00517BDC" w:rsidP="00517BDC">
      <w:pPr>
        <w:spacing w:line="0" w:lineRule="atLeast"/>
        <w:jc w:val="both"/>
        <w:rPr>
          <w:rFonts w:ascii="Arial" w:eastAsia="Century Gothic" w:hAnsi="Arial"/>
          <w:sz w:val="22"/>
          <w:szCs w:val="22"/>
        </w:rPr>
      </w:pPr>
    </w:p>
    <w:p w:rsidR="00D40640" w:rsidRDefault="00D40640"/>
    <w:sectPr w:rsidR="00D40640" w:rsidSect="00E72416">
      <w:footerReference w:type="default" r:id="rId11"/>
      <w:pgSz w:w="12240" w:h="15840"/>
      <w:pgMar w:top="709" w:right="1041" w:bottom="851" w:left="1160" w:header="0" w:footer="0" w:gutter="0"/>
      <w:cols w:space="0" w:equalWidth="0">
        <w:col w:w="968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34E" w:rsidRDefault="001B434E">
      <w:r>
        <w:separator/>
      </w:r>
    </w:p>
  </w:endnote>
  <w:endnote w:type="continuationSeparator" w:id="0">
    <w:p w:rsidR="001B434E" w:rsidRDefault="001B4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234677"/>
      <w:docPartObj>
        <w:docPartGallery w:val="Page Numbers (Bottom of Page)"/>
        <w:docPartUnique/>
      </w:docPartObj>
    </w:sdtPr>
    <w:sdtEndPr>
      <w:rPr>
        <w:color w:val="7F7F7F" w:themeColor="background1" w:themeShade="7F"/>
        <w:spacing w:val="60"/>
      </w:rPr>
    </w:sdtEndPr>
    <w:sdtContent>
      <w:p w:rsidR="00484268" w:rsidRDefault="003C5D0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90DE8" w:rsidRPr="00490DE8">
          <w:rPr>
            <w:b/>
            <w:bCs/>
            <w:noProof/>
          </w:rPr>
          <w:t>1</w:t>
        </w:r>
        <w:r>
          <w:rPr>
            <w:b/>
            <w:bCs/>
            <w:noProof/>
          </w:rPr>
          <w:fldChar w:fldCharType="end"/>
        </w:r>
        <w:r>
          <w:rPr>
            <w:b/>
            <w:bCs/>
          </w:rPr>
          <w:t xml:space="preserve"> | </w:t>
        </w:r>
        <w:r>
          <w:rPr>
            <w:color w:val="7F7F7F" w:themeColor="background1" w:themeShade="7F"/>
            <w:spacing w:val="60"/>
          </w:rPr>
          <w:t>Page</w:t>
        </w:r>
      </w:p>
    </w:sdtContent>
  </w:sdt>
  <w:p w:rsidR="00484268" w:rsidRDefault="001B43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34E" w:rsidRDefault="001B434E">
      <w:r>
        <w:separator/>
      </w:r>
    </w:p>
  </w:footnote>
  <w:footnote w:type="continuationSeparator" w:id="0">
    <w:p w:rsidR="001B434E" w:rsidRDefault="001B43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9CC"/>
    <w:multiLevelType w:val="hybridMultilevel"/>
    <w:tmpl w:val="7FDA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D0346"/>
    <w:multiLevelType w:val="hybridMultilevel"/>
    <w:tmpl w:val="9E1647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5F75FF6"/>
    <w:multiLevelType w:val="hybridMultilevel"/>
    <w:tmpl w:val="681ED7A4"/>
    <w:lvl w:ilvl="0" w:tplc="6D8E7958">
      <w:start w:val="1"/>
      <w:numFmt w:val="decimal"/>
      <w:lvlText w:val="%1."/>
      <w:lvlJc w:val="left"/>
      <w:pPr>
        <w:ind w:left="360" w:hanging="360"/>
      </w:pPr>
      <w:rPr>
        <w:b/>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DC"/>
    <w:rsid w:val="000365C5"/>
    <w:rsid w:val="000F6DEB"/>
    <w:rsid w:val="00191A7F"/>
    <w:rsid w:val="001B434E"/>
    <w:rsid w:val="001E2FCA"/>
    <w:rsid w:val="0021012D"/>
    <w:rsid w:val="00263C48"/>
    <w:rsid w:val="002A4EBD"/>
    <w:rsid w:val="00353207"/>
    <w:rsid w:val="003C5D0A"/>
    <w:rsid w:val="004549EB"/>
    <w:rsid w:val="004906FD"/>
    <w:rsid w:val="00490DE8"/>
    <w:rsid w:val="004D7FDD"/>
    <w:rsid w:val="005012D7"/>
    <w:rsid w:val="00517BDC"/>
    <w:rsid w:val="00644A1E"/>
    <w:rsid w:val="007C4D9C"/>
    <w:rsid w:val="00923644"/>
    <w:rsid w:val="00926EB2"/>
    <w:rsid w:val="009D591D"/>
    <w:rsid w:val="00AC1B8F"/>
    <w:rsid w:val="00B0517E"/>
    <w:rsid w:val="00C67429"/>
    <w:rsid w:val="00D40640"/>
    <w:rsid w:val="00DD3557"/>
    <w:rsid w:val="00E221C2"/>
    <w:rsid w:val="00E2679E"/>
    <w:rsid w:val="00E3340E"/>
    <w:rsid w:val="00E34B2F"/>
    <w:rsid w:val="00E42174"/>
    <w:rsid w:val="00E5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AD0E2"/>
  <w15:chartTrackingRefBased/>
  <w15:docId w15:val="{82675C8D-21E9-45CC-9BC0-0456DAF9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BD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BDC"/>
    <w:pPr>
      <w:ind w:left="720"/>
      <w:contextualSpacing/>
    </w:pPr>
  </w:style>
  <w:style w:type="paragraph" w:styleId="Footer">
    <w:name w:val="footer"/>
    <w:basedOn w:val="Normal"/>
    <w:link w:val="FooterChar"/>
    <w:uiPriority w:val="99"/>
    <w:unhideWhenUsed/>
    <w:rsid w:val="00517BDC"/>
    <w:pPr>
      <w:tabs>
        <w:tab w:val="center" w:pos="4680"/>
        <w:tab w:val="right" w:pos="9360"/>
      </w:tabs>
    </w:pPr>
  </w:style>
  <w:style w:type="character" w:customStyle="1" w:styleId="FooterChar">
    <w:name w:val="Footer Char"/>
    <w:basedOn w:val="DefaultParagraphFont"/>
    <w:link w:val="Footer"/>
    <w:uiPriority w:val="99"/>
    <w:rsid w:val="00517BDC"/>
    <w:rPr>
      <w:rFonts w:ascii="Calibri" w:eastAsia="Calibri" w:hAnsi="Calibri" w:cs="Arial"/>
      <w:sz w:val="20"/>
      <w:szCs w:val="20"/>
    </w:rPr>
  </w:style>
  <w:style w:type="table" w:styleId="TableGrid">
    <w:name w:val="Table Grid"/>
    <w:basedOn w:val="TableNormal"/>
    <w:uiPriority w:val="39"/>
    <w:rsid w:val="00517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17BDC"/>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paragraph" w:styleId="BalloonText">
    <w:name w:val="Balloon Text"/>
    <w:basedOn w:val="Normal"/>
    <w:link w:val="BalloonTextChar"/>
    <w:uiPriority w:val="99"/>
    <w:semiHidden/>
    <w:unhideWhenUsed/>
    <w:rsid w:val="00E334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40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611">
      <w:bodyDiv w:val="1"/>
      <w:marLeft w:val="0"/>
      <w:marRight w:val="0"/>
      <w:marTop w:val="0"/>
      <w:marBottom w:val="0"/>
      <w:divBdr>
        <w:top w:val="none" w:sz="0" w:space="0" w:color="auto"/>
        <w:left w:val="none" w:sz="0" w:space="0" w:color="auto"/>
        <w:bottom w:val="none" w:sz="0" w:space="0" w:color="auto"/>
        <w:right w:val="none" w:sz="0" w:space="0" w:color="auto"/>
      </w:divBdr>
    </w:div>
    <w:div w:id="388235745">
      <w:bodyDiv w:val="1"/>
      <w:marLeft w:val="0"/>
      <w:marRight w:val="0"/>
      <w:marTop w:val="0"/>
      <w:marBottom w:val="0"/>
      <w:divBdr>
        <w:top w:val="none" w:sz="0" w:space="0" w:color="auto"/>
        <w:left w:val="none" w:sz="0" w:space="0" w:color="auto"/>
        <w:bottom w:val="none" w:sz="0" w:space="0" w:color="auto"/>
        <w:right w:val="none" w:sz="0" w:space="0" w:color="auto"/>
      </w:divBdr>
    </w:div>
    <w:div w:id="626160832">
      <w:bodyDiv w:val="1"/>
      <w:marLeft w:val="0"/>
      <w:marRight w:val="0"/>
      <w:marTop w:val="0"/>
      <w:marBottom w:val="0"/>
      <w:divBdr>
        <w:top w:val="none" w:sz="0" w:space="0" w:color="auto"/>
        <w:left w:val="none" w:sz="0" w:space="0" w:color="auto"/>
        <w:bottom w:val="none" w:sz="0" w:space="0" w:color="auto"/>
        <w:right w:val="none" w:sz="0" w:space="0" w:color="auto"/>
      </w:divBdr>
    </w:div>
    <w:div w:id="670987606">
      <w:bodyDiv w:val="1"/>
      <w:marLeft w:val="0"/>
      <w:marRight w:val="0"/>
      <w:marTop w:val="0"/>
      <w:marBottom w:val="0"/>
      <w:divBdr>
        <w:top w:val="none" w:sz="0" w:space="0" w:color="auto"/>
        <w:left w:val="none" w:sz="0" w:space="0" w:color="auto"/>
        <w:bottom w:val="none" w:sz="0" w:space="0" w:color="auto"/>
        <w:right w:val="none" w:sz="0" w:space="0" w:color="auto"/>
      </w:divBdr>
    </w:div>
    <w:div w:id="939065847">
      <w:bodyDiv w:val="1"/>
      <w:marLeft w:val="0"/>
      <w:marRight w:val="0"/>
      <w:marTop w:val="0"/>
      <w:marBottom w:val="0"/>
      <w:divBdr>
        <w:top w:val="none" w:sz="0" w:space="0" w:color="auto"/>
        <w:left w:val="none" w:sz="0" w:space="0" w:color="auto"/>
        <w:bottom w:val="none" w:sz="0" w:space="0" w:color="auto"/>
        <w:right w:val="none" w:sz="0" w:space="0" w:color="auto"/>
      </w:divBdr>
    </w:div>
    <w:div w:id="152011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Musembya</dc:creator>
  <cp:keywords/>
  <dc:description/>
  <cp:lastModifiedBy>Allan Musembya</cp:lastModifiedBy>
  <cp:revision>11</cp:revision>
  <cp:lastPrinted>2022-05-06T09:16:00Z</cp:lastPrinted>
  <dcterms:created xsi:type="dcterms:W3CDTF">2022-11-23T08:19:00Z</dcterms:created>
  <dcterms:modified xsi:type="dcterms:W3CDTF">2023-02-22T13:05:00Z</dcterms:modified>
</cp:coreProperties>
</file>