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177F0" w14:textId="1E5274EF" w:rsidR="00922167" w:rsidRDefault="00A66CB1" w:rsidP="00922167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Given the provided data, what are three conclusions we can draw about Kickstarter campaigns?</w:t>
      </w:r>
    </w:p>
    <w:p w14:paraId="5C5CAED1" w14:textId="3CF4EFFD" w:rsidR="002B7066" w:rsidRPr="002217B5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>Campaigns beginning in the first half of the year are more likely to succeed</w:t>
      </w:r>
      <w:r w:rsidR="0080675B" w:rsidRPr="002217B5">
        <w:rPr>
          <w:rFonts w:eastAsia="Times New Roman" w:cstheme="minorHAnsi"/>
          <w:color w:val="24292E"/>
        </w:rPr>
        <w:t xml:space="preserve"> then the end of the year. </w:t>
      </w:r>
    </w:p>
    <w:p w14:paraId="24D07464" w14:textId="41E3C977" w:rsidR="002B7066" w:rsidRPr="002217B5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 xml:space="preserve">The category with the highest success rate is music. </w:t>
      </w:r>
    </w:p>
    <w:p w14:paraId="5AB4A801" w14:textId="6CB61584" w:rsidR="002B7066" w:rsidRPr="002217B5" w:rsidRDefault="002B7066" w:rsidP="002B706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>Three sub-categories had 100% success rates: rock, documentary and hardware.</w:t>
      </w:r>
    </w:p>
    <w:p w14:paraId="5567F120" w14:textId="2AE492AA" w:rsidR="00A66CB1" w:rsidRDefault="00A66CB1" w:rsidP="00A66CB1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What are some limitations of this dataset?</w:t>
      </w:r>
    </w:p>
    <w:p w14:paraId="68D3BEFA" w14:textId="4FF4A383" w:rsidR="002B7066" w:rsidRPr="002217B5" w:rsidRDefault="002B7066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eastAsia="Times New Roman" w:cstheme="minorHAnsi"/>
          <w:color w:val="24292E"/>
        </w:rPr>
      </w:pPr>
      <w:r w:rsidRPr="002217B5">
        <w:rPr>
          <w:rFonts w:eastAsia="Times New Roman" w:cstheme="minorHAnsi"/>
          <w:color w:val="24292E"/>
        </w:rPr>
        <w:t xml:space="preserve">Measures of success could be different depending on different factors. </w:t>
      </w:r>
    </w:p>
    <w:p w14:paraId="7731A9A9" w14:textId="77777777" w:rsidR="002B7066" w:rsidRPr="002B7066" w:rsidRDefault="002B7066" w:rsidP="002B7066">
      <w:pPr>
        <w:pStyle w:val="ListParagraph"/>
        <w:numPr>
          <w:ilvl w:val="0"/>
          <w:numId w:val="2"/>
        </w:numPr>
        <w:spacing w:before="60" w:after="100" w:afterAutospacing="1"/>
        <w:ind w:left="1440"/>
        <w:rPr>
          <w:rFonts w:asciiTheme="majorHAnsi" w:eastAsia="Times New Roman" w:hAnsiTheme="majorHAnsi" w:cstheme="majorHAnsi"/>
          <w:color w:val="24292E"/>
        </w:rPr>
      </w:pPr>
    </w:p>
    <w:p w14:paraId="53892D5E" w14:textId="3D628DB7" w:rsidR="00F96488" w:rsidRDefault="00A66CB1" w:rsidP="0080675B">
      <w:pPr>
        <w:numPr>
          <w:ilvl w:val="0"/>
          <w:numId w:val="1"/>
        </w:num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 w:rsidRPr="00A66CB1">
        <w:rPr>
          <w:rFonts w:asciiTheme="majorHAnsi" w:eastAsia="Times New Roman" w:hAnsiTheme="majorHAnsi" w:cstheme="majorHAnsi"/>
          <w:color w:val="24292E"/>
        </w:rPr>
        <w:t>What are some other possible tables and/or graphs that we could create?</w:t>
      </w:r>
    </w:p>
    <w:p w14:paraId="08E37296" w14:textId="474BE485" w:rsidR="0080675B" w:rsidRDefault="005F42AA" w:rsidP="0080675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A scatterplot would also be useful since the data is constantly changing. Adding a linear trendline will more easily show the positive relationship between the number of backs and the state of the campaign. The more backers a campaign has, the more likely it is to be successful.</w:t>
      </w:r>
      <w:r w:rsidR="00F26E4F">
        <w:rPr>
          <w:rFonts w:eastAsia="Times New Roman" w:cstheme="minorHAnsi"/>
          <w:color w:val="24292E"/>
        </w:rPr>
        <w:t xml:space="preserve"> </w:t>
      </w:r>
    </w:p>
    <w:p w14:paraId="6D00E52A" w14:textId="5B4AAD57" w:rsidR="00F26E4F" w:rsidRPr="002217B5" w:rsidRDefault="00F26E4F" w:rsidP="0080675B">
      <w:pPr>
        <w:pStyle w:val="ListParagraph"/>
        <w:numPr>
          <w:ilvl w:val="0"/>
          <w:numId w:val="4"/>
        </w:num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 boxplot may also be useful because it will show if the data is skewed to the left or right because of extreme values, or outliers. </w:t>
      </w:r>
    </w:p>
    <w:p w14:paraId="0DD6E3E6" w14:textId="3FA3FB25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10E6903D" w14:textId="783826CF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1D35CB50" w14:textId="33C57622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</w:p>
    <w:p w14:paraId="3951C76D" w14:textId="4E2447AE" w:rsidR="002217B5" w:rsidRDefault="002217B5" w:rsidP="002217B5">
      <w:pPr>
        <w:spacing w:before="60" w:after="100" w:afterAutospacing="1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 xml:space="preserve">Bonus Statistical Analysis </w:t>
      </w:r>
    </w:p>
    <w:p w14:paraId="60DEB4C0" w14:textId="16BAC7CF" w:rsidR="002217B5" w:rsidRPr="00E63154" w:rsidRDefault="002217B5" w:rsidP="002217B5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theme="minorHAnsi"/>
          <w:color w:val="000000" w:themeColor="text1"/>
        </w:rPr>
      </w:pPr>
      <w:r w:rsidRPr="00E63154">
        <w:rPr>
          <w:rFonts w:eastAsia="Times New Roman" w:cstheme="minorHAnsi"/>
          <w:color w:val="000000" w:themeColor="text1"/>
        </w:rPr>
        <w:t>The mean summarizes the data more meaningfully because it represents the average number of backers a company needs to succeed.</w:t>
      </w:r>
    </w:p>
    <w:p w14:paraId="169004CD" w14:textId="5755E609" w:rsidR="002217B5" w:rsidRPr="00E63154" w:rsidRDefault="002217B5" w:rsidP="002217B5">
      <w:pPr>
        <w:pStyle w:val="ListParagraph"/>
        <w:numPr>
          <w:ilvl w:val="1"/>
          <w:numId w:val="1"/>
        </w:numPr>
        <w:spacing w:before="60" w:after="100" w:afterAutospacing="1"/>
        <w:rPr>
          <w:rFonts w:eastAsia="Times New Roman" w:cstheme="minorHAnsi"/>
          <w:color w:val="000000" w:themeColor="text1"/>
        </w:rPr>
      </w:pPr>
      <w:r w:rsidRPr="00E63154">
        <w:rPr>
          <w:rFonts w:eastAsia="Times New Roman" w:cstheme="minorHAnsi"/>
          <w:color w:val="000000" w:themeColor="text1"/>
        </w:rPr>
        <w:t xml:space="preserve">The successful campaigns </w:t>
      </w:r>
      <w:r w:rsidR="00E63154" w:rsidRPr="00E63154">
        <w:rPr>
          <w:rFonts w:eastAsia="Times New Roman" w:cstheme="minorHAnsi"/>
          <w:color w:val="000000" w:themeColor="text1"/>
        </w:rPr>
        <w:t>have</w:t>
      </w:r>
      <w:r w:rsidRPr="00E63154">
        <w:rPr>
          <w:rFonts w:eastAsia="Times New Roman" w:cstheme="minorHAnsi"/>
          <w:color w:val="000000" w:themeColor="text1"/>
        </w:rPr>
        <w:t xml:space="preserve"> a greater variability. The larger standard deviation means the data is more spread apart for successful campaigns as opposed to failed ones. </w:t>
      </w:r>
    </w:p>
    <w:sectPr w:rsidR="002217B5" w:rsidRPr="00E63154" w:rsidSect="00B2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F22DE"/>
    <w:multiLevelType w:val="hybridMultilevel"/>
    <w:tmpl w:val="ABFC8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A4F35"/>
    <w:multiLevelType w:val="hybridMultilevel"/>
    <w:tmpl w:val="F3BAF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60754"/>
    <w:multiLevelType w:val="multilevel"/>
    <w:tmpl w:val="87E4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C56D9"/>
    <w:multiLevelType w:val="hybridMultilevel"/>
    <w:tmpl w:val="01F0A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5"/>
    <w:rsid w:val="00150A66"/>
    <w:rsid w:val="002217B5"/>
    <w:rsid w:val="002B7066"/>
    <w:rsid w:val="005F42AA"/>
    <w:rsid w:val="0080675B"/>
    <w:rsid w:val="00922167"/>
    <w:rsid w:val="00A66CB1"/>
    <w:rsid w:val="00B26DBA"/>
    <w:rsid w:val="00E63154"/>
    <w:rsid w:val="00F26E4F"/>
    <w:rsid w:val="00F82175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3DC56"/>
  <w15:chartTrackingRefBased/>
  <w15:docId w15:val="{A3700B28-0A50-D74E-A16B-6BBB46FC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Wyatt</dc:creator>
  <cp:keywords/>
  <dc:description/>
  <cp:lastModifiedBy>Kelsey Wyatt</cp:lastModifiedBy>
  <cp:revision>7</cp:revision>
  <dcterms:created xsi:type="dcterms:W3CDTF">2020-05-29T23:05:00Z</dcterms:created>
  <dcterms:modified xsi:type="dcterms:W3CDTF">2020-05-30T16:05:00Z</dcterms:modified>
</cp:coreProperties>
</file>