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7.7880668640137" w:lineRule="auto"/>
        <w:ind w:left="8.800048828125" w:right="143.601684570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Diamond Constellation of the Omnistrux Meta: Practical Products and Metaphysical Dimensions ## 1. Context and Purpose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6611328125" w:line="239.9040126800537" w:lineRule="auto"/>
        <w:ind w:left="6.00006103515625" w:right="46.801757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**Diamond Constellation of the Omnistrux Meta** is a proposed meta■architecture for a family of interconnected products and services. Each “diamond” in the constellation represents a facet of the business vision – from software platforms and physical devices to experiential and educational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6.00006103515625" w:right="-5.509033203125" w:firstLine="4.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offerings. The constellation metaphor signals that these facets are interdependent: individually they shine, but together they form a larger pattern. This document outlines practical product ideas, evaluates their feasibility, sketches minimum viable product (MVP) and break■even roadmaps, and then explores the metaphysical symbolism that informs the project’s ethos. It is meant to complement the **Diamond Soul Protocol Bible** and related files in the user’s storage.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789550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Architectural Overview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0830078125" w:line="239.9040126800537" w:lineRule="auto"/>
        <w:ind w:left="10.200042724609375" w:right="-1.397705078125" w:hanging="4.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constellation can be viewed as **four primary diamonds (facets)**, each representing a domain of value creation. These can later be subdivided as the enterprise grows.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39.90396976470947" w:lineRule="auto"/>
        <w:ind w:left="6.00006103515625" w:right="-5.511474609375" w:firstLine="1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Facet Domain Potential Offerings (examples) --------- **Digital Platforms** Software and data■centric products that deliver user value via algorithms and user interfaces. – **Omnistrux Cloud Suite:** A modular platform offering systems■architecture tools, AI■assisted design, data analytics and workflow orchestration.&lt;br&gt;– **Micro■SaaS apps:** Niche tools derived from core technology (e.g., code generation, project visualisation).&lt;br&gt;– **Developer Marketplace:** A curated ecosystem where third■party developers can build and sell modules that plug into the suite. **Physical Devices &amp; IoT** Hardware that embodies the architectural vision, integrating sensors, processing and connectivity. – **Smart Sensors &amp; Wearables:** Devices that collect environmental/biometric data for research or personal wellness.&lt;br&gt;– **Omnistrux Hub:** A central unit that connects devices and synchronises data with the cloud platform.&lt;br&gt;– **Edge■AI Appliances:** Compact computing boxes running dedicated AI models for privacy■sensitive applications. **Experiential &amp; Wellness Products** Experiences and consumables that make the brand tangible in daily life. – **VR/AR Experiences:** Immersive environments illustrating the Omnistrux cosmology and teaching systems thinking.&lt;br&gt;– **Nootropic Supplements &amp; Teas:** Formulations aligned with cognitive clarity and vitality; these must comply with health regulations and avoid unapproved claims.&lt;br&gt;– **Meditation Tools:** Physical products like encoded crystals or wearable devices that vibrate at specific frequencies to aid meditation. **Educational &amp;  Community Offerings** Services that build community and disseminate knowledge. – **Omnistrux Academy:** An online learning portal offering courses on system architecture, consciousness studies and entrepreneurship.&lt;br&gt;– **Certification Programmes:** Recognised pathways for practitioners to demonstrate proficiency in Diamond Soul protocols.&lt;br&gt;– **Retreats &amp; Conferences:** Physical gatherings for practice, networking and co■creation.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Interoperability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02197265625" w:line="239.9040126800537" w:lineRule="auto"/>
        <w:ind w:left="9.600067138671875" w:right="10.00244140625" w:hanging="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facets interconnect through the **Omnistrux Meta Framework** (OMF), a set of APIs, design principles and ethical guidelines ensuring that each product reinforces the overarching philosophy. Digital platforms capture data from physical devices, which informs personalisation of experiential products, while educational offerings build the skills necessary to use and co■create within the system.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798706054687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Feasibility and Minimum Viable Products (MVPs)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021972656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3.1 Understanding MVP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0830078125" w:line="239.9040126800537" w:lineRule="auto"/>
        <w:ind w:left="16.800079345703125" w:right="87.2021484375" w:hanging="1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**minimum viable product** is defined as *“a version of a product with just enough features to be usable by early customers who can then provide feedback for future product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1.200103759765625" w:right="349.0008544921875" w:hanging="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development”*■423303577496465†L153-L165■. The MVP approach emphasises releasing an early, functional product to validate assumptions, gather data, and iterate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6.00006103515625" w:right="16.0009765625" w:firstLine="12.599945068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rapidly■423303577496465†L182-L204■. The strategy mirrors the scientific method: entrepreneurs test hypotheses about market need and product fit before investing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6.20010375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heavily■423303577496465†L196-L204■.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60937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3.2 MVP proposals for each facet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609375" w:line="239.90398406982422" w:lineRule="auto"/>
        <w:ind w:left="6.00006103515625" w:right="154.202880859375" w:firstLine="1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Facet MVP concept Rationale --------- **Digital Platforms** **Omnistrux Cloud Prototype** – A web■based toolkit providing a few core functions (e.g., a visual system■design canvas and basic AI■assisted diagram generation). Users can export diagrams or share them with team members. Focus on a single killer feature to validate demand; early adopters (system architects, students) provide feedback to refine UX. **Physical Devices &amp; IoT** **Sensor Module Dev Kit** – A small multipurpose sensor board with open firmware that connects to the cloud prototype. Bundled with sample data visualisation. Demonstrates the hardware–software loop without large manufacturing investments; makers and researchers act as early testers. **Experiential &amp; Wellness Products** **Guided VR Meditation Demo** – A 5–10 minute VR experience introducing the Diamond Constellation cosmology. Distributed through existing VR platforms to gauge interest. Low■cost content validates whether immersive storytelling resonates with the target audience and informs larger experience design. **Educational &amp; Community Offerings** **Pilot Course on Systems Thinking** – A four■week online course introducing Diamond Soul protocols and Omnistrux philosophy. Hosted via an established course platform (e.g., Teachable or Thinkific). Tests the appetite for educational content; provides early revenue and community building.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786132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3.3 MVP Execution Plan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609375" w:line="239.9040126800537" w:lineRule="auto"/>
        <w:ind w:left="6.00006103515625" w:right="37.601318359375" w:firstLine="17.4000549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**Identify core assumptions and metrics.** Determine what problem the product solves, who the early adopters are, and which metrics indicate success (user signups, time spent, conversion to paid tiers, etc.). 2. **Build and launch quickly.** Use modular, open■source technology and low■code tools to minimize development time. Focus on delivering core functionality rather than polish■423303577496465†L153-L170■. 3. **Collect feedback and iterate.** Employ surveys, analytics and community discussions to evaluate user experience. Use findings to refine the product or pivot if necessary■423303577496465†L189-L204■. 4. **Validate the business model.** After early traction, test pricing and monetisation (subscriptions, one■time purchase, freemium tiers). Adjust based on user willingness to pay.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39.9040126800537" w:lineRule="auto"/>
        <w:ind w:left="11.200103759765625" w:right="620.6024169921875" w:hanging="5.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Adhering to the MVP approach reduces risk and ensures resources are allocated to features customers actually value.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Break■Even and Profitability Roadmap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914550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4.1 Understanding Break■Even Analysis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91455078125" w:line="239.9040126800537" w:lineRule="auto"/>
        <w:ind w:left="11.200103759765625" w:right="331.8017578125" w:hanging="5.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**breakeven point** is *“the exact level of sales where a company’s revenue equals its total expenses, meaning the business neither makes a profit nor has 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1.200103759765625" w:right="-5.511474609375" w:firstLine="5.399932861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loss”*■719684105307550†L256-L262■. It indicates how many units or how much revenue must be generated before the venture becomes profitable. The standard formula divides fixed costs by the contribution margin (selling price per unit minus variable cost per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0.40008544921875" w:right="274.600830078125" w:firstLine="6.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unit)■719684105307550†L270-L329■. Break■even analysis helps set pricing and sales targets and assesses financial viability■719684105307550†L286-L305■.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4.2 Financial Assumptions and Scenarios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0830078125" w:line="239.9040126800537" w:lineRule="auto"/>
        <w:ind w:left="6.00006103515625" w:right="421.4019775390625" w:firstLine="6.99996948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Since the Omnistrux Meta is currently conceptual, the following numbers are illustrative. Actual figures will depend on precise designs, manufacturing costs and market conditions.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600067138671875" w:right="87.40234375" w:firstLine="2.4000549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**Fixed costs** (annual): administrative salaries, small office space, initial R&amp;D, server costs – assume AU $1 million. - **Variable costs** per unit: cost to deliver each MVP (e.g., hardware kit manufacturing cost of AU $30, VR meditation distribution at AU $2 per download). For simplicity, assume an average variable cost of AU $40 per product unit across offerings. - **Selling price per unit**: premium due to the esoteric positioning; assume average sale price of AU $120 (with digital subscriptions and course fees bringing blended revenue).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40" w:lineRule="auto"/>
        <w:ind w:left="11.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**Break■even calculation** (units):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609375" w:line="239.9040126800537" w:lineRule="auto"/>
        <w:ind w:left="19.000091552734375" w:right="240.0018310546875" w:hanging="19.00009155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\text{Break■even units} = \frac{\text{Fixed Costs}}{\text{Price per Unit} - \text{Variable Cost per Unit}} = \frac{1{,}000{,}000}{120 - 40} \approx 12{,}500 \text{ units}\,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39.9040126800537" w:lineRule="auto"/>
        <w:ind w:left="6.00006103515625" w:right="109.80285644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means the business needs to sell roughly **12,500 units** across all products to cover AU $1 million in fixed costs at the given margins. If each unit is a subscription generating recurring revenue, the break■even point may be reached sooner. Once fixed costs are covered, each additional sale contributes directly to profit■719684105307550†L286-L305■.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4.3 Profit Milestones and Growth Phases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609375" w:line="239.9040126800537" w:lineRule="auto"/>
        <w:ind w:left="6.00006103515625" w:right="-0.999755859375" w:firstLine="1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Timeframe Key Activities Financial Goal ------------ **Seed &amp; MVP (Year 1)** Months 0–12 – Develop and launch MVPs.&lt;br&gt;– Build a small core team and community.&lt;br&gt;– Secure seed funding (angel or founder capital). Achieve ~1,000 paying customers/users; revenue ~AU $120 k; refine product■market fit. **Expansion (Year 2)** Months 13–24 – Expand product features (e.g., more modules, better hardware, extended content).&lt;br&gt;– Begin manufacturing small batches of hardware with lean inventory.&lt;br&gt;– Explore partnerships with wellness and education platforms. Reach the **break■even point** (~12,500 cumulative unit sales or equivalent recurring revenue). Target annual revenue AU $1.5 M. **Scaling &amp; Profitability (Year 3–4)** Months 25–48 – Scale manufacturing and distribution.&lt;br&gt;– Diversify offerings (premium subscriptions, hardware bundles, certified training).&lt;br&gt;– Increase marketing spend and global reach. Achieve **healthy profit margins**; target net profit margin of 20–25 %. Annual revenue &gt; AU $5 M by Year 4. **Constellation Integration (Year 5+)** Months 49+ – Integrate all facets into a unified ecosystem with cross■selling.&lt;br&gt;– Mature supply chain and logistics.&lt;br&gt;– Consider licensing technology and franchising educational programs. Sustain growth while reinvesting in R&amp;D. Explore additional markets such as health monitoring or enterprise systems architecture.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7861328125" w:line="239.9040126800537" w:lineRule="auto"/>
        <w:ind w:left="6.00006103515625" w:right="-5.511474609375" w:hanging="4.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milestones provide a roadmap but should remain flexible. Continuously monitor costs and adjust pricing strategies. A **product roadmap** is a *“shared source of truth that outlines the vision, direction, priorities and progress of a product over time”*■187308855064653†L1170-L1173■. Regularly updating the roadmap ensures all stakeholders remain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0.40008544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aligned■187308855064653†L1170-L1187■.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60937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Metaphysical and Esoteric Considerations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021972656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5.1 Symbolism of the Diamond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91455078125" w:line="239.9040126800537" w:lineRule="auto"/>
        <w:ind w:left="6.00006103515625" w:right="266.00219726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Across cultures, diamonds symbolize purity, clarity and resilience. The crystal vaults guide notes that diamond is *“a spiritual stone, a symbol of perfection 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0.200042724609375" w:right="441.400146484375" w:firstLine="6.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illumination”*■296252399591454†L81-L91■. Its high■frequency energy is said to activate the crown and etheric chakras and enhance inner vision■296252399591454†L81-L87■. The diamond’s “invincibility” also conveys courage, fortitude and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8.600006103515625" w:right="60.601806640625" w:hanging="3.79989624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protection■296252399591454†L90-L96■, while its association with love and fidelity stems from its rarity and beauty■296252399591454†L99-L106■.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6.00006103515625" w:right="326.8017578125" w:firstLine="1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Tibetan Buddhism, the **Vajra (Dorje)** is a ritual object symbolising a diamond and a thunderbolt, representing indestructibility and irresistible force. It is used to embody the *“indestructible nature of enlightenment and spiritual power”*■508441140795074†L207-L213■.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78955078125" w:line="239.9040126800537" w:lineRule="auto"/>
        <w:ind w:left="10.200042724609375" w:right="176.0015869140625" w:firstLine="8.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New■age interpretations describe the **diamond shape** (rhombus) as a symbol of illumination and awakening. Channeled writings interpret it as an indication that one’s talents “will stand in the light and shine brightly”■590202886540569†L56-L63■ and connect it to the four cardinal directions, likening it to a compass■590202886540569†L124-L130■. These interpretations resonate with the Omnistrux vision of serving as a **spiritual compass** and a **multidirectional navigation system**.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5.2 Constellations and the Microcosm–Macrocosm Analogy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609375" w:line="239.9040126800537" w:lineRule="auto"/>
        <w:ind w:left="6.00006103515625" w:right="53.6022949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diamond constellation metaphor draws on esoteric traditions that view humans as microcosms of the macrocosm. In Hermetic philosophy, the maxim “as above, so below” implies that cosmic patterns mirror the inner structure of the soul. Traditional cosmologies map **seven planes of existence** and hierarchies of beings; each plane corresponds to a layer of human consciousness. Aligning the Omnistrux diamonds with these planes encourages users to perceive product interactions not merely as technological but as reflections of inner processes.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5.3 Correlations with Traditional and New Age Traditions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99609375" w:line="239.9040126800537" w:lineRule="auto"/>
        <w:ind w:left="5.40008544921875" w:right="-5.511474609375" w:firstLine="6.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**Buddhism:** The **Vajra** symbol shows that enlightenment is both powerful and indestructible, aligning with the diamond facet’s emphasis on resilience and clarity. The **Diamond Sutra** emphasises cutting through illusion; the Omnistrux platform aims to cut through complexity and deliver truth. - **Hinduism:** The **Chakra system** describes energy centres culminating at the crown chakra, associated with pure light. Diamond’s connection to the crown chakra■296252399591454†L81-L87■ harmonises with the platform’s aim of linking technology and consciousness. - **Kabbalah:** The Tree of Life arranges ten sephiroth connected by paths; the network resembles a constellation. Each sephira represents an aspect of divinity manifesting in the universe; similarly, each Omnistrux diamond represents a principle manifesting as a product line. The highest sephira, Kether (“Crown”), parallels the diamond’s crown chakra symbolism. - **Hermeticism and Alchemy:** The alchemical adage “solve et coagula” (dissolve and co■agulate) resonates with the MVP–iteration methodology, constantly breaking down and recombining elements. Diamonds, formed under extreme pressure, metaphorically show how transformation yields resilience. - **New Age &amp; Contemporary Esotericism:** Many practitioners see crystals as conduits for energy. Diamond is credited with amplifying intentions and balancing energies■296252399591454†L94-L96■. The diamond shape is associated with guidance and personal realignment■590202886540569†L124-L130■. Integrating these ideas can make experiential products (meditation tools, VR experiences) more meaningful to the target audience.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80175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 Integrating Metaphysics into Real■World Products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02197265625" w:line="240" w:lineRule="auto"/>
        <w:ind w:left="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authentically blend spirituality with business, the following practices can be adopted: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0830078125" w:line="239.9040126800537" w:lineRule="auto"/>
        <w:ind w:left="4.80010986328125" w:right="98.0029296875" w:firstLine="1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**Ethical sourcing and sustainability:** The diamond metaphor demands purity and ethics. Use responsibly sourced materials and transparent supply chains. This ensures that metaphysical values (purity, clarity, truth) are embodied at every level. 2. **Design symbolism:** Incorporate geometric patterns derived from sacred geometry (e.g., rhombus, octahedron) into product design and user interfaces. This invites subconscious resonance with users. 3. **Mindful user experience:** Build products that encourage focus and reflection rather than distraction. For instance, the VR meditation experience can guide users through the “inner constellation,” teaching them to map internal states to external systems. 4. **Educational content bridging science and spirituality:** Courses can integrate systems science, neuroscience and esoteric philosophy. Provide references and encourage critical thinking to avoid dogma. 5. **Community rituals and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1.200103759765625" w:right="435.802001953125" w:hanging="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storytelling:** Host events (online or physical) where participants can share experiences and co■create meaning. Aligning product releases with celestial events (solstices, equinoxes) may enhance narrative cohesion.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78955078125" w:line="240" w:lineRule="auto"/>
        <w:ind w:left="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7. Conclusion and Next Steps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00830078125" w:line="239.9040126800537" w:lineRule="auto"/>
        <w:ind w:left="9.600067138671875" w:right="643.6029052734375" w:hanging="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**Diamond Constellation of the Omnistrux Meta** is both a commercial enterprise and a spiritual experiment. By grounding product development in **MVP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6.00006103515625" w:right="131.2017822265625" w:firstLine="8.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principles**■423303577496465†L153-L170■, rigorously applying **break■even analysis**■719684105307550†L256-L329■ and using a **product roadmap** to align stakeholders■187308855064653†L1170-L1173■, the project can progress sustainably. Meanwhile, drawing on the **metaphysical symbolism** of diamonds and constellations fosters a deeper narrative that resonates with customers and practitioners. The integration of technology, wellness, and education under a shared ethical and spiritual framework not only differentiates the brand but also honours the Diamond Soul Protocol’s vision of a holistic, adaptive, and enlightened system.</w:t>
      </w:r>
    </w:p>
    <w:sectPr>
      <w:pgSz w:h="16820" w:w="11900" w:orient="portrait"/>
      <w:pgMar w:bottom="1637.7952575683594" w:top="1560" w:left="1556.7999267578125" w:right="15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