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F9583" w14:textId="77777777" w:rsidR="0086653F" w:rsidRPr="005A36AA" w:rsidRDefault="0086653F" w:rsidP="0086653F">
      <w:pPr>
        <w:rPr>
          <w:b/>
        </w:rPr>
      </w:pPr>
      <w:r w:rsidRPr="005A36AA">
        <w:rPr>
          <w:b/>
        </w:rPr>
        <w:t xml:space="preserve">The idea: Spatial structure and local density-dependence within stock complexes could drive surprises in population dynamics, especially at low abundances. </w:t>
      </w:r>
    </w:p>
    <w:p w14:paraId="74876EDF" w14:textId="77777777" w:rsidR="0086653F" w:rsidRDefault="0086653F" w:rsidP="0086653F">
      <w:pPr>
        <w:rPr>
          <w:b/>
        </w:rPr>
      </w:pPr>
      <w:r>
        <w:rPr>
          <w:b/>
        </w:rPr>
        <w:t>Potential lab paper</w:t>
      </w:r>
    </w:p>
    <w:p w14:paraId="0AB54844" w14:textId="77777777" w:rsidR="0086653F" w:rsidRPr="006A39E2" w:rsidRDefault="0086653F" w:rsidP="0086653F">
      <w:r>
        <w:rPr>
          <w:b/>
        </w:rPr>
        <w:t xml:space="preserve">Related topics: </w:t>
      </w:r>
      <w:r w:rsidRPr="006A39E2">
        <w:t xml:space="preserve">Disassembly rules, metapopulation, biocomplexity, density-dependence, spatial structure. </w:t>
      </w:r>
    </w:p>
    <w:p w14:paraId="67A217DE" w14:textId="77777777" w:rsidR="0086653F" w:rsidRPr="008D1BF4" w:rsidRDefault="0086653F" w:rsidP="0086653F">
      <w:pPr>
        <w:rPr>
          <w:b/>
        </w:rPr>
      </w:pPr>
      <w:r>
        <w:rPr>
          <w:b/>
        </w:rPr>
        <w:t xml:space="preserve">Background. </w:t>
      </w:r>
      <w:r>
        <w:rPr>
          <w:noProof/>
        </w:rPr>
        <mc:AlternateContent>
          <mc:Choice Requires="wps">
            <w:drawing>
              <wp:anchor distT="0" distB="0" distL="114300" distR="114300" simplePos="0" relativeHeight="251659264" behindDoc="0" locked="0" layoutInCell="1" allowOverlap="1" wp14:anchorId="520F5877" wp14:editId="31C19D68">
                <wp:simplePos x="0" y="0"/>
                <wp:positionH relativeFrom="column">
                  <wp:posOffset>947214</wp:posOffset>
                </wp:positionH>
                <wp:positionV relativeFrom="paragraph">
                  <wp:posOffset>1366748</wp:posOffset>
                </wp:positionV>
                <wp:extent cx="0" cy="1038225"/>
                <wp:effectExtent l="76200" t="38100" r="57150" b="9525"/>
                <wp:wrapNone/>
                <wp:docPr id="1" name="Straight Arrow Connector 1"/>
                <wp:cNvGraphicFramePr/>
                <a:graphic xmlns:a="http://schemas.openxmlformats.org/drawingml/2006/main">
                  <a:graphicData uri="http://schemas.microsoft.com/office/word/2010/wordprocessingShape">
                    <wps:wsp>
                      <wps:cNvCnPr/>
                      <wps:spPr>
                        <a:xfrm flipV="1">
                          <a:off x="0" y="0"/>
                          <a:ext cx="0"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C1DDD2" id="_x0000_t32" coordsize="21600,21600" o:spt="32" o:oned="t" path="m,l21600,21600e" filled="f">
                <v:path arrowok="t" fillok="f" o:connecttype="none"/>
                <o:lock v:ext="edit" shapetype="t"/>
              </v:shapetype>
              <v:shape id="Straight Arrow Connector 1" o:spid="_x0000_s1026" type="#_x0000_t32" style="position:absolute;margin-left:74.6pt;margin-top:107.6pt;width:0;height:81.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" strokecolor="black [3200]" strokeweight=".5pt">
                <v:stroke endarrow="block" joinstyle="miter"/>
              </v:shape>
            </w:pict>
          </mc:Fallback>
        </mc:AlternateContent>
      </w:r>
      <w:r>
        <w:t xml:space="preserve">Fisheries generally </w:t>
      </w:r>
      <w:proofErr w:type="gramStart"/>
      <w:r>
        <w:t>manage</w:t>
      </w:r>
      <w:proofErr w:type="gramEnd"/>
      <w:r>
        <w:t xml:space="preserve"> and harvest stock complexes consist of multiple populations using different habitats. For example, fisheries harvest multiple populations of salmon or cod. For each of these populations, </w:t>
      </w:r>
      <w:r w:rsidRPr="005A36AA">
        <w:t xml:space="preserve">density-dependence </w:t>
      </w:r>
      <w:r>
        <w:t xml:space="preserve">can </w:t>
      </w:r>
      <w:r w:rsidRPr="005A36AA">
        <w:t xml:space="preserve">operate at </w:t>
      </w:r>
      <w:r>
        <w:t xml:space="preserve">the </w:t>
      </w:r>
      <w:r w:rsidRPr="005A36AA">
        <w:t>local</w:t>
      </w:r>
      <w:r>
        <w:t xml:space="preserve"> (population-level)</w:t>
      </w:r>
      <w:r w:rsidRPr="005A36AA">
        <w:t xml:space="preserve"> scales. For example, spawning habitat or rearing habitat in salmon may be limited</w:t>
      </w:r>
      <w:r>
        <w:t xml:space="preserve">. Thus, different populations will have different relationships between </w:t>
      </w:r>
      <w:proofErr w:type="spellStart"/>
      <w:r>
        <w:t>spawners</w:t>
      </w:r>
      <w:proofErr w:type="spellEnd"/>
      <w:r>
        <w:t xml:space="preserve"> and recruits depending on their local productivity and capacity (thin orange lines). However, management generally operates on the </w:t>
      </w:r>
      <w:proofErr w:type="spellStart"/>
      <w:r>
        <w:t>spawner</w:t>
      </w:r>
      <w:proofErr w:type="spellEnd"/>
      <w:r>
        <w:t>-recruit relationship of the aggregate stock complex (thick blue line).</w:t>
      </w:r>
    </w:p>
    <w:p w14:paraId="507A7E35" w14:textId="77777777" w:rsidR="0086653F" w:rsidRDefault="0086653F" w:rsidP="0086653F">
      <w:r>
        <w:rPr>
          <w:noProof/>
        </w:rPr>
        <mc:AlternateContent>
          <mc:Choice Requires="wps">
            <w:drawing>
              <wp:anchor distT="0" distB="0" distL="114300" distR="114300" simplePos="0" relativeHeight="251663360" behindDoc="0" locked="0" layoutInCell="1" allowOverlap="1" wp14:anchorId="6BC05FE4" wp14:editId="4E2BA81C">
                <wp:simplePos x="0" y="0"/>
                <wp:positionH relativeFrom="column">
                  <wp:posOffset>961970</wp:posOffset>
                </wp:positionH>
                <wp:positionV relativeFrom="paragraph">
                  <wp:posOffset>168208</wp:posOffset>
                </wp:positionV>
                <wp:extent cx="1223604" cy="821900"/>
                <wp:effectExtent l="0" t="0" r="15240" b="16510"/>
                <wp:wrapNone/>
                <wp:docPr id="5" name="Freeform: Shape 5"/>
                <wp:cNvGraphicFramePr/>
                <a:graphic xmlns:a="http://schemas.openxmlformats.org/drawingml/2006/main">
                  <a:graphicData uri="http://schemas.microsoft.com/office/word/2010/wordprocessingShape">
                    <wps:wsp>
                      <wps:cNvSpPr/>
                      <wps:spPr>
                        <a:xfrm>
                          <a:off x="0" y="0"/>
                          <a:ext cx="1223604" cy="821900"/>
                        </a:xfrm>
                        <a:custGeom>
                          <a:avLst/>
                          <a:gdLst>
                            <a:gd name="connsiteX0" fmla="*/ 0 w 1228890"/>
                            <a:gd name="connsiteY0" fmla="*/ 866830 h 866830"/>
                            <a:gd name="connsiteX1" fmla="*/ 377917 w 1228890"/>
                            <a:gd name="connsiteY1" fmla="*/ 203494 h 866830"/>
                            <a:gd name="connsiteX2" fmla="*/ 1228890 w 1228890"/>
                            <a:gd name="connsiteY2" fmla="*/ 0 h 866830"/>
                            <a:gd name="connsiteX0" fmla="*/ 0 w 1228890"/>
                            <a:gd name="connsiteY0" fmla="*/ 866830 h 866830"/>
                            <a:gd name="connsiteX1" fmla="*/ 491571 w 1228890"/>
                            <a:gd name="connsiteY1" fmla="*/ 248424 h 866830"/>
                            <a:gd name="connsiteX2" fmla="*/ 1228890 w 1228890"/>
                            <a:gd name="connsiteY2" fmla="*/ 0 h 866830"/>
                            <a:gd name="connsiteX0" fmla="*/ 0 w 1228890"/>
                            <a:gd name="connsiteY0" fmla="*/ 866830 h 866830"/>
                            <a:gd name="connsiteX1" fmla="*/ 491571 w 1228890"/>
                            <a:gd name="connsiteY1" fmla="*/ 248424 h 866830"/>
                            <a:gd name="connsiteX2" fmla="*/ 1228890 w 1228890"/>
                            <a:gd name="connsiteY2" fmla="*/ 0 h 866830"/>
                            <a:gd name="connsiteX0" fmla="*/ 0 w 1223604"/>
                            <a:gd name="connsiteY0" fmla="*/ 821900 h 821900"/>
                            <a:gd name="connsiteX1" fmla="*/ 491571 w 1223604"/>
                            <a:gd name="connsiteY1" fmla="*/ 203494 h 821900"/>
                            <a:gd name="connsiteX2" fmla="*/ 1223604 w 1223604"/>
                            <a:gd name="connsiteY2" fmla="*/ 0 h 821900"/>
                          </a:gdLst>
                          <a:ahLst/>
                          <a:cxnLst>
                            <a:cxn ang="0">
                              <a:pos x="connsiteX0" y="connsiteY0"/>
                            </a:cxn>
                            <a:cxn ang="0">
                              <a:pos x="connsiteX1" y="connsiteY1"/>
                            </a:cxn>
                            <a:cxn ang="0">
                              <a:pos x="connsiteX2" y="connsiteY2"/>
                            </a:cxn>
                          </a:cxnLst>
                          <a:rect l="l" t="t" r="r" b="b"/>
                          <a:pathLst>
                            <a:path w="1223604" h="821900">
                              <a:moveTo>
                                <a:pt x="0" y="821900"/>
                              </a:moveTo>
                              <a:cubicBezTo>
                                <a:pt x="86551" y="562468"/>
                                <a:pt x="287637" y="340477"/>
                                <a:pt x="491571" y="203494"/>
                              </a:cubicBezTo>
                              <a:cubicBezTo>
                                <a:pt x="695505" y="66511"/>
                                <a:pt x="900525" y="29511"/>
                                <a:pt x="1223604"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941A8" id="Freeform: Shape 5" o:spid="_x0000_s1026" style="position:absolute;margin-left:75.75pt;margin-top:13.25pt;width:96.35pt;height:6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3604,82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" path="m,821900c86551,562468,287637,340477,491571,203494,695505,66511,900525,29511,1223604,e" filled="f" strokecolor="#1f3763 [1604]" strokeweight="1pt">
                <v:stroke joinstyle="miter"/>
                <v:path arrowok="t" o:connecttype="custom" o:connectlocs="0,821900;491571,203494;1223604,0" o:connectangles="0,0,0"/>
              </v:shape>
            </w:pict>
          </mc:Fallback>
        </mc:AlternateContent>
      </w:r>
    </w:p>
    <w:p w14:paraId="064899F0" w14:textId="77777777" w:rsidR="0086653F" w:rsidRDefault="0086653F" w:rsidP="0086653F">
      <w:r>
        <w:rPr>
          <w:noProof/>
        </w:rPr>
        <mc:AlternateContent>
          <mc:Choice Requires="wps">
            <w:drawing>
              <wp:anchor distT="0" distB="0" distL="114300" distR="114300" simplePos="0" relativeHeight="251665408" behindDoc="0" locked="0" layoutInCell="1" allowOverlap="1" wp14:anchorId="7BDD24CB" wp14:editId="6DD96BCA">
                <wp:simplePos x="0" y="0"/>
                <wp:positionH relativeFrom="column">
                  <wp:posOffset>948437</wp:posOffset>
                </wp:positionH>
                <wp:positionV relativeFrom="paragraph">
                  <wp:posOffset>226515</wp:posOffset>
                </wp:positionV>
                <wp:extent cx="1228725" cy="483183"/>
                <wp:effectExtent l="0" t="0" r="28575" b="12700"/>
                <wp:wrapNone/>
                <wp:docPr id="7" name="Freeform: Shape 7"/>
                <wp:cNvGraphicFramePr/>
                <a:graphic xmlns:a="http://schemas.openxmlformats.org/drawingml/2006/main">
                  <a:graphicData uri="http://schemas.microsoft.com/office/word/2010/wordprocessingShape">
                    <wps:wsp>
                      <wps:cNvSpPr/>
                      <wps:spPr>
                        <a:xfrm>
                          <a:off x="0" y="0"/>
                          <a:ext cx="1228725" cy="483183"/>
                        </a:xfrm>
                        <a:custGeom>
                          <a:avLst/>
                          <a:gdLst>
                            <a:gd name="connsiteX0" fmla="*/ 0 w 1228890"/>
                            <a:gd name="connsiteY0" fmla="*/ 866830 h 866830"/>
                            <a:gd name="connsiteX1" fmla="*/ 377917 w 1228890"/>
                            <a:gd name="connsiteY1" fmla="*/ 203494 h 866830"/>
                            <a:gd name="connsiteX2" fmla="*/ 1228890 w 1228890"/>
                            <a:gd name="connsiteY2" fmla="*/ 0 h 866830"/>
                            <a:gd name="connsiteX0" fmla="*/ 0 w 1228890"/>
                            <a:gd name="connsiteY0" fmla="*/ 866830 h 866830"/>
                            <a:gd name="connsiteX1" fmla="*/ 200827 w 1228890"/>
                            <a:gd name="connsiteY1" fmla="*/ 176635 h 866830"/>
                            <a:gd name="connsiteX2" fmla="*/ 1228890 w 1228890"/>
                            <a:gd name="connsiteY2" fmla="*/ 0 h 866830"/>
                          </a:gdLst>
                          <a:ahLst/>
                          <a:cxnLst>
                            <a:cxn ang="0">
                              <a:pos x="connsiteX0" y="connsiteY0"/>
                            </a:cxn>
                            <a:cxn ang="0">
                              <a:pos x="connsiteX1" y="connsiteY1"/>
                            </a:cxn>
                            <a:cxn ang="0">
                              <a:pos x="connsiteX2" y="connsiteY2"/>
                            </a:cxn>
                          </a:cxnLst>
                          <a:rect l="l" t="t" r="r" b="b"/>
                          <a:pathLst>
                            <a:path w="1228890" h="866830">
                              <a:moveTo>
                                <a:pt x="0" y="866830"/>
                              </a:moveTo>
                              <a:cubicBezTo>
                                <a:pt x="86551" y="607398"/>
                                <a:pt x="-3988" y="321107"/>
                                <a:pt x="200827" y="176635"/>
                              </a:cubicBezTo>
                              <a:cubicBezTo>
                                <a:pt x="405642" y="32163"/>
                                <a:pt x="905811" y="29511"/>
                                <a:pt x="1228890"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452CCC" id="Freeform: Shape 7" o:spid="_x0000_s1026" style="position:absolute;margin-left:74.7pt;margin-top:17.85pt;width:96.75pt;height:38.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28890,86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" path="m,866830c86551,607398,-3988,321107,200827,176635,405642,32163,905811,29511,1228890,e" filled="f" strokecolor="#ed7d31 [3205]" strokeweight=".5pt">
                <v:stroke joinstyle="miter"/>
                <v:path arrowok="t" o:connecttype="custom" o:connectlocs="0,483183;200800,98459;1228725,0" o:connectangles="0,0,0"/>
              </v:shape>
            </w:pict>
          </mc:Fallback>
        </mc:AlternateContent>
      </w:r>
      <w:r>
        <w:rPr>
          <w:noProof/>
        </w:rPr>
        <mc:AlternateContent>
          <mc:Choice Requires="wps">
            <w:drawing>
              <wp:anchor distT="45720" distB="45720" distL="114300" distR="114300" simplePos="0" relativeHeight="251662336" behindDoc="0" locked="0" layoutInCell="1" allowOverlap="1" wp14:anchorId="490921E3" wp14:editId="7E65E4E4">
                <wp:simplePos x="0" y="0"/>
                <wp:positionH relativeFrom="column">
                  <wp:posOffset>154305</wp:posOffset>
                </wp:positionH>
                <wp:positionV relativeFrom="paragraph">
                  <wp:posOffset>107950</wp:posOffset>
                </wp:positionV>
                <wp:extent cx="1193800" cy="30353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93800" cy="303530"/>
                        </a:xfrm>
                        <a:prstGeom prst="rect">
                          <a:avLst/>
                        </a:prstGeom>
                        <a:noFill/>
                        <a:ln w="9525">
                          <a:noFill/>
                          <a:miter lim="800000"/>
                          <a:headEnd/>
                          <a:tailEnd/>
                        </a:ln>
                      </wps:spPr>
                      <wps:txbx>
                        <w:txbxContent>
                          <w:p w14:paraId="72ECA1D6" w14:textId="77777777" w:rsidR="0086653F" w:rsidRPr="002C6DD4" w:rsidRDefault="0086653F" w:rsidP="0086653F">
                            <w:pPr>
                              <w:rPr>
                                <w:sz w:val="18"/>
                                <w:szCs w:val="18"/>
                              </w:rPr>
                            </w:pPr>
                            <w:r>
                              <w:rPr>
                                <w:sz w:val="18"/>
                                <w:szCs w:val="18"/>
                              </w:rPr>
                              <w:t>Recruits (e.g., smolts)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921E3" id="_x0000_t202" coordsize="21600,21600" o:spt="202" path="m,l,21600r21600,l21600,xe">
                <v:stroke joinstyle="miter"/>
                <v:path gradientshapeok="t" o:connecttype="rect"/>
              </v:shapetype>
              <v:shape id="Text Box 2" o:spid="_x0000_s1026" type="#_x0000_t202" style="position:absolute;margin-left:12.15pt;margin-top:8.5pt;width:94pt;height:23.9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" filled="f" stroked="f">
                <v:textbox>
                  <w:txbxContent>
                    <w:p w14:paraId="72ECA1D6" w14:textId="77777777" w:rsidR="0086653F" w:rsidRPr="002C6DD4" w:rsidRDefault="0086653F" w:rsidP="0086653F">
                      <w:pPr>
                        <w:rPr>
                          <w:sz w:val="18"/>
                          <w:szCs w:val="18"/>
                        </w:rPr>
                      </w:pPr>
                      <w:r>
                        <w:rPr>
                          <w:sz w:val="18"/>
                          <w:szCs w:val="18"/>
                        </w:rPr>
                        <w:t>Recruits (e.g., smolts)</w:t>
                      </w:r>
                    </w:p>
                  </w:txbxContent>
                </v:textbox>
                <w10:wrap type="square"/>
              </v:shape>
            </w:pict>
          </mc:Fallback>
        </mc:AlternateContent>
      </w:r>
    </w:p>
    <w:p w14:paraId="2A464822" w14:textId="77777777" w:rsidR="0086653F" w:rsidRDefault="0086653F" w:rsidP="0086653F">
      <w:r>
        <w:rPr>
          <w:noProof/>
        </w:rPr>
        <mc:AlternateContent>
          <mc:Choice Requires="wps">
            <w:drawing>
              <wp:anchor distT="0" distB="0" distL="114300" distR="114300" simplePos="0" relativeHeight="251667456" behindDoc="0" locked="0" layoutInCell="1" allowOverlap="1" wp14:anchorId="260B0075" wp14:editId="0F1D4546">
                <wp:simplePos x="0" y="0"/>
                <wp:positionH relativeFrom="column">
                  <wp:posOffset>940479</wp:posOffset>
                </wp:positionH>
                <wp:positionV relativeFrom="paragraph">
                  <wp:posOffset>135831</wp:posOffset>
                </wp:positionV>
                <wp:extent cx="1228725" cy="272714"/>
                <wp:effectExtent l="0" t="0" r="28575" b="13335"/>
                <wp:wrapNone/>
                <wp:docPr id="9" name="Freeform: Shape 9"/>
                <wp:cNvGraphicFramePr/>
                <a:graphic xmlns:a="http://schemas.openxmlformats.org/drawingml/2006/main">
                  <a:graphicData uri="http://schemas.microsoft.com/office/word/2010/wordprocessingShape">
                    <wps:wsp>
                      <wps:cNvSpPr/>
                      <wps:spPr>
                        <a:xfrm>
                          <a:off x="0" y="0"/>
                          <a:ext cx="1228725" cy="272714"/>
                        </a:xfrm>
                        <a:custGeom>
                          <a:avLst/>
                          <a:gdLst>
                            <a:gd name="connsiteX0" fmla="*/ 0 w 1228890"/>
                            <a:gd name="connsiteY0" fmla="*/ 866830 h 866830"/>
                            <a:gd name="connsiteX1" fmla="*/ 377917 w 1228890"/>
                            <a:gd name="connsiteY1" fmla="*/ 203494 h 866830"/>
                            <a:gd name="connsiteX2" fmla="*/ 1228890 w 1228890"/>
                            <a:gd name="connsiteY2" fmla="*/ 0 h 866830"/>
                            <a:gd name="connsiteX0" fmla="*/ 0 w 1228890"/>
                            <a:gd name="connsiteY0" fmla="*/ 866830 h 866830"/>
                            <a:gd name="connsiteX1" fmla="*/ 200827 w 1228890"/>
                            <a:gd name="connsiteY1" fmla="*/ 176635 h 866830"/>
                            <a:gd name="connsiteX2" fmla="*/ 1228890 w 1228890"/>
                            <a:gd name="connsiteY2" fmla="*/ 0 h 866830"/>
                            <a:gd name="connsiteX0" fmla="*/ 0 w 1228890"/>
                            <a:gd name="connsiteY0" fmla="*/ 866830 h 866830"/>
                            <a:gd name="connsiteX1" fmla="*/ 163823 w 1228890"/>
                            <a:gd name="connsiteY1" fmla="*/ 105017 h 866830"/>
                            <a:gd name="connsiteX2" fmla="*/ 1228890 w 1228890"/>
                            <a:gd name="connsiteY2" fmla="*/ 0 h 866830"/>
                            <a:gd name="connsiteX0" fmla="*/ 0 w 1228890"/>
                            <a:gd name="connsiteY0" fmla="*/ 922365 h 922365"/>
                            <a:gd name="connsiteX1" fmla="*/ 163823 w 1228890"/>
                            <a:gd name="connsiteY1" fmla="*/ 160552 h 922365"/>
                            <a:gd name="connsiteX2" fmla="*/ 1228890 w 1228890"/>
                            <a:gd name="connsiteY2" fmla="*/ 55535 h 922365"/>
                          </a:gdLst>
                          <a:ahLst/>
                          <a:cxnLst>
                            <a:cxn ang="0">
                              <a:pos x="connsiteX0" y="connsiteY0"/>
                            </a:cxn>
                            <a:cxn ang="0">
                              <a:pos x="connsiteX1" y="connsiteY1"/>
                            </a:cxn>
                            <a:cxn ang="0">
                              <a:pos x="connsiteX2" y="connsiteY2"/>
                            </a:cxn>
                          </a:cxnLst>
                          <a:rect l="l" t="t" r="r" b="b"/>
                          <a:pathLst>
                            <a:path w="1228890" h="922365">
                              <a:moveTo>
                                <a:pt x="0" y="922365"/>
                              </a:moveTo>
                              <a:cubicBezTo>
                                <a:pt x="86551" y="662933"/>
                                <a:pt x="17157" y="466158"/>
                                <a:pt x="163823" y="160552"/>
                              </a:cubicBezTo>
                              <a:cubicBezTo>
                                <a:pt x="310489" y="-145054"/>
                                <a:pt x="905811" y="85046"/>
                                <a:pt x="1228890" y="55535"/>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873790" id="Freeform: Shape 9" o:spid="_x0000_s1026" style="position:absolute;margin-left:74.05pt;margin-top:10.7pt;width:96.75pt;height:21.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28890,92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" path="m,922365c86551,662933,17157,466158,163823,160552,310489,-145054,905811,85046,1228890,55535e" filled="f" strokecolor="#ed7d31 [3205]" strokeweight=".5pt">
                <v:stroke joinstyle="miter"/>
                <v:path arrowok="t" o:connecttype="custom" o:connectlocs="0,272714;163801,47470;1228725,16420" o:connectangles="0,0,0"/>
              </v:shape>
            </w:pict>
          </mc:Fallback>
        </mc:AlternateContent>
      </w:r>
      <w:r>
        <w:rPr>
          <w:noProof/>
        </w:rPr>
        <mc:AlternateContent>
          <mc:Choice Requires="wps">
            <w:drawing>
              <wp:anchor distT="0" distB="0" distL="114300" distR="114300" simplePos="0" relativeHeight="251666432" behindDoc="0" locked="0" layoutInCell="1" allowOverlap="1" wp14:anchorId="70F74DD1" wp14:editId="5A713E64">
                <wp:simplePos x="0" y="0"/>
                <wp:positionH relativeFrom="column">
                  <wp:posOffset>953477</wp:posOffset>
                </wp:positionH>
                <wp:positionV relativeFrom="paragraph">
                  <wp:posOffset>172845</wp:posOffset>
                </wp:positionV>
                <wp:extent cx="1228725" cy="255905"/>
                <wp:effectExtent l="0" t="0" r="28575" b="10795"/>
                <wp:wrapNone/>
                <wp:docPr id="8" name="Freeform: Shape 8"/>
                <wp:cNvGraphicFramePr/>
                <a:graphic xmlns:a="http://schemas.openxmlformats.org/drawingml/2006/main">
                  <a:graphicData uri="http://schemas.microsoft.com/office/word/2010/wordprocessingShape">
                    <wps:wsp>
                      <wps:cNvSpPr/>
                      <wps:spPr>
                        <a:xfrm>
                          <a:off x="0" y="0"/>
                          <a:ext cx="1228725" cy="255905"/>
                        </a:xfrm>
                        <a:custGeom>
                          <a:avLst/>
                          <a:gdLst>
                            <a:gd name="connsiteX0" fmla="*/ 0 w 1228890"/>
                            <a:gd name="connsiteY0" fmla="*/ 866830 h 866830"/>
                            <a:gd name="connsiteX1" fmla="*/ 377917 w 1228890"/>
                            <a:gd name="connsiteY1" fmla="*/ 203494 h 866830"/>
                            <a:gd name="connsiteX2" fmla="*/ 1228890 w 1228890"/>
                            <a:gd name="connsiteY2" fmla="*/ 0 h 866830"/>
                            <a:gd name="connsiteX0" fmla="*/ 0 w 1228890"/>
                            <a:gd name="connsiteY0" fmla="*/ 866830 h 866830"/>
                            <a:gd name="connsiteX1" fmla="*/ 200827 w 1228890"/>
                            <a:gd name="connsiteY1" fmla="*/ 176635 h 866830"/>
                            <a:gd name="connsiteX2" fmla="*/ 1228890 w 1228890"/>
                            <a:gd name="connsiteY2" fmla="*/ 0 h 866830"/>
                            <a:gd name="connsiteX0" fmla="*/ 0 w 1228890"/>
                            <a:gd name="connsiteY0" fmla="*/ 866830 h 866830"/>
                            <a:gd name="connsiteX1" fmla="*/ 494214 w 1228890"/>
                            <a:gd name="connsiteY1" fmla="*/ 105017 h 866830"/>
                            <a:gd name="connsiteX2" fmla="*/ 1228890 w 1228890"/>
                            <a:gd name="connsiteY2" fmla="*/ 0 h 866830"/>
                          </a:gdLst>
                          <a:ahLst/>
                          <a:cxnLst>
                            <a:cxn ang="0">
                              <a:pos x="connsiteX0" y="connsiteY0"/>
                            </a:cxn>
                            <a:cxn ang="0">
                              <a:pos x="connsiteX1" y="connsiteY1"/>
                            </a:cxn>
                            <a:cxn ang="0">
                              <a:pos x="connsiteX2" y="connsiteY2"/>
                            </a:cxn>
                          </a:cxnLst>
                          <a:rect l="l" t="t" r="r" b="b"/>
                          <a:pathLst>
                            <a:path w="1228890" h="866830">
                              <a:moveTo>
                                <a:pt x="0" y="866830"/>
                              </a:moveTo>
                              <a:cubicBezTo>
                                <a:pt x="86551" y="607398"/>
                                <a:pt x="289399" y="249489"/>
                                <a:pt x="494214" y="105017"/>
                              </a:cubicBezTo>
                              <a:cubicBezTo>
                                <a:pt x="699029" y="-39455"/>
                                <a:pt x="905811" y="29511"/>
                                <a:pt x="1228890"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C93B39" id="Freeform: Shape 8" o:spid="_x0000_s1026" style="position:absolute;margin-left:75.1pt;margin-top:13.6pt;width:96.75pt;height:20.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28890,86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" path="m,866830c86551,607398,289399,249489,494214,105017,699029,-39455,905811,29511,1228890,e" filled="f" strokecolor="#ed7d31 [3205]" strokeweight=".5pt">
                <v:stroke joinstyle="miter"/>
                <v:path arrowok="t" o:connecttype="custom" o:connectlocs="0,255905;494148,31003;1228725,0" o:connectangles="0,0,0"/>
              </v:shape>
            </w:pict>
          </mc:Fallback>
        </mc:AlternateContent>
      </w:r>
      <w:r>
        <w:rPr>
          <w:noProof/>
        </w:rPr>
        <mc:AlternateContent>
          <mc:Choice Requires="wps">
            <w:drawing>
              <wp:anchor distT="0" distB="0" distL="114300" distR="114300" simplePos="0" relativeHeight="251664384" behindDoc="0" locked="0" layoutInCell="1" allowOverlap="1" wp14:anchorId="457358B8" wp14:editId="751F753D">
                <wp:simplePos x="0" y="0"/>
                <wp:positionH relativeFrom="column">
                  <wp:posOffset>948176</wp:posOffset>
                </wp:positionH>
                <wp:positionV relativeFrom="paragraph">
                  <wp:posOffset>178556</wp:posOffset>
                </wp:positionV>
                <wp:extent cx="1228725" cy="256294"/>
                <wp:effectExtent l="0" t="0" r="28575" b="10795"/>
                <wp:wrapNone/>
                <wp:docPr id="6" name="Freeform: Shape 6"/>
                <wp:cNvGraphicFramePr/>
                <a:graphic xmlns:a="http://schemas.openxmlformats.org/drawingml/2006/main">
                  <a:graphicData uri="http://schemas.microsoft.com/office/word/2010/wordprocessingShape">
                    <wps:wsp>
                      <wps:cNvSpPr/>
                      <wps:spPr>
                        <a:xfrm>
                          <a:off x="0" y="0"/>
                          <a:ext cx="1228725" cy="256294"/>
                        </a:xfrm>
                        <a:custGeom>
                          <a:avLst/>
                          <a:gdLst>
                            <a:gd name="connsiteX0" fmla="*/ 0 w 1228890"/>
                            <a:gd name="connsiteY0" fmla="*/ 866830 h 866830"/>
                            <a:gd name="connsiteX1" fmla="*/ 377917 w 1228890"/>
                            <a:gd name="connsiteY1" fmla="*/ 203494 h 866830"/>
                            <a:gd name="connsiteX2" fmla="*/ 1228890 w 1228890"/>
                            <a:gd name="connsiteY2" fmla="*/ 0 h 866830"/>
                            <a:gd name="connsiteX0" fmla="*/ 0 w 1228890"/>
                            <a:gd name="connsiteY0" fmla="*/ 866830 h 866830"/>
                            <a:gd name="connsiteX1" fmla="*/ 200827 w 1228890"/>
                            <a:gd name="connsiteY1" fmla="*/ 176635 h 866830"/>
                            <a:gd name="connsiteX2" fmla="*/ 1228890 w 1228890"/>
                            <a:gd name="connsiteY2" fmla="*/ 0 h 866830"/>
                          </a:gdLst>
                          <a:ahLst/>
                          <a:cxnLst>
                            <a:cxn ang="0">
                              <a:pos x="connsiteX0" y="connsiteY0"/>
                            </a:cxn>
                            <a:cxn ang="0">
                              <a:pos x="connsiteX1" y="connsiteY1"/>
                            </a:cxn>
                            <a:cxn ang="0">
                              <a:pos x="connsiteX2" y="connsiteY2"/>
                            </a:cxn>
                          </a:cxnLst>
                          <a:rect l="l" t="t" r="r" b="b"/>
                          <a:pathLst>
                            <a:path w="1228890" h="866830">
                              <a:moveTo>
                                <a:pt x="0" y="866830"/>
                              </a:moveTo>
                              <a:cubicBezTo>
                                <a:pt x="86551" y="607398"/>
                                <a:pt x="-3988" y="321107"/>
                                <a:pt x="200827" y="176635"/>
                              </a:cubicBezTo>
                              <a:cubicBezTo>
                                <a:pt x="405642" y="32163"/>
                                <a:pt x="905811" y="29511"/>
                                <a:pt x="1228890"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EB5BA8" id="Freeform: Shape 6" o:spid="_x0000_s1026" style="position:absolute;margin-left:74.65pt;margin-top:14.05pt;width:96.75pt;height:20.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28890,86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" path="m,866830c86551,607398,-3988,321107,200827,176635,405642,32163,905811,29511,1228890,e" filled="f" strokecolor="#ed7d31 [3205]" strokeweight=".5pt">
                <v:stroke joinstyle="miter"/>
                <v:path arrowok="t" o:connecttype="custom" o:connectlocs="0,256294;200800,52225;1228725,0" o:connectangles="0,0,0"/>
              </v:shape>
            </w:pict>
          </mc:Fallback>
        </mc:AlternateContent>
      </w:r>
    </w:p>
    <w:p w14:paraId="6549FFD0" w14:textId="77777777" w:rsidR="0086653F" w:rsidRDefault="0086653F" w:rsidP="0086653F">
      <w:r>
        <w:rPr>
          <w:noProof/>
        </w:rPr>
        <mc:AlternateContent>
          <mc:Choice Requires="wps">
            <w:drawing>
              <wp:anchor distT="45720" distB="45720" distL="114300" distR="114300" simplePos="0" relativeHeight="251660288" behindDoc="0" locked="0" layoutInCell="1" allowOverlap="1" wp14:anchorId="52E1A2AA" wp14:editId="352A3730">
                <wp:simplePos x="0" y="0"/>
                <wp:positionH relativeFrom="column">
                  <wp:posOffset>1209675</wp:posOffset>
                </wp:positionH>
                <wp:positionV relativeFrom="paragraph">
                  <wp:posOffset>139700</wp:posOffset>
                </wp:positionV>
                <wp:extent cx="810895" cy="30353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303530"/>
                        </a:xfrm>
                        <a:prstGeom prst="rect">
                          <a:avLst/>
                        </a:prstGeom>
                        <a:noFill/>
                        <a:ln w="9525">
                          <a:noFill/>
                          <a:miter lim="800000"/>
                          <a:headEnd/>
                          <a:tailEnd/>
                        </a:ln>
                      </wps:spPr>
                      <wps:txbx>
                        <w:txbxContent>
                          <w:p w14:paraId="366206D2" w14:textId="77777777" w:rsidR="0086653F" w:rsidRPr="002C6DD4" w:rsidRDefault="0086653F" w:rsidP="0086653F">
                            <w:pPr>
                              <w:rPr>
                                <w:sz w:val="18"/>
                                <w:szCs w:val="18"/>
                              </w:rPr>
                            </w:pPr>
                            <w:r w:rsidRPr="002C6DD4">
                              <w:rPr>
                                <w:sz w:val="18"/>
                                <w:szCs w:val="18"/>
                              </w:rPr>
                              <w:t>Spawners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1A2AA" id="_x0000_s1027" type="#_x0000_t202" style="position:absolute;margin-left:95.25pt;margin-top:11pt;width:63.85pt;height:23.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" filled="f" stroked="f">
                <v:textbox>
                  <w:txbxContent>
                    <w:p w14:paraId="366206D2" w14:textId="77777777" w:rsidR="0086653F" w:rsidRPr="002C6DD4" w:rsidRDefault="0086653F" w:rsidP="0086653F">
                      <w:pPr>
                        <w:rPr>
                          <w:sz w:val="18"/>
                          <w:szCs w:val="18"/>
                        </w:rPr>
                      </w:pPr>
                      <w:r w:rsidRPr="002C6DD4">
                        <w:rPr>
                          <w:sz w:val="18"/>
                          <w:szCs w:val="18"/>
                        </w:rPr>
                        <w:t>Spawners</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F9407B4" wp14:editId="5CF84102">
                <wp:simplePos x="0" y="0"/>
                <wp:positionH relativeFrom="column">
                  <wp:posOffset>959326</wp:posOffset>
                </wp:positionH>
                <wp:positionV relativeFrom="paragraph">
                  <wp:posOffset>133493</wp:posOffset>
                </wp:positionV>
                <wp:extent cx="1318745" cy="18500"/>
                <wp:effectExtent l="0" t="76200" r="15240" b="76835"/>
                <wp:wrapNone/>
                <wp:docPr id="3" name="Straight Arrow Connector 3"/>
                <wp:cNvGraphicFramePr/>
                <a:graphic xmlns:a="http://schemas.openxmlformats.org/drawingml/2006/main">
                  <a:graphicData uri="http://schemas.microsoft.com/office/word/2010/wordprocessingShape">
                    <wps:wsp>
                      <wps:cNvCnPr/>
                      <wps:spPr>
                        <a:xfrm flipV="1">
                          <a:off x="0" y="0"/>
                          <a:ext cx="1318745" cy="1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6BD09" id="Straight Arrow Connector 3" o:spid="_x0000_s1026" type="#_x0000_t32" style="position:absolute;margin-left:75.55pt;margin-top:10.5pt;width:103.85pt;height:1.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" strokecolor="black [3200]" strokeweight=".5pt">
                <v:stroke endarrow="block" joinstyle="miter"/>
              </v:shape>
            </w:pict>
          </mc:Fallback>
        </mc:AlternateContent>
      </w:r>
    </w:p>
    <w:p w14:paraId="62E7C8FE" w14:textId="77777777" w:rsidR="0086653F" w:rsidRDefault="0086653F" w:rsidP="0086653F"/>
    <w:p w14:paraId="7116B0D5" w14:textId="77777777" w:rsidR="0086653F" w:rsidRPr="008D1BF4" w:rsidRDefault="0086653F" w:rsidP="0086653F">
      <w:r w:rsidRPr="008D1BF4">
        <w:t xml:space="preserve">If the local habitats are filled up evenly/randomly, then this spatial structure doesn’t matter much. However, if there are patterns in terms of how total numbers of returning fish are distributed into the local habitats, then this spatial structure and density dependence may shift the aggregate stock-recruit relationship. This is important because fisheries management is generally based on historic stock-recruit relationships of the aggregate. </w:t>
      </w:r>
    </w:p>
    <w:p w14:paraId="0E8ABF30" w14:textId="77777777" w:rsidR="0086653F" w:rsidRPr="008D1BF4" w:rsidRDefault="0086653F" w:rsidP="0086653F">
      <w:r w:rsidRPr="008D1BF4">
        <w:t>We previously explored this idea with Keogh River steelhead</w:t>
      </w:r>
      <w:r>
        <w:t xml:space="preserve"> </w:t>
      </w:r>
      <w:r>
        <w:fldChar w:fldCharType="begin" w:fldLock="1"/>
      </w:r>
      <w:r>
        <w:instrText>ADDIN CSL_CITATION {"citationItems":[{"id":"ITEM-1","itemData":{"author":[{"dropping-particle":"","family":"Atlas","given":"William I","non-dropping-particle":"","parse-names":false,"suffix":""},{"dropping-particle":"","family":"Buehrens","given":"Thomas W","non-dropping-particle":"","parse-names":false,"suffix":""},{"dropping-particle":"","family":"Mccubbing","given":"Don J F","non-dropping-particle":"","parse-names":false,"suffix":""},{"dropping-particle":"","family":"Bison","given":"Robert","non-dropping-particle":"","parse-names":false,"suffix":""},{"dropping-particle":"","family":"Moore","given":"Jonathan W","non-dropping-particle":"","parse-names":false,"suffix":""}],"container-title":"Canadian Journal of Fisheries and Aquatic Sciences","id":"ITEM-1","issue":"July","issued":{"date-parts":[["2015"]]},"page":"1-12","title":"Implications of spatial contraction for density dependence and conservation in a depressed population of anadromous fish","type":"article-journal","volume":"12"},"uris":["http://www.mendeley.com/documents/?uuid=718bf3f6-2b39-4c05-9956-e22f397b310a"]}],"mendeley":{"formattedCitation":"(Atlas et al. 2015)","plainTextFormattedCitation":"(Atlas et al. 2015)","previouslyFormattedCitation":"(Atlas et al. 2015)"},"properties":{"noteIndex":0},"schema":"https://github.com/citation-style-language/schema/raw/master/csl-citation.json"}</w:instrText>
      </w:r>
      <w:r>
        <w:fldChar w:fldCharType="separate"/>
      </w:r>
      <w:r w:rsidRPr="001E7AD8">
        <w:rPr>
          <w:noProof/>
        </w:rPr>
        <w:t>(Atlas et al. 2015)</w:t>
      </w:r>
      <w:r>
        <w:fldChar w:fldCharType="end"/>
      </w:r>
      <w:r w:rsidRPr="008D1BF4">
        <w:t xml:space="preserve">. Atlas et al. hypothesized that prolonged periods of poor marine survival drives spatial contraction of populations. This means that, even if overall there is low total abundance, locally populations were at high densities and at habitat capacity. This will decrease the compensatory capacity of populations (compensatory capacity is the ability of populations to be productive at low populations).  </w:t>
      </w:r>
    </w:p>
    <w:p w14:paraId="7BD545D0" w14:textId="77777777" w:rsidR="0086653F" w:rsidRPr="008D1BF4" w:rsidRDefault="0086653F" w:rsidP="0086653F">
      <w:r w:rsidRPr="008D1BF4">
        <w:t xml:space="preserve">I think that this is rich topic that would warrant a group project. A paper could consist of the following sections. </w:t>
      </w:r>
    </w:p>
    <w:p w14:paraId="3FE4314D" w14:textId="6738BE6F" w:rsidR="0086653F" w:rsidRDefault="003A092D" w:rsidP="0086653F">
      <w:pPr>
        <w:rPr>
          <w:b/>
        </w:rPr>
      </w:pPr>
      <w:r>
        <w:rPr>
          <w:b/>
        </w:rPr>
        <w:t xml:space="preserve">Review. </w:t>
      </w:r>
    </w:p>
    <w:p w14:paraId="29F25C00" w14:textId="4D398862" w:rsidR="003A092D" w:rsidRDefault="003A092D" w:rsidP="0086653F">
      <w:r w:rsidRPr="00426255">
        <w:rPr>
          <w:b/>
        </w:rPr>
        <w:t>Atlas et al. (2015)</w:t>
      </w:r>
      <w:r>
        <w:t xml:space="preserve"> simulation model had no harvest</w:t>
      </w:r>
      <w:r w:rsidR="00A9571A">
        <w:t xml:space="preserve"> – just </w:t>
      </w:r>
      <w:r w:rsidR="008F1ECB">
        <w:t xml:space="preserve">trends &amp; </w:t>
      </w:r>
      <w:r w:rsidR="00A9571A">
        <w:t>variation around marine survival</w:t>
      </w:r>
      <w:r>
        <w:t xml:space="preserve">. Watershed network had both smolts and adults. No </w:t>
      </w:r>
      <w:r w:rsidR="00127D0B">
        <w:t xml:space="preserve">age/size structure or </w:t>
      </w:r>
      <w:r>
        <w:t>age at spawning.</w:t>
      </w:r>
    </w:p>
    <w:p w14:paraId="79B7E157" w14:textId="237909C8" w:rsidR="003A092D" w:rsidRDefault="003A092D" w:rsidP="0086653F">
      <w:r>
        <w:t xml:space="preserve">Could add… different network topologies particularly with an adult “marine” patch. Harvest (maybe even size-selective harvest) that occurs in the “marine” patch. Temporal variation in the adult “run” times. Temporal variation in harvest (harvest occurs disproportionately </w:t>
      </w:r>
      <w:proofErr w:type="gramStart"/>
      <w:r>
        <w:t>early, or</w:t>
      </w:r>
      <w:proofErr w:type="gramEnd"/>
      <w:r>
        <w:t xml:space="preserve"> targets the timing of the larger populations). Plastic age at spawning. Age/size structure.</w:t>
      </w:r>
    </w:p>
    <w:p w14:paraId="151197AC" w14:textId="6582A868" w:rsidR="003A092D" w:rsidRPr="003A092D" w:rsidRDefault="003A092D" w:rsidP="0086653F">
      <w:r>
        <w:lastRenderedPageBreak/>
        <w:t>Structure -&gt; give each local patch</w:t>
      </w:r>
      <w:r w:rsidR="0060786E">
        <w:t xml:space="preserve"> a unique</w:t>
      </w:r>
      <w:r>
        <w:t xml:space="preserve"> stochastic CR and, perhaps, constant K. </w:t>
      </w:r>
      <w:r w:rsidR="0060786E">
        <w:t>Fit a “watershed” recruitment curve. Derive CR (compensation ratio) for the whole watershed. Run the model and harvest the fishery in the “marine” patch. Refit the recruitment curve and calculate CR.</w:t>
      </w:r>
    </w:p>
    <w:p w14:paraId="53FDB44E" w14:textId="30A67CF6" w:rsidR="0012306C" w:rsidRPr="00426255" w:rsidRDefault="0012306C" w:rsidP="0086653F">
      <w:pPr>
        <w:rPr>
          <w:b/>
        </w:rPr>
      </w:pPr>
      <w:r w:rsidRPr="00426255">
        <w:rPr>
          <w:b/>
        </w:rPr>
        <w:t xml:space="preserve">The </w:t>
      </w:r>
      <w:proofErr w:type="spellStart"/>
      <w:r w:rsidRPr="00426255">
        <w:rPr>
          <w:b/>
        </w:rPr>
        <w:t>Einum</w:t>
      </w:r>
      <w:proofErr w:type="spellEnd"/>
      <w:r w:rsidRPr="00426255">
        <w:rPr>
          <w:b/>
        </w:rPr>
        <w:t xml:space="preserve"> papers:</w:t>
      </w:r>
    </w:p>
    <w:p w14:paraId="7940EEA3" w14:textId="77777777" w:rsidR="0012306C" w:rsidRDefault="0012306C" w:rsidP="0012306C">
      <w:proofErr w:type="spellStart"/>
      <w:r w:rsidRPr="009215B0">
        <w:t>Einum</w:t>
      </w:r>
      <w:proofErr w:type="spellEnd"/>
      <w:r w:rsidRPr="009215B0">
        <w:t xml:space="preserve"> et al. 2005</w:t>
      </w:r>
      <w:r>
        <w:t xml:space="preserve"> – patchiness in densities of breeding sites within a river leads to DD survival. Can be mitigated by earlier hatch/fertilized.</w:t>
      </w:r>
    </w:p>
    <w:p w14:paraId="4B0FD6FB" w14:textId="77777777" w:rsidR="0012306C" w:rsidRDefault="0012306C" w:rsidP="0012306C">
      <w:r>
        <w:t xml:space="preserve">The spatial distribution of suitable breeding sites limits density-dependent early juvenile survival. Hypothesis supported in </w:t>
      </w:r>
      <w:proofErr w:type="spellStart"/>
      <w:r>
        <w:t>Einum</w:t>
      </w:r>
      <w:proofErr w:type="spellEnd"/>
      <w:r>
        <w:t xml:space="preserve"> et al. 2008.</w:t>
      </w:r>
    </w:p>
    <w:p w14:paraId="30879177" w14:textId="4C52206A" w:rsidR="0012306C" w:rsidRPr="009215B0" w:rsidRDefault="0012306C" w:rsidP="0012306C">
      <w:proofErr w:type="spellStart"/>
      <w:r>
        <w:t>Einum</w:t>
      </w:r>
      <w:proofErr w:type="spellEnd"/>
      <w:r>
        <w:t xml:space="preserve"> et al. 2006 – Spatial distribution of suitable breeding sites induced density-dependence in early survival and late juvenile growth. Density-dependence affects both mean performance and variation in performance (i.e., body size and survival).</w:t>
      </w:r>
    </w:p>
    <w:p w14:paraId="4AC85C10" w14:textId="6791808E" w:rsidR="003A092D" w:rsidRDefault="00FF287F" w:rsidP="0086653F">
      <w:proofErr w:type="spellStart"/>
      <w:r>
        <w:t>Einum</w:t>
      </w:r>
      <w:proofErr w:type="spellEnd"/>
      <w:r>
        <w:t xml:space="preserve"> et al. 2008 </w:t>
      </w:r>
      <w:r w:rsidR="000D6D57">
        <w:t>–</w:t>
      </w:r>
      <w:r>
        <w:t xml:space="preserve"> </w:t>
      </w:r>
      <w:r w:rsidR="000D6D57">
        <w:t xml:space="preserve">Patchy </w:t>
      </w:r>
      <w:r w:rsidR="009215B0">
        <w:t xml:space="preserve">v. continuous </w:t>
      </w:r>
      <w:r w:rsidR="000D6D57">
        <w:t>breeding distributions in early life cause spatial structure due to limited dispersal of small fishes &gt; 250m and variable habitat quality for the early life stage</w:t>
      </w:r>
    </w:p>
    <w:p w14:paraId="79904FC7" w14:textId="5168812A" w:rsidR="000D6D57" w:rsidRDefault="000D6D57" w:rsidP="0086653F">
      <w:r>
        <w:t>Patchiness disrupts linkages between habitat quality and density. Leads to over-dispersed density distribution where early juveniles aggregate in larger than expected, which may incur increased density-dependent mortality and/or reduced density-dependent growth. Relationship breaks down if mobility changes with body size.</w:t>
      </w:r>
    </w:p>
    <w:p w14:paraId="31300A57" w14:textId="4DCD9CB2" w:rsidR="00B332FD" w:rsidRDefault="00B332FD" w:rsidP="0086653F">
      <w:proofErr w:type="spellStart"/>
      <w:r>
        <w:rPr>
          <w:b/>
        </w:rPr>
        <w:t>Schtickzelle</w:t>
      </w:r>
      <w:proofErr w:type="spellEnd"/>
      <w:r>
        <w:rPr>
          <w:b/>
        </w:rPr>
        <w:t xml:space="preserve"> and Quinn (2007) – </w:t>
      </w:r>
      <w:r w:rsidRPr="00B332FD">
        <w:t xml:space="preserve">populations of anadromous fishes, like salmon watersheds, are </w:t>
      </w:r>
      <w:r w:rsidRPr="00B332FD">
        <w:rPr>
          <w:i/>
        </w:rPr>
        <w:t>likely</w:t>
      </w:r>
      <w:r w:rsidRPr="00B332FD">
        <w:t xml:space="preserve"> metapopulations but this depends on the spatial scale and amount of dispersal</w:t>
      </w:r>
      <w:r>
        <w:t xml:space="preserve"> between patches</w:t>
      </w:r>
      <w:r w:rsidRPr="00B332FD">
        <w:t xml:space="preserve">, the patchiness of suitable habitats at relevant life stages, and asynchrony. I would argue </w:t>
      </w:r>
      <w:r>
        <w:t>this last point</w:t>
      </w:r>
      <w:r w:rsidRPr="00B332FD">
        <w:t xml:space="preserve"> is debatable…</w:t>
      </w:r>
      <w:r>
        <w:t xml:space="preserve"> but they seem very conservative on linkages to metapopulation theory.</w:t>
      </w:r>
    </w:p>
    <w:p w14:paraId="3BD118A9" w14:textId="62AECFBA" w:rsidR="00E0517A" w:rsidRDefault="00E0517A" w:rsidP="0086653F">
      <w:r>
        <w:rPr>
          <w:b/>
        </w:rPr>
        <w:t xml:space="preserve">Thomas et al. (1999) </w:t>
      </w:r>
      <w:r>
        <w:t xml:space="preserve">– compelling review on the spatial structure of populations. Decouples categories of spatial structure into two </w:t>
      </w:r>
      <w:r w:rsidR="005459C9">
        <w:t xml:space="preserve">spatially based </w:t>
      </w:r>
      <w:r>
        <w:t>process axes: population compensation</w:t>
      </w:r>
      <w:r w:rsidR="003C2B72">
        <w:t xml:space="preserve"> (births &gt; deaths &amp; emigration &gt; immigration) and regional mobility axis (total movers &gt; total birth/death). </w:t>
      </w:r>
      <w:r w:rsidR="00B3536F">
        <w:t xml:space="preserve">The compensation axis is the attractor in demographic space where population dynamics circle around, i.e., it is dynamic and density-dependent. </w:t>
      </w:r>
      <w:r w:rsidR="003C2B72">
        <w:t xml:space="preserve">This counters some of </w:t>
      </w:r>
      <w:proofErr w:type="spellStart"/>
      <w:r w:rsidR="003C2B72">
        <w:rPr>
          <w:b/>
        </w:rPr>
        <w:t>Schtickzelle</w:t>
      </w:r>
      <w:proofErr w:type="spellEnd"/>
      <w:r w:rsidR="003C2B72">
        <w:rPr>
          <w:b/>
        </w:rPr>
        <w:t xml:space="preserve"> and Quinn’s </w:t>
      </w:r>
      <w:r w:rsidR="003C2B72">
        <w:t xml:space="preserve">comments that metapopulations are very specific and </w:t>
      </w:r>
      <w:r w:rsidR="00B3536F">
        <w:t>categorical</w:t>
      </w:r>
      <w:r w:rsidR="003C2B72">
        <w:t xml:space="preserve"> things</w:t>
      </w:r>
      <w:r w:rsidR="00B3536F">
        <w:t>, suggesting</w:t>
      </w:r>
      <w:r w:rsidR="003C2B72">
        <w:t xml:space="preserve"> instead that </w:t>
      </w:r>
      <w:r w:rsidR="00B3536F">
        <w:t xml:space="preserve">a </w:t>
      </w:r>
      <w:r w:rsidR="003C2B72">
        <w:t xml:space="preserve">metapopulation is an outcome that may vary along a continuum </w:t>
      </w:r>
      <w:r w:rsidR="0049765B">
        <w:t xml:space="preserve">of </w:t>
      </w:r>
      <w:r w:rsidR="003C2B72">
        <w:t>at least two kinds of</w:t>
      </w:r>
      <w:r w:rsidR="00B3536F">
        <w:t xml:space="preserve"> stochastic</w:t>
      </w:r>
      <w:r w:rsidR="003C2B72">
        <w:t xml:space="preserve"> processes. </w:t>
      </w:r>
      <w:proofErr w:type="gramStart"/>
      <w:r w:rsidR="003C2B72">
        <w:t>That being said, they</w:t>
      </w:r>
      <w:proofErr w:type="gramEnd"/>
      <w:r w:rsidR="003C2B72">
        <w:t xml:space="preserve"> relate to one another in that identifying the appropriate spatial scale of dispersal and population dynamics helps to identify where along these demographic processes the population is being regulated.</w:t>
      </w:r>
    </w:p>
    <w:p w14:paraId="24637097" w14:textId="77FE3E65" w:rsidR="00E90545" w:rsidRDefault="00E30E9C" w:rsidP="0086653F">
      <w:proofErr w:type="spellStart"/>
      <w:r>
        <w:rPr>
          <w:b/>
        </w:rPr>
        <w:t>Courcham</w:t>
      </w:r>
      <w:proofErr w:type="spellEnd"/>
      <w:r>
        <w:rPr>
          <w:b/>
        </w:rPr>
        <w:t xml:space="preserve"> et al. (1999) </w:t>
      </w:r>
      <w:r>
        <w:t>– reviews the Allee effect and some mechanisms in which we might expect to see one. Allee effect defined as change from negative to positive density-dependence in population growth at low population sizes. This may be caused by many factors like finding mates, exacerbated predation events, etc. The linkage to salmon watersheds occurs through selective harvest of populations based on size/productivity that selectively reduces densities and induces spatial changes to population structure, this can then feedback to demographic processes like density-dependent dispersal and population productivity.</w:t>
      </w:r>
      <w:r w:rsidR="001F45AC">
        <w:t xml:space="preserve"> </w:t>
      </w:r>
      <w:proofErr w:type="gramStart"/>
      <w:r w:rsidR="001F45AC">
        <w:t>So</w:t>
      </w:r>
      <w:proofErr w:type="gramEnd"/>
      <w:r w:rsidR="001F45AC">
        <w:t xml:space="preserve"> a question becomes: does selective harvest of local populations lead to state shifts, like Alee effects or hysteresis, in the </w:t>
      </w:r>
      <w:r w:rsidR="00391025">
        <w:t>whole “metapopulation”</w:t>
      </w:r>
      <w:r w:rsidR="001F45AC">
        <w:t>.</w:t>
      </w:r>
      <w:r w:rsidR="00391025">
        <w:t xml:space="preserve"> Do we see this evidence associated </w:t>
      </w:r>
      <w:r w:rsidR="00391025">
        <w:lastRenderedPageBreak/>
        <w:t>with these mechanisms in other spatially structured fish populations like salmon watersheds, lake districts, coral reefs, etc.?</w:t>
      </w:r>
    </w:p>
    <w:p w14:paraId="6FACB122" w14:textId="2F2375E4" w:rsidR="00052A64" w:rsidRDefault="000D22C0" w:rsidP="0086653F">
      <w:proofErr w:type="spellStart"/>
      <w:r>
        <w:rPr>
          <w:b/>
        </w:rPr>
        <w:t>Saether</w:t>
      </w:r>
      <w:proofErr w:type="spellEnd"/>
      <w:r>
        <w:rPr>
          <w:b/>
        </w:rPr>
        <w:t xml:space="preserve"> et al. (1999) </w:t>
      </w:r>
      <w:r>
        <w:t xml:space="preserve">– use a Levin’s metapopulation model to look at effect of density-dependence in either emigration and/or immigration on habitat occupancy. Positive density-dependence in immigration reduces rate of change in occupancy and lowers “K” – the number of patches occupied at equilibrium high-densities – compared to negative density-dependent immigration or density-independence. Conversely, negative density-dependent emigration reduces rates of changes in occupancy and lowered “K”. Either way, if extinction and dispersal </w:t>
      </w:r>
      <w:proofErr w:type="gramStart"/>
      <w:r>
        <w:t>depends</w:t>
      </w:r>
      <w:proofErr w:type="gramEnd"/>
      <w:r>
        <w:t xml:space="preserve"> on occupancy, then there is an unstable equilibrium at low occupancy leading to an Allee effect. Theoretically demonstrates that reduced site occupancy in a metapopulation can lead to state shift and Allee effect for whole watershed because of reduced dispersibility and stochastic local demographic processes.</w:t>
      </w:r>
    </w:p>
    <w:p w14:paraId="1532FFF2" w14:textId="2C4C4F59" w:rsidR="004E6A51" w:rsidRDefault="004E6A51" w:rsidP="008F355A">
      <w:r>
        <w:rPr>
          <w:b/>
        </w:rPr>
        <w:t>Some remaining questions:</w:t>
      </w:r>
      <w:r>
        <w:t xml:space="preserve"> how different is </w:t>
      </w:r>
      <w:r w:rsidRPr="00B332FD">
        <w:rPr>
          <w:i/>
        </w:rPr>
        <w:t>straying</w:t>
      </w:r>
      <w:r>
        <w:t xml:space="preserve"> v. </w:t>
      </w:r>
      <w:r w:rsidRPr="00B332FD">
        <w:rPr>
          <w:i/>
        </w:rPr>
        <w:t>dispersing</w:t>
      </w:r>
      <w:r>
        <w:t xml:space="preserve">? Salmon literature treats this quite differently. </w:t>
      </w:r>
      <w:proofErr w:type="spellStart"/>
      <w:r>
        <w:t>Schtickzelle</w:t>
      </w:r>
      <w:proofErr w:type="spellEnd"/>
      <w:r>
        <w:t xml:space="preserve"> and Quinn link straying as “maladaptive” dispersal… but that isn’t empirically supported in that </w:t>
      </w:r>
      <w:proofErr w:type="gramStart"/>
      <w:r>
        <w:t>particular review</w:t>
      </w:r>
      <w:proofErr w:type="gramEnd"/>
      <w:r>
        <w:t>.</w:t>
      </w:r>
    </w:p>
    <w:p w14:paraId="7E6E81EB" w14:textId="7611B108" w:rsidR="008F355A" w:rsidRPr="000D22C0" w:rsidRDefault="004E6A51" w:rsidP="0086653F">
      <w:r>
        <w:t xml:space="preserve">Do discrete habitats we are looking at arise </w:t>
      </w:r>
      <w:r w:rsidR="008F355A">
        <w:t xml:space="preserve">because of </w:t>
      </w:r>
      <w:r w:rsidR="00324127">
        <w:t xml:space="preserve">different </w:t>
      </w:r>
      <w:r w:rsidR="008F355A">
        <w:t xml:space="preserve">local streams in a </w:t>
      </w:r>
      <w:r w:rsidR="00324127">
        <w:t>regional</w:t>
      </w:r>
      <w:r w:rsidR="008F355A">
        <w:t xml:space="preserve"> watershed or the ontogeny associated with anadromy</w:t>
      </w:r>
      <w:r>
        <w:t xml:space="preserve"> and dispersal</w:t>
      </w:r>
      <w:r w:rsidR="008F355A">
        <w:t xml:space="preserve"> or both?</w:t>
      </w:r>
    </w:p>
    <w:p w14:paraId="304430D0" w14:textId="77777777" w:rsidR="0086653F" w:rsidRDefault="0086653F" w:rsidP="0086653F">
      <w:pPr>
        <w:rPr>
          <w:b/>
        </w:rPr>
      </w:pPr>
      <w:r>
        <w:rPr>
          <w:b/>
        </w:rPr>
        <w:t xml:space="preserve">Background theory. </w:t>
      </w:r>
    </w:p>
    <w:p w14:paraId="43116D3C" w14:textId="77777777" w:rsidR="0086653F" w:rsidRDefault="0086653F" w:rsidP="0086653F">
      <w:pPr>
        <w:rPr>
          <w:b/>
        </w:rPr>
      </w:pPr>
      <w:r>
        <w:rPr>
          <w:b/>
        </w:rPr>
        <w:t xml:space="preserve">A simulation </w:t>
      </w:r>
      <w:proofErr w:type="gramStart"/>
      <w:r>
        <w:rPr>
          <w:b/>
        </w:rPr>
        <w:t>model</w:t>
      </w:r>
      <w:proofErr w:type="gramEnd"/>
      <w:r>
        <w:rPr>
          <w:b/>
        </w:rPr>
        <w:t xml:space="preserve">. Anticipated key findings: </w:t>
      </w:r>
    </w:p>
    <w:p w14:paraId="0E987031" w14:textId="77777777" w:rsidR="0086653F" w:rsidRDefault="0086653F" w:rsidP="0086653F">
      <w:pPr>
        <w:pStyle w:val="ListParagraph"/>
        <w:numPr>
          <w:ilvl w:val="0"/>
          <w:numId w:val="1"/>
        </w:numPr>
      </w:pPr>
      <w:r w:rsidRPr="00315E2E">
        <w:t>Altered compensatory capacity</w:t>
      </w:r>
    </w:p>
    <w:p w14:paraId="0914AFAB" w14:textId="77777777" w:rsidR="0086653F" w:rsidRDefault="0086653F" w:rsidP="0086653F">
      <w:pPr>
        <w:pStyle w:val="ListParagraph"/>
        <w:numPr>
          <w:ilvl w:val="1"/>
          <w:numId w:val="1"/>
        </w:numPr>
      </w:pPr>
      <w:r>
        <w:t xml:space="preserve">Lower compensatory capacity </w:t>
      </w:r>
    </w:p>
    <w:p w14:paraId="79A3D882" w14:textId="77777777" w:rsidR="0086653F" w:rsidRDefault="0086653F" w:rsidP="0086653F">
      <w:pPr>
        <w:pStyle w:val="ListParagraph"/>
        <w:numPr>
          <w:ilvl w:val="1"/>
          <w:numId w:val="1"/>
        </w:numPr>
      </w:pPr>
      <w:r>
        <w:t>Increased compensatory capacity (if less productive populations go first)</w:t>
      </w:r>
    </w:p>
    <w:p w14:paraId="1DB5E592" w14:textId="77777777" w:rsidR="0086653F" w:rsidRPr="00315E2E" w:rsidRDefault="0086653F" w:rsidP="0086653F">
      <w:pPr>
        <w:pStyle w:val="ListParagraph"/>
        <w:numPr>
          <w:ilvl w:val="0"/>
          <w:numId w:val="1"/>
        </w:numPr>
      </w:pPr>
      <w:r w:rsidRPr="00315E2E">
        <w:t>Hysteresis</w:t>
      </w:r>
    </w:p>
    <w:p w14:paraId="6634CCB5" w14:textId="77777777" w:rsidR="0086653F" w:rsidRDefault="0086653F" w:rsidP="0086653F">
      <w:pPr>
        <w:pStyle w:val="ListParagraph"/>
        <w:numPr>
          <w:ilvl w:val="0"/>
          <w:numId w:val="1"/>
        </w:numPr>
      </w:pPr>
      <w:r>
        <w:t xml:space="preserve">Mediated by: </w:t>
      </w:r>
    </w:p>
    <w:p w14:paraId="129E1E36" w14:textId="77777777" w:rsidR="0086653F" w:rsidRDefault="0086653F" w:rsidP="0086653F">
      <w:pPr>
        <w:pStyle w:val="ListParagraph"/>
        <w:numPr>
          <w:ilvl w:val="1"/>
          <w:numId w:val="1"/>
        </w:numPr>
      </w:pPr>
      <w:r>
        <w:t>Dispersal</w:t>
      </w:r>
    </w:p>
    <w:p w14:paraId="56F9CB04" w14:textId="77777777" w:rsidR="0086653F" w:rsidRDefault="0086653F" w:rsidP="0086653F">
      <w:pPr>
        <w:pStyle w:val="ListParagraph"/>
        <w:numPr>
          <w:ilvl w:val="1"/>
          <w:numId w:val="1"/>
        </w:numPr>
      </w:pPr>
      <w:r>
        <w:t>Habitat preference by productivity relationships (assembly rules)</w:t>
      </w:r>
    </w:p>
    <w:p w14:paraId="47EE4AA5" w14:textId="77777777" w:rsidR="0086653F" w:rsidRDefault="0086653F" w:rsidP="0086653F">
      <w:pPr>
        <w:pStyle w:val="ListParagraph"/>
        <w:numPr>
          <w:ilvl w:val="1"/>
          <w:numId w:val="1"/>
        </w:numPr>
      </w:pPr>
      <w:r>
        <w:t>Vulnerability by productivity relationship (disassembly rules)</w:t>
      </w:r>
    </w:p>
    <w:p w14:paraId="1BB26EE4" w14:textId="77777777" w:rsidR="0086653F" w:rsidRPr="001E7AD8" w:rsidRDefault="0086653F" w:rsidP="0086653F">
      <w:pPr>
        <w:pStyle w:val="ListParagraph"/>
        <w:numPr>
          <w:ilvl w:val="2"/>
          <w:numId w:val="1"/>
        </w:numPr>
      </w:pPr>
      <w:proofErr w:type="spellStart"/>
      <w:r>
        <w:t>E.g</w:t>
      </w:r>
      <w:proofErr w:type="spellEnd"/>
      <w:r>
        <w:t xml:space="preserve">, </w:t>
      </w:r>
      <w:r w:rsidRPr="00315E2E">
        <w:t>mortality is not random across th</w:t>
      </w:r>
      <w:r w:rsidRPr="001E7AD8">
        <w:t xml:space="preserve">e landscape? (e.g., selective fisheries). </w:t>
      </w:r>
    </w:p>
    <w:p w14:paraId="2754D73A" w14:textId="77777777" w:rsidR="0086653F" w:rsidRDefault="0086653F" w:rsidP="0086653F">
      <w:pPr>
        <w:pStyle w:val="ListParagraph"/>
        <w:numPr>
          <w:ilvl w:val="2"/>
          <w:numId w:val="1"/>
        </w:numPr>
      </w:pPr>
      <w:r w:rsidRPr="001E7AD8">
        <w:t xml:space="preserve">Disassembly rules for populations: </w:t>
      </w:r>
      <w:r>
        <w:t xml:space="preserve">linkages between vulnerability and function </w:t>
      </w:r>
      <w:r>
        <w:fldChar w:fldCharType="begin" w:fldLock="1"/>
      </w:r>
      <w:r>
        <w:instrText>ADDIN CSL_CITATION {"citationItems":[{"id":"ITEM-1","itemData":{"DOI":"10.1111/j.1749-6632.2009.04448.x","ISBN":"9781573317535","ISSN":"00778923","abstract":"Ecosystems around the world are experiencing unprecedented rates of extinction and species decline. The question of how community disassembly - the ongoing process of nonrandom species losses and declines - affects ecosystem functions, including those that influence persistence of other species, is addressed. The order in which species disappear from a community depends on their vulnerability to specific stressors and on traits associated with inherent susceptibility to decline. Information on species characteristics associated with vulnerability (response traits) is synthesized, and it is asked whether they are associated with characteristics that underpin significant contributions to ecosystem functioning (effect traits). Direct evidence that community disassembly affects ecosystem functioning comes from a variety of sources, ranging from documentation of long-term changes following the loss of an initial species or fragmentation of a landscape, to modeling and manipulative experiments that simulate species losses and observe their consequences. The usefulness to conservation and restoration practice of community disassembly as a concept is evaluated, and it is asked whether and how community disassembly can provide guidance about species lo ss order, its consequences, what each of these depends on, and whether a positive link exists between vulnerability and contribution to function - a link that would exacerbate the consequences of the ongoing extinction crisis. © 2009 New York Academy of Sciences.","author":[{"dropping-particle":"","family":"Zavaleta","given":"E.","non-dropping-particle":"","parse-names":false,"suffix":""},{"dropping-particle":"","family":"Pasari","given":"J.","non-dropping-particle":"","parse-names":false,"suffix":""},{"dropping-particle":"","family":"Moore","given":"J.","non-dropping-particle":"","parse-names":false,"suffix":""},{"dropping-particle":"","family":"Hernández","given":"D.","non-dropping-particle":"","parse-names":false,"suffix":""},{"dropping-particle":"","family":"Suttle","given":"K.B.","non-dropping-particle":"","parse-names":false,"suffix":""},{"dropping-particle":"","family":"Wilmers","given":"C.C.","non-dropping-particle":"","parse-names":false,"suffix":""}],"container-title":"Annals of the New York Academy of Sciences","id":"ITEM-1","issued":{"date-parts":[["2009"]]},"title":"Ecosystem responses to community disassembly","type":"book","volume":"1162"},"uris":["http://www.mendeley.com/documents/?uuid=1a0fef99-7786-33e1-bf88-27e31d58618e"]},{"id":"ITEM-2","itemData":{"DOI":"10.1111/gcb.13536","ISSN":"13652486","abstract":"© 2016 John Wiley  &amp;  Sons Ltd Integrating knowledge of environmental degradation, biodiversity change, and ecosystem processes across large spatial scales remains a key challenge to illuminating the resilience of earth's systems. There is now a growing realization that the manner in which communities will respond to anthropogenic impacts will ultimately control the ecosystem consequences. Here, we examine the response of freshwater fishes and their nutrient excretion – a key ecosystem process that can control aquatic productivity – to human land development across the contiguous United States. By linking a continental-scale dataset of 533 fish species from 8100 stream locations with species functional traits, nutrient excretion, and land remote sensing, we present four key findings. First, we provide the first geographic footprint of nutrient excretion by freshwater fishes across the United States and reveal distinct local- and continental-scale heterogeneity in community excretion rates. Second, fish species exhibited substantial response diversity in their sensitivity to land development; for native species, the more tolerant species were also the species contributing greater ecosystem function in terms of nutrient excretion. Third, by modeling increased land-use change and resultant shifts in fish community composition, land development is estimated to decrease fish nutrient excretion in the majority (63%) of ecoregions. Fourth, the loss of nutrient excretion would be 28% greater if biodiversity loss was random or 84% greater if there were no nonnative species. Thus, ecosystem processes are sensitive to increased anthropogenic degradation but biotic communities provide multiple pathways for resistance and this resistance vari es across space.","author":[{"dropping-particle":"","family":"Moore","given":"J.W.","non-dropping-particle":"","parse-names":false,"suffix":""},{"dropping-particle":"","family":"Olden","given":"J.D.","non-dropping-particle":"","parse-names":false,"suffix":""}],"container-title":"Global Change Biology","id":"ITEM-2","issue":"5","issued":{"date-parts":[["2017"]]},"title":"Response diversity, nonnative species, and disassembly rules buffer freshwater ecosystem processes from anthropogenic change","type":"article-journal","volume":"23"},"uris":["http://www.mendeley.com/documents/?uuid=94d4579c-cdba-3069-b7fe-479fba2aa1d8"]}],"mendeley":{"formattedCitation":"(Zavaleta et al. 2009, Moore and Olden 2017)","plainTextFormattedCitation":"(Zavaleta et al. 2009, Moore and Olden 2017)","previouslyFormattedCitation":"(Zavaleta et al. 2009, Moore and Olden 2017)"},"properties":{"noteIndex":0},"schema":"https://github.com/citation-style-language/schema/raw/master/csl-citation.json"}</w:instrText>
      </w:r>
      <w:r>
        <w:fldChar w:fldCharType="separate"/>
      </w:r>
      <w:r w:rsidRPr="001E7AD8">
        <w:rPr>
          <w:noProof/>
        </w:rPr>
        <w:t>(Zavaleta et al. 2009, Moore and Olden 2017)</w:t>
      </w:r>
      <w:r>
        <w:fldChar w:fldCharType="end"/>
      </w:r>
      <w:r>
        <w:t>.</w:t>
      </w:r>
    </w:p>
    <w:p w14:paraId="7CD1A0F6" w14:textId="77777777" w:rsidR="0086653F" w:rsidRDefault="0086653F" w:rsidP="0086653F">
      <w:pPr>
        <w:pStyle w:val="ListParagraph"/>
        <w:numPr>
          <w:ilvl w:val="0"/>
          <w:numId w:val="1"/>
        </w:numPr>
      </w:pPr>
      <w:r>
        <w:t xml:space="preserve">Thoughts: </w:t>
      </w:r>
    </w:p>
    <w:p w14:paraId="1118F5DB" w14:textId="77777777" w:rsidR="0086653F" w:rsidRDefault="0086653F" w:rsidP="0086653F">
      <w:pPr>
        <w:pStyle w:val="ListParagraph"/>
        <w:numPr>
          <w:ilvl w:val="0"/>
          <w:numId w:val="4"/>
        </w:numPr>
      </w:pPr>
      <w:r>
        <w:t xml:space="preserve">Will need to think about stochasticity and how partitioned among sub-populations. Is this a model of biocomplexity? </w:t>
      </w:r>
    </w:p>
    <w:p w14:paraId="059C8909" w14:textId="77777777" w:rsidR="0086653F" w:rsidRPr="00D04D55" w:rsidRDefault="0086653F" w:rsidP="0086653F">
      <w:pPr>
        <w:pStyle w:val="ListParagraph"/>
        <w:numPr>
          <w:ilvl w:val="0"/>
          <w:numId w:val="4"/>
        </w:numPr>
      </w:pPr>
      <w:r>
        <w:t xml:space="preserve">No evolution/local adaptation </w:t>
      </w:r>
      <w:r>
        <w:fldChar w:fldCharType="begin" w:fldLock="1"/>
      </w:r>
      <w:r>
        <w:instrText>ADDIN CSL_CITATION {"citationItems":[{"id":"ITEM-1","itemData":{"DOI":"10.1098/rstb.2017.0018","ISBN":"0000000265973","ISSN":"14712970","PMID":"29581402","abstract":"The spatial dispersal of individuals plays an important role in the dynamics of populations, and is central to metapopulation theory. Dispersal provides connections within metapopulations, promoting demographic and evolution- ary rescue, but may also introduce maladapted individuals, potentially lowering the fitness of recipient populations through introgression of heritable traits. To explore this dual nature of dispersal, we modify a well-established eco-evolutionary model of two locally adapted populations and their associ- ated mean trait values, to examine recruiting salmon populations that are connected by density-dependent dispersal, consistent with collective migratory behaviour that promotes navigation.When the strength of collective behaviour isweak such that straying is effectively constant,we showthat a low level of straying is associated with the highest gains inmetapopulation robust- ness and that high straying serves to erode robustness. Moreover,we find that as the strength of collective behaviour increases, metapopulation robustness is enhanced, but this relationship depends on the rate at which individuals stray. Specifically, strong collective behaviour increases the presence of hidden low- density basins of attraction, which may serve to trap disturbed populations, and this is exacerbated by increased habitat heterogeneity. Taken as a whole, our findings suggest that density-dependent straying and collective migratory behaviour may help metapopulations, such as in salmon, thrive in dynamic landscapes. Given the pervasive eco-evolutionary impacts of dispersal on metapopulations, these findings have important ramifications for the conser- vation of salmon metapopulations facing both natural and anthropogenic contemporary disturbances.","author":[{"dropping-particle":"","family":"Yeakel","given":"Justin D","non-dropping-particle":"","parse-names":false,"suffix":""},{"dropping-particle":"","family":"Gibert","given":"Jean P","non-dropping-particle":"","parse-names":false,"suffix":""},{"dropping-particle":"","family":"Gross","given":"Thilo","non-dropping-particle":"","parse-names":false,"suffix":""},{"dropping-particle":"","family":"Westley","given":"Peter A H","non-dropping-particle":"","parse-names":false,"suffix":""},{"dropping-particle":"","family":"Moore","given":"Jonathan W","non-dropping-particle":"","parse-names":false,"suffix":""},{"dropping-particle":"","family":"Yeakel","given":"Justin D","non-dropping-particle":"","parse-names":false,"suffix":""}],"container-title":"Philosophical Transactions of the Royal Society B: Biological Sciences","id":"ITEM-1","issue":"1746","issued":{"date-parts":[["2018"]]},"page":"20170018","title":"Eco-evolutionary dynamics, density- dependent dispersal and collective behaviour: implications for salmon metapopulation robustness","type":"article-journal","volume":"373"},"uris":["http://www.mendeley.com/documents/?uuid=6a732d6e-621d-4914-9864-33d45c1c0622"]}],"mendeley":{"formattedCitation":"(Yeakel et al. 2018)","plainTextFormattedCitation":"(Yeakel et al. 2018)"},"properties":{"noteIndex":0},"schema":"https://github.com/citation-style-language/schema/raw/master/csl-citation.json"}</w:instrText>
      </w:r>
      <w:r>
        <w:fldChar w:fldCharType="separate"/>
      </w:r>
      <w:r w:rsidRPr="00507A12">
        <w:rPr>
          <w:noProof/>
        </w:rPr>
        <w:t>(Yeakel et al. 2018)</w:t>
      </w:r>
      <w:r>
        <w:fldChar w:fldCharType="end"/>
      </w:r>
      <w:r>
        <w:t xml:space="preserve">. </w:t>
      </w:r>
    </w:p>
    <w:p w14:paraId="6141D3C4" w14:textId="77777777" w:rsidR="0086653F" w:rsidRDefault="0086653F" w:rsidP="0086653F">
      <w:pPr>
        <w:rPr>
          <w:b/>
        </w:rPr>
      </w:pPr>
    </w:p>
    <w:p w14:paraId="3565FA91" w14:textId="77777777" w:rsidR="0086653F" w:rsidRPr="00315E2E" w:rsidRDefault="0086653F" w:rsidP="0086653F">
      <w:pPr>
        <w:rPr>
          <w:b/>
        </w:rPr>
      </w:pPr>
      <w:bookmarkStart w:id="0" w:name="_GoBack"/>
      <w:r w:rsidRPr="00315E2E">
        <w:rPr>
          <w:b/>
        </w:rPr>
        <w:t xml:space="preserve">Case studies: </w:t>
      </w:r>
    </w:p>
    <w:bookmarkEnd w:id="0"/>
    <w:p w14:paraId="244A69E3" w14:textId="77777777" w:rsidR="0086653F" w:rsidRDefault="0086653F" w:rsidP="0086653F">
      <w:pPr>
        <w:pStyle w:val="ListParagraph"/>
        <w:numPr>
          <w:ilvl w:val="0"/>
          <w:numId w:val="2"/>
        </w:numPr>
      </w:pPr>
      <w:r>
        <w:t xml:space="preserve">Atlantic Salmon </w:t>
      </w:r>
      <w:r>
        <w:fldChar w:fldCharType="begin" w:fldLock="1"/>
      </w:r>
      <w:r>
        <w:instrText>ADDIN CSL_CITATION {"citationItems":[{"id":"ITEM-1","itemData":{"DOI":"10.1111/j.1365-2656.2007.01326.x","ISBN":"00218790 (ISSN)","ISSN":"00218790","PMID":"18005129","abstract":"1. Spatial heterogeneity in population density is predicted to have important effects on population characteristics, such as competition intensity and carrying capacity. Patchy breeding distributions will tend to increase spatial heterogeneity in population density, whereas dispersal from breeding patches will tend to decrease it. The potential for dispersal to homogenize densities is likely to differ both among organisms (e.g. plants vs. mobile animals) and throughout ontogeny (e.g. larvae vs. adults). However, for mobile organisms, experimental studies of the importance of breeding distributions from the wild are largely lacking. 2. In the present study, experimental manipulations replicated over eight natural streams and 2 years enabled us to test for effects of the distribution of Atlantic salmon eggs over spatial scales which are relevant to local interactions among individuals. Artificial nests were placed along 250 m study reaches at one of two levels of nest dispersion - patchy (two nests per stream) and dispersed (10 nests per stream) - while holding total egg density (eggs m(-2) stream area) constant. 3. Nest dispersion had significant effects on the spatial distribution of the resulting juveniles in their first summer. Patchy nest distributions resulted in a highly right-skewed frequency distribution of local under-yearling densities (among 25 m sampling sections), as sample sections adjacent to the nest sites had relatively high densities. In contrast, dispersed nest distributions yielded approximately normal density distributions. Sections with high relative densities in the patchy nest distribution treatments also had relatively small juvenile body sizes, and patchy egg distribution appeared to produce a higher redistribution of individuals from the first to the second juvenile growth season than the dispersed distribution. 4. Because patchy breeding distribution combined with limited early dispersal can create spatial variation in density over scales directly relevant for individual interactions, this will be one important component in determining mean levels of early juvenile competition and its spatial variation within populations. Assuming random or ideal-free distribution of individuals may therefore underestimate the mean level of density experienced by juveniles over surprisingly small spatial scales (orders of magnitude smaller than total spatial extent of populations), even for mobile organisms.","author":[{"dropping-particle":"","family":"Einum","given":"Sigurd","non-dropping-particle":"","parse-names":false,"suffix":""},{"dropping-particle":"","family":"Nislow","given":"Keith H.","non-dropping-particle":"","parse-names":false,"suffix":""},{"dropping-particle":"","family":"Mckelvey","given":"Simon","non-dropping-particle":"","parse-names":false,"suffix":""},{"dropping-particle":"","family":"Armstrong","given":"John D.","non-dropping-particle":"","parse-names":false,"suffix":""}],"container-title":"Journal of Animal Ecology","id":"ITEM-1","issue":"1","issued":{"date-parts":[["2008"]]},"page":"167-172","title":"Nest distribution shaping within-stream variation in Atlantic salmon juvenile abundance and competition over small spatial scales","type":"article-journal","volume":"77"},"uris":["http://www.mendeley.com/documents/?uuid=8fb21af0-6832-4d5c-afd5-8b7082a96ae6"]},{"id":"ITEM-2","itemData":{"DOI":"10.1111/j.2006.0030-1299.14806.x","ISBN":"0030-1299","ISSN":"00301299","PMID":"2889","abstract":"The way in which density-dependent effects are partitioned amongst survival, growth and dispersal are key in determining the temporal and spatial dynamics of populations. Here we propose a mechanistic approach to understanding how the relative importance of these sources of density dependence can change over ontogeny through changes in dispersal abilities, energy stores and mortality risks. Whereas the potential for active dispersal typically increases over ontogeny as a function of body size, susceptibility to starvation and predation decreases. The joint effect of these mechanisms suggests a general model for the ontogenetic sequence of how density dependence is manifested, with density dependence early in ontogeny being primarily expressed as mortality on local spatial scales, whereas later stages respond to local density in terms of dispersal and potentially growth. Here we test this model by manipulating the densities of juvenile Atlantic salmon (Salmo salar L.) at two life-history stages in the wild. Density- dependent mortality during the early juvenile stage (i.e. fry at onset of exogenous feeding) was accompanied by no effects on body size and weak effects on dispersal. In contrast, dispersal of older juveniles (i.e. parr 2?3 months after onset of feeding) was strongly density-dependent, with more individuals emigrating from high-density release sites, and with no effect of initial density on mortality. This dispersal, however, appeared insufficient to produce an ideal free distribution within the study stream, as indicated by the effect of spatial variation in density on body size by the end of the first growth season. These results demonstrate that the way density-dependent effects are partitioned amongst survival, growth and dispersal changes throughout ontogeny. Furthermore, these changes occur in correlation with changes in individual mortality risks and dispersal abilities, and suggest a general paradigm for the way in which juvenile density-dependence is manifest in spatially structured populations of highly fecund organisms.","author":[{"dropping-particle":"","family":"Einum","given":"Sigurd","non-dropping-particle":"","parse-names":false,"suffix":""},{"dropping-particle":"","family":"Sundt-Hansen","given":"Line","non-dropping-particle":"","parse-names":false,"suffix":""},{"dropping-particle":"","family":"H. Nislow","given":"Keith","non-dropping-particle":"","parse-names":false,"suffix":""}],"container-title":"Oikos","id":"ITEM-2","issue":"3","issued":{"date-parts":[["2006"]]},"page":"489-496","title":"The partitioning of density-dependent dispersal, growth and survival throughout ontogeny in a highly fecund organism","type":"article-journal","volume":"113"},"uris":["http://www.mendeley.com/documents/?uuid=8f3bfa67-736e-46ad-8a8a-d7afb989da31"]},{"id":"ITEM-3","itemData":{"DOI":"10.1111/j.1752-4571.2008.00021.x","ISBN":"1752-4571","ISSN":"17524571","PMID":"25567629","abstract":"Theory suggests an important role for population density in shaping adaptive landscapes through density-dependent selection. Here, we identify five methodological approaches for studying such selection, review the existing empirical evidence for it, and ask whether current declines in abundance can be expected to trigger evolutionary responses in salmonid fishes. Across taxa we find substantial amounts of evidence for population density influencing the location of adaptive peaks for a range of traits, and, in the presence of frequency dependence, changing the shape of selection (stabilizing versus disruptive). For salmonids, biological and theoretical considerations suggest that the optimal value of a number of traits associated with juvenile competitive ability (e. g. egg size, timing of emergence from nests, dominance ability), may depend on population density. For adults, more direct experimental and comparative evidence suggest that secondary sexual traits can be subject to density-dependent selection. There is also evidence that density affects the frequency-dependent selection likely responsible for the expression of alternative male reproductive phenotypes in salmon. Less is known however about the role of density in maintaining genetic variation among juveniles. Further efforts are required to elucidate the indirect evolutionary effects of declining population abundances, both in salmonids and in other anthropogenically challenged organisms.","author":[{"dropping-particle":"","family":"Einum","given":"Sigurd","non-dropping-particle":"","parse-names":false,"suffix":""},{"dropping-particle":"","family":"Robertsen","given":"Grethe","non-dropping-particle":"","parse-names":false,"suffix":""},{"dropping-particle":"","family":"Fleming","given":"Ian A.","non-dropping-particle":"","parse-names":false,"suffix":""}],"container-title":"Evolutionary Applications","id":"ITEM-3","issue":"2","issued":{"date-parts":[["2008"]]},"page":"239-251","title":"SYNTHESIS: Adaptive landscapes and density-dependent selection in declining salmonid populations: going beyond numerical responses to human disturbance","type":"article-journal","volume":"1"},"uris":["http://www.mendeley.com/documents/?uuid=dea025e3-fa1c-4fa4-80e4-6a757c0bf122"]}],"mendeley":{"formattedCitation":"(Einum et al. 2006, 2008a, 2008b)","plainTextFormattedCitation":"(Einum et al. 2006, 2008a, 2008b)","previouslyFormattedCitation":"(Einum et al. 2006, 2008a, 2008b)"},"properties":{"noteIndex":0},"schema":"https://github.com/citation-style-language/schema/raw/master/csl-citation.json"}</w:instrText>
      </w:r>
      <w:r>
        <w:fldChar w:fldCharType="separate"/>
      </w:r>
      <w:r w:rsidRPr="001E7AD8">
        <w:rPr>
          <w:noProof/>
        </w:rPr>
        <w:t>(Einum et al. 2006, 2008a, 2008b)</w:t>
      </w:r>
      <w:r>
        <w:fldChar w:fldCharType="end"/>
      </w:r>
      <w:r>
        <w:t xml:space="preserve"> </w:t>
      </w:r>
    </w:p>
    <w:p w14:paraId="55CD01CE" w14:textId="77777777" w:rsidR="0086653F" w:rsidRDefault="0086653F" w:rsidP="0086653F">
      <w:pPr>
        <w:pStyle w:val="ListParagraph"/>
        <w:numPr>
          <w:ilvl w:val="0"/>
          <w:numId w:val="2"/>
        </w:numPr>
      </w:pPr>
      <w:r>
        <w:t xml:space="preserve">Steelhead </w:t>
      </w:r>
      <w:r>
        <w:fldChar w:fldCharType="begin" w:fldLock="1"/>
      </w:r>
      <w:r>
        <w:instrText>ADDIN CSL_CITATION {"citationItems":[{"id":"ITEM-1","itemData":{"author":[{"dropping-particle":"","family":"Atlas","given":"William I","non-dropping-particle":"","parse-names":false,"suffix":""},{"dropping-particle":"","family":"Buehrens","given":"Thomas W","non-dropping-particle":"","parse-names":false,"suffix":""},{"dropping-particle":"","family":"Mccubbing","given":"Don J F","non-dropping-particle":"","parse-names":false,"suffix":""},{"dropping-particle":"","family":"Bison","given":"Robert","non-dropping-particle":"","parse-names":false,"suffix":""},{"dropping-particle":"","family":"Moore","given":"Jonathan W","non-dropping-particle":"","parse-names":false,"suffix":""}],"container-title":"Canadian Journal of Fisheries and Aquatic Sciences","id":"ITEM-1","issue":"July","issued":{"date-parts":[["2015"]]},"page":"1-12","title":"Implications of spatial contraction for density dependence and conservation in a depressed population of anadromous fish","type":"article-journal","volume":"12"},"uris":["http://www.mendeley.com/documents/?uuid=718bf3f6-2b39-4c05-9956-e22f397b310a"]}],"mendeley":{"formattedCitation":"(Atlas et al. 2015)","plainTextFormattedCitation":"(Atlas et al. 2015)","previouslyFormattedCitation":"(Atlas et al. 2015)"},"properties":{"noteIndex":0},"schema":"https://github.com/citation-style-language/schema/raw/master/csl-citation.json"}</w:instrText>
      </w:r>
      <w:r>
        <w:fldChar w:fldCharType="separate"/>
      </w:r>
      <w:r w:rsidRPr="001E7AD8">
        <w:rPr>
          <w:noProof/>
        </w:rPr>
        <w:t>(Atlas et al. 2015)</w:t>
      </w:r>
      <w:r>
        <w:fldChar w:fldCharType="end"/>
      </w:r>
    </w:p>
    <w:p w14:paraId="34CB1B98" w14:textId="77777777" w:rsidR="0086653F" w:rsidRDefault="0086653F" w:rsidP="0086653F">
      <w:pPr>
        <w:pStyle w:val="ListParagraph"/>
        <w:numPr>
          <w:ilvl w:val="0"/>
          <w:numId w:val="2"/>
        </w:numPr>
      </w:pPr>
      <w:r>
        <w:t xml:space="preserve">Snake River Chinook </w:t>
      </w:r>
      <w:r>
        <w:fldChar w:fldCharType="begin" w:fldLock="1"/>
      </w:r>
      <w:r>
        <w:instrText>ADDIN CSL_CITATION {"citationItems":[{"id":"ITEM-1","itemData":{"DOI":"10.1046/j.1461-0248.2003.00438.x","ISBN":"1461-023X","ISSN":"1461023X","PMID":"5603573","abstract":"Conservation biologists often ignore density dependence because at-risk populations are typically small relative to historical levels. However, if populations are reduced as a result of impacts that lower carrying capacity, then density-dependent mortality may exist at low population abundances. Here, we explore this issue in threatened populations of juvenile chinook salmon (Oncorhynchus tshawytscha ). We followed the fate of more than 50 000 juvenile chinook in the Snake River Basin, USA to test the hypothesis that their survival was inversely associated with juvenile density. We also tested the hypotheses that non-indigenous brook trout and habitat quality affect the presence or strength of density dependence. Our results indicate that juvenile chinook suffer density-dependent mortality and the strength of density dependence was greater in streams in which brook trout were absent. We were unable to detect an effect of habitat quality on the strength of density dependence. Historical impacts of humans have greatly reduced population sizes of salmon, and the density dependence we report may stem from a shortage of nutrients normally derived from decomposing salmon carcasses. Cohorts of juvenile salmon may experience density-dependent mortality at population sizes far below historical levels and recovery of imperiled populations may be much slower than currently expected.","author":[{"dropping-particle":"","family":"Achord","given":"Stephen","non-dropping-particle":"","parse-names":false,"suffix":""},{"dropping-particle":"","family":"Levin","given":"Phillip S.","non-dropping-particle":"","parse-names":false,"suffix":""},{"dropping-particle":"","family":"Zabel","given":"Richard W.","non-dropping-particle":"","parse-names":false,"suffix":""}],"container-title":"Ecology Letters","id":"ITEM-1","issue":"4","issued":{"date-parts":[["2003"]]},"page":"335-342","title":"Density-dependent mortality in Pacific salmon: The ghost of impacts past?","type":"article-journal","volume":"6"},"uris":["http://www.mendeley.com/documents/?uuid=2e3dfac5-5067-40dd-a7ec-77380483e8aa"]}],"mendeley":{"formattedCitation":"(Achord et al. 2003)","plainTextFormattedCitation":"(Achord et al. 2003)","previouslyFormattedCitation":"(Achord et al. 2003)"},"properties":{"noteIndex":0},"schema":"https://github.com/citation-style-language/schema/raw/master/csl-citation.json"}</w:instrText>
      </w:r>
      <w:r>
        <w:fldChar w:fldCharType="separate"/>
      </w:r>
      <w:r w:rsidRPr="001E7AD8">
        <w:rPr>
          <w:noProof/>
        </w:rPr>
        <w:t>(Achord et al. 2003)</w:t>
      </w:r>
      <w:r>
        <w:fldChar w:fldCharType="end"/>
      </w:r>
      <w:r>
        <w:t xml:space="preserve">(Dan Isaak, Jim Thorson, </w:t>
      </w:r>
      <w:proofErr w:type="spellStart"/>
      <w:r>
        <w:t>Scheuerell</w:t>
      </w:r>
      <w:proofErr w:type="spellEnd"/>
      <w:r>
        <w:t>))</w:t>
      </w:r>
    </w:p>
    <w:p w14:paraId="6EEE754D" w14:textId="77777777" w:rsidR="0086653F" w:rsidRDefault="0086653F" w:rsidP="0086653F">
      <w:pPr>
        <w:pStyle w:val="ListParagraph"/>
        <w:numPr>
          <w:ilvl w:val="0"/>
          <w:numId w:val="2"/>
        </w:numPr>
      </w:pPr>
      <w:r>
        <w:t xml:space="preserve">Cod or Herring? </w:t>
      </w:r>
      <w:r>
        <w:fldChar w:fldCharType="begin" w:fldLock="1"/>
      </w:r>
      <w:r>
        <w:instrText>ADDIN CSL_CITATION {"citationItems":[{"id":"ITEM-1","itemData":{"DOI":"10.1098/rspb.2005.3463","ISSN":"0962-8452","PMID":"16777738","abstract":"The existence of biologically differentiated populations has been credited with a major role in conferring sustainability and in buffering overall productivity of anadromous fish population complexes where evidence for spatial structure is uncontroversial. Here, we describe evidence of correlated genetic and life history (spawning season linked to spawning location) differentiation in an abundant and highly migratory pelagic fish, Atlantic herring, Clupea harengus, in the North Sea (NS) and adjacent areas. The existence of genetically and phenotypically diverse stocks in this region despite intense seasonal mixing strongly implicates natal homing in this species. Based on information from genetic markers and otolith morphology, we estimate the proportional contribution by NS, Skagerrak (SKG) and Kattegat and western Baltic (WBS) fish to mixed aggregations targeted by the NS fishery. We use these estimates to identify spatial and temporal differences in life history (migratory behaviour) and habitat use among genetically differentiated migratory populations that mix seasonally. Our study suggests the existence of more complex patterns of intraspecific diversity than was previously recognized. Sustainability may be compromised if such complex patterns are reduced through generalized management (e.g. area closures) that overlooks population differences in spatial use throughout the life cycle.","author":[{"dropping-particle":"","family":"Ruzzante","given":"Daniel E","non-dropping-particle":"","parse-names":false,"suffix":""},{"dropping-particle":"","family":"Mariani","given":"Stefano","non-dropping-particle":"","parse-names":false,"suffix":""},{"dropping-particle":"","family":"Bekkevold","given":"Dorte","non-dropping-particle":"","parse-names":false,"suffix":""},{"dropping-particle":"","family":"André","given":"Carl","non-dropping-particle":"","parse-names":false,"suffix":""},{"dropping-particle":"","family":"Mosegaard","given":"Henrik","non-dropping-particle":"","parse-names":false,"suffix":""},{"dropping-particle":"","family":"Clausen","given":"Lotte a W","non-dropping-particle":"","parse-names":false,"suffix":""},{"dropping-particle":"","family":"Dahlgren","given":"Thomas G","non-dropping-particle":"","parse-names":false,"suffix":""},{"dropping-particle":"","family":"Hutchinson","given":"William F","non-dropping-particle":"","parse-names":false,"suffix":""},{"dropping-particle":"","family":"Hatfield","given":"Emma M C","non-dropping-particle":"","parse-names":false,"suffix":""},{"dropping-particle":"","family":"Torstensen","given":"Else","non-dropping-particle":"","parse-names":false,"suffix":""},{"dropping-particle":"","family":"Brigham","given":"Jennifer","non-dropping-particle":"","parse-names":false,"suffix":""},{"dropping-particle":"","family":"Simmonds","given":"E John","non-dropping-particle":"","parse-names":false,"suffix":""},{"dropping-particle":"","family":"Laikre","given":"Linda","non-dropping-particle":"","parse-names":false,"suffix":""},{"dropping-particle":"","family":"Larsson","given":"Lena C","non-dropping-particle":"","parse-names":false,"suffix":""},{"dropping-particle":"","family":"Stet","given":"René J M","non-dropping-particle":"","parse-names":false,"suffix":""},{"dropping-particle":"","family":"Ryman","given":"Nils","non-dropping-particle":"","parse-names":false,"suffix":""},{"dropping-particle":"","family":"Carvalho","given":"Gary R","non-dropping-particle":"","parse-names":false,"suffix":""}],"container-title":"Proceedings. Biological sciences / The Royal Society","id":"ITEM-1","issue":"1593","issued":{"date-parts":[["2006","6","22"]]},"page":"1459-64","title":"Biocomplexity in a highly migratory pelagic marine fish, Atlantic herring.","type":"article-journal","volume":"273"},"uris":["http://www.mendeley.com/documents/?uuid=a2c9ba4c-66d7-44ba-8cdc-66827d98eed6"]},{"id":"ITEM-2","itemData":{"DOI":"10.1890/03-5066","ISBN":"1051-0761","ISSN":"10510761","PMID":"23780903","abstract":"Average age and size at maturation have decreased in many commercially exploited fish stocks during the last decades. This phenomenon could be either a direct phenotypic response to some environmental variation or the evolutionary consequence of some selective pressure. Traditionally used maturation indices, e.g., the age and size at which 50% of individuals are mature, are not appropriate to assess the causes of changes in maturation because they are influenced, in addition to maturation per se, by growth and survival. To make up for this shortcoming, we use a reaction-norm-based approach to disentangle evolutionary changes and phenotypic plasticity. A method is presented to es- timate the reaction norm for age and size at maturation from data commonly gathered for the management of fisheries. This method is applied to data on Georges Bank and Gulf of Maine stocks of Atlantic cod (Gadus morhua). The results show that maturation reaction norms in these stocks have shifted significantly downward, resulting in a tendency to mature earlier at smaller size. These findings support the hypothesis that an evolutionary trend, probably caused by high fishing mortalities, is partially responsible for the observed de- crease in age and size at maturation in these cod stocks. Two independent reasons justify this interpretation. First, there is no corresponding trend in growth that would suggest that improved feeding conditions could have facilitated maturation. Second, the results are based on maturation reaction norms, from which the known confounding effects of the growth and mortality variation are removed. Consequences of fisheries-induced evolution for the sustainability of the fishery are discussed.","author":[{"dropping-particle":"","family":"Hutchinson","given":"William F","non-dropping-particle":"","parse-names":false,"suffix":""}],"container-title":"Biology Letters","id":"ITEM-2","issued":{"date-parts":[["2008"]]},"page":"693-695","title":"The dangers of ignoring stock complexity in fishery management: the case of the North Sea Cod","type":"article-journal","volume":"4"},"uris":["http://www.mendeley.com/documents/?uuid=4a687226-284d-4418-8aab-c23ea7e981f0"]}],"mendeley":{"formattedCitation":"(Ruzzante et al. 2006, Hutchinson 2008)","plainTextFormattedCitation":"(Ruzzante et al. 2006, Hutchinson 2008)","previouslyFormattedCitation":"(Ruzzante et al. 2006, Hutchinson 2008)"},"properties":{"noteIndex":0},"schema":"https://github.com/citation-style-language/schema/raw/master/csl-citation.json"}</w:instrText>
      </w:r>
      <w:r>
        <w:fldChar w:fldCharType="separate"/>
      </w:r>
      <w:r w:rsidRPr="001E7AD8">
        <w:rPr>
          <w:noProof/>
        </w:rPr>
        <w:t>(Ruzzante et al. 2006, Hutchinson 2008)</w:t>
      </w:r>
      <w:r>
        <w:fldChar w:fldCharType="end"/>
      </w:r>
    </w:p>
    <w:p w14:paraId="4D16F811" w14:textId="48698D98" w:rsidR="0086653F" w:rsidRDefault="0086653F" w:rsidP="0086653F">
      <w:pPr>
        <w:pStyle w:val="ListParagraph"/>
        <w:numPr>
          <w:ilvl w:val="0"/>
          <w:numId w:val="2"/>
        </w:numPr>
      </w:pPr>
      <w:r>
        <w:lastRenderedPageBreak/>
        <w:t>Coral Reef fish? (Hixon?</w:t>
      </w:r>
      <w:r w:rsidR="00DA7B63">
        <w:t xml:space="preserve"> or maybe</w:t>
      </w:r>
      <w:r w:rsidR="00F36993">
        <w:t xml:space="preserve"> </w:t>
      </w:r>
      <w:proofErr w:type="spellStart"/>
      <w:r w:rsidR="00F36993">
        <w:t>Osenberg</w:t>
      </w:r>
      <w:proofErr w:type="spellEnd"/>
      <w:r w:rsidR="00205D47">
        <w:t>, Schmitt and Holbrook</w:t>
      </w:r>
      <w:r w:rsidR="00DA7B63">
        <w:t>)</w:t>
      </w:r>
    </w:p>
    <w:p w14:paraId="05379000" w14:textId="77777777" w:rsidR="0086653F" w:rsidRDefault="0086653F" w:rsidP="0086653F"/>
    <w:p w14:paraId="3F9C1216" w14:textId="77777777" w:rsidR="0086653F" w:rsidRDefault="0086653F" w:rsidP="0086653F">
      <w:pPr>
        <w:rPr>
          <w:b/>
        </w:rPr>
      </w:pPr>
      <w:r w:rsidRPr="00315E2E">
        <w:rPr>
          <w:b/>
        </w:rPr>
        <w:t>Management Implications</w:t>
      </w:r>
    </w:p>
    <w:p w14:paraId="616EB7C6" w14:textId="77777777" w:rsidR="0086653F" w:rsidRDefault="0086653F" w:rsidP="0086653F">
      <w:pPr>
        <w:pStyle w:val="ListParagraph"/>
        <w:numPr>
          <w:ilvl w:val="0"/>
          <w:numId w:val="3"/>
        </w:numPr>
      </w:pPr>
      <w:r w:rsidRPr="00D04D55">
        <w:t>Careful about harvest selection (disassembly rules)</w:t>
      </w:r>
    </w:p>
    <w:p w14:paraId="6F8D0257" w14:textId="77777777" w:rsidR="0086653F" w:rsidRDefault="0086653F" w:rsidP="0086653F">
      <w:pPr>
        <w:pStyle w:val="ListParagraph"/>
        <w:numPr>
          <w:ilvl w:val="0"/>
          <w:numId w:val="3"/>
        </w:numPr>
      </w:pPr>
      <w:r>
        <w:t>Less or more resilient</w:t>
      </w:r>
    </w:p>
    <w:p w14:paraId="0F9FB487" w14:textId="1781F71E" w:rsidR="0086653F" w:rsidRDefault="0086653F" w:rsidP="0086653F">
      <w:pPr>
        <w:pStyle w:val="ListParagraph"/>
        <w:numPr>
          <w:ilvl w:val="0"/>
          <w:numId w:val="3"/>
        </w:numPr>
      </w:pPr>
      <w:r w:rsidRPr="00205D47">
        <w:t>Stock</w:t>
      </w:r>
      <w:r>
        <w:t>-recruit functions may shift through time</w:t>
      </w:r>
    </w:p>
    <w:p w14:paraId="6FF20AF8" w14:textId="30D5F732" w:rsidR="00205D47" w:rsidRDefault="00205D47" w:rsidP="00205D47">
      <w:pPr>
        <w:pStyle w:val="ListParagraph"/>
        <w:numPr>
          <w:ilvl w:val="1"/>
          <w:numId w:val="3"/>
        </w:numPr>
      </w:pPr>
      <w:r>
        <w:t xml:space="preserve">emphasize that these are </w:t>
      </w:r>
      <w:r w:rsidRPr="00205D47">
        <w:rPr>
          <w:i/>
        </w:rPr>
        <w:t>apparent</w:t>
      </w:r>
      <w:r>
        <w:t xml:space="preserve"> SR relationships at a watershed scale</w:t>
      </w:r>
    </w:p>
    <w:p w14:paraId="7CDD4853" w14:textId="77777777" w:rsidR="0086653F" w:rsidRDefault="0086653F" w:rsidP="0086653F">
      <w:pPr>
        <w:rPr>
          <w:b/>
        </w:rPr>
      </w:pPr>
    </w:p>
    <w:p w14:paraId="502C9B93" w14:textId="77777777" w:rsidR="0086653F" w:rsidRDefault="0086653F" w:rsidP="0086653F">
      <w:pPr>
        <w:rPr>
          <w:b/>
        </w:rPr>
      </w:pPr>
      <w:r w:rsidRPr="001E7AD8">
        <w:rPr>
          <w:b/>
        </w:rPr>
        <w:t>Some references</w:t>
      </w:r>
    </w:p>
    <w:p w14:paraId="5A594751" w14:textId="77777777" w:rsidR="0086653F" w:rsidRPr="00507A12" w:rsidRDefault="0086653F" w:rsidP="0086653F">
      <w:pPr>
        <w:widowControl w:val="0"/>
        <w:autoSpaceDE w:val="0"/>
        <w:autoSpaceDN w:val="0"/>
        <w:adjustRightInd w:val="0"/>
        <w:spacing w:line="240" w:lineRule="auto"/>
        <w:ind w:left="480" w:hanging="480"/>
        <w:rPr>
          <w:rFonts w:ascii="Calibri" w:hAnsi="Calibri" w:cs="Calibri"/>
          <w:noProof/>
          <w:szCs w:val="24"/>
        </w:rPr>
      </w:pPr>
      <w:r>
        <w:rPr>
          <w:b/>
        </w:rPr>
        <w:fldChar w:fldCharType="begin" w:fldLock="1"/>
      </w:r>
      <w:r>
        <w:rPr>
          <w:b/>
        </w:rPr>
        <w:instrText xml:space="preserve">ADDIN Mendeley Bibliography CSL_BIBLIOGRAPHY </w:instrText>
      </w:r>
      <w:r>
        <w:rPr>
          <w:b/>
        </w:rPr>
        <w:fldChar w:fldCharType="separate"/>
      </w:r>
      <w:r w:rsidRPr="00507A12">
        <w:rPr>
          <w:rFonts w:ascii="Calibri" w:hAnsi="Calibri" w:cs="Calibri"/>
          <w:noProof/>
          <w:szCs w:val="24"/>
        </w:rPr>
        <w:t>Achord, S., P. S. Levin, and R. W. Zabel. 2003. Density-dependent mortality in Pacific salmon: The ghost of impacts past? Ecology Letters 6:335–342.</w:t>
      </w:r>
    </w:p>
    <w:p w14:paraId="2E11E45D" w14:textId="77777777" w:rsidR="0086653F" w:rsidRPr="00507A12" w:rsidRDefault="0086653F" w:rsidP="0086653F">
      <w:pPr>
        <w:widowControl w:val="0"/>
        <w:autoSpaceDE w:val="0"/>
        <w:autoSpaceDN w:val="0"/>
        <w:adjustRightInd w:val="0"/>
        <w:spacing w:line="240" w:lineRule="auto"/>
        <w:ind w:left="480" w:hanging="480"/>
        <w:rPr>
          <w:rFonts w:ascii="Calibri" w:hAnsi="Calibri" w:cs="Calibri"/>
          <w:noProof/>
          <w:szCs w:val="24"/>
        </w:rPr>
      </w:pPr>
      <w:r w:rsidRPr="00507A12">
        <w:rPr>
          <w:rFonts w:ascii="Calibri" w:hAnsi="Calibri" w:cs="Calibri"/>
          <w:noProof/>
          <w:szCs w:val="24"/>
        </w:rPr>
        <w:t>Atlas, W. I., T. W. Buehrens, D. J. F. Mccubbing, R. Bison, and J. W. Moore. 2015. Implications of spatial contraction for density dependence and conservation in a depressed population of anadromous fish. Canadian Journal of Fisheries and Aquatic Sciences 12:1–12.</w:t>
      </w:r>
    </w:p>
    <w:p w14:paraId="7F7299E0" w14:textId="77777777" w:rsidR="0086653F" w:rsidRPr="00507A12" w:rsidRDefault="0086653F" w:rsidP="0086653F">
      <w:pPr>
        <w:widowControl w:val="0"/>
        <w:autoSpaceDE w:val="0"/>
        <w:autoSpaceDN w:val="0"/>
        <w:adjustRightInd w:val="0"/>
        <w:spacing w:line="240" w:lineRule="auto"/>
        <w:ind w:left="480" w:hanging="480"/>
        <w:rPr>
          <w:rFonts w:ascii="Calibri" w:hAnsi="Calibri" w:cs="Calibri"/>
          <w:noProof/>
          <w:szCs w:val="24"/>
        </w:rPr>
      </w:pPr>
      <w:r w:rsidRPr="00507A12">
        <w:rPr>
          <w:rFonts w:ascii="Calibri" w:hAnsi="Calibri" w:cs="Calibri"/>
          <w:noProof/>
          <w:szCs w:val="24"/>
        </w:rPr>
        <w:t>Einum, S., K. H. Nislow, S. Mckelvey, and J. D. Armstrong. 2008a. Nest distribution shaping within-stream variation in Atlantic salmon juvenile abundance and competition over small spatial scales. Journal of Animal Ecology 77:167–172.</w:t>
      </w:r>
    </w:p>
    <w:p w14:paraId="6A861B43" w14:textId="77777777" w:rsidR="0086653F" w:rsidRPr="00507A12" w:rsidRDefault="0086653F" w:rsidP="0086653F">
      <w:pPr>
        <w:widowControl w:val="0"/>
        <w:autoSpaceDE w:val="0"/>
        <w:autoSpaceDN w:val="0"/>
        <w:adjustRightInd w:val="0"/>
        <w:spacing w:line="240" w:lineRule="auto"/>
        <w:ind w:left="480" w:hanging="480"/>
        <w:rPr>
          <w:rFonts w:ascii="Calibri" w:hAnsi="Calibri" w:cs="Calibri"/>
          <w:noProof/>
          <w:szCs w:val="24"/>
        </w:rPr>
      </w:pPr>
      <w:r w:rsidRPr="00507A12">
        <w:rPr>
          <w:rFonts w:ascii="Calibri" w:hAnsi="Calibri" w:cs="Calibri"/>
          <w:noProof/>
          <w:szCs w:val="24"/>
        </w:rPr>
        <w:t>Einum, S., G. Robertsen, and I. A. Fleming. 2008b. SYNTHESIS: Adaptive landscapes and density-dependent selection in declining salmonid populations: going beyond numerical responses to human disturbance. Evolutionary Applications 1:239–251.</w:t>
      </w:r>
    </w:p>
    <w:p w14:paraId="35D0C0F7" w14:textId="77777777" w:rsidR="0086653F" w:rsidRPr="00507A12" w:rsidRDefault="0086653F" w:rsidP="0086653F">
      <w:pPr>
        <w:widowControl w:val="0"/>
        <w:autoSpaceDE w:val="0"/>
        <w:autoSpaceDN w:val="0"/>
        <w:adjustRightInd w:val="0"/>
        <w:spacing w:line="240" w:lineRule="auto"/>
        <w:ind w:left="480" w:hanging="480"/>
        <w:rPr>
          <w:rFonts w:ascii="Calibri" w:hAnsi="Calibri" w:cs="Calibri"/>
          <w:noProof/>
          <w:szCs w:val="24"/>
        </w:rPr>
      </w:pPr>
      <w:r w:rsidRPr="00507A12">
        <w:rPr>
          <w:rFonts w:ascii="Calibri" w:hAnsi="Calibri" w:cs="Calibri"/>
          <w:noProof/>
          <w:szCs w:val="24"/>
        </w:rPr>
        <w:t>Einum, S., L. Sundt-Hansen, and K. H. Nislow. 2006. The partitioning of density-dependent dispersal, growth and survival throughout ontogeny in a highly fecund organism. Oikos 113:489–496.</w:t>
      </w:r>
    </w:p>
    <w:p w14:paraId="2487A597" w14:textId="77777777" w:rsidR="0086653F" w:rsidRPr="00507A12" w:rsidRDefault="0086653F" w:rsidP="0086653F">
      <w:pPr>
        <w:widowControl w:val="0"/>
        <w:autoSpaceDE w:val="0"/>
        <w:autoSpaceDN w:val="0"/>
        <w:adjustRightInd w:val="0"/>
        <w:spacing w:line="240" w:lineRule="auto"/>
        <w:ind w:left="480" w:hanging="480"/>
        <w:rPr>
          <w:rFonts w:ascii="Calibri" w:hAnsi="Calibri" w:cs="Calibri"/>
          <w:noProof/>
          <w:szCs w:val="24"/>
        </w:rPr>
      </w:pPr>
      <w:r w:rsidRPr="00507A12">
        <w:rPr>
          <w:rFonts w:ascii="Calibri" w:hAnsi="Calibri" w:cs="Calibri"/>
          <w:noProof/>
          <w:szCs w:val="24"/>
        </w:rPr>
        <w:t>Hutchinson, W. F. 2008. The dangers of ignoring stock complexity in fishery management: the case of the North Sea Cod. Biology Letters 4:693–695.</w:t>
      </w:r>
    </w:p>
    <w:p w14:paraId="02E84DE1" w14:textId="77777777" w:rsidR="0086653F" w:rsidRPr="00507A12" w:rsidRDefault="0086653F" w:rsidP="0086653F">
      <w:pPr>
        <w:widowControl w:val="0"/>
        <w:autoSpaceDE w:val="0"/>
        <w:autoSpaceDN w:val="0"/>
        <w:adjustRightInd w:val="0"/>
        <w:spacing w:line="240" w:lineRule="auto"/>
        <w:ind w:left="480" w:hanging="480"/>
        <w:rPr>
          <w:rFonts w:ascii="Calibri" w:hAnsi="Calibri" w:cs="Calibri"/>
          <w:noProof/>
          <w:szCs w:val="24"/>
        </w:rPr>
      </w:pPr>
      <w:r w:rsidRPr="00507A12">
        <w:rPr>
          <w:rFonts w:ascii="Calibri" w:hAnsi="Calibri" w:cs="Calibri"/>
          <w:noProof/>
          <w:szCs w:val="24"/>
        </w:rPr>
        <w:t>Moore, J. W., and J. D. Olden. 2017. Response diversity, nonnative species, and disassembly rules buffer freshwater ecosystem processes from anthropogenic change. Global Change Biology 23.</w:t>
      </w:r>
    </w:p>
    <w:p w14:paraId="250050CF" w14:textId="77777777" w:rsidR="0086653F" w:rsidRPr="00507A12" w:rsidRDefault="0086653F" w:rsidP="0086653F">
      <w:pPr>
        <w:widowControl w:val="0"/>
        <w:autoSpaceDE w:val="0"/>
        <w:autoSpaceDN w:val="0"/>
        <w:adjustRightInd w:val="0"/>
        <w:spacing w:line="240" w:lineRule="auto"/>
        <w:ind w:left="480" w:hanging="480"/>
        <w:rPr>
          <w:rFonts w:ascii="Calibri" w:hAnsi="Calibri" w:cs="Calibri"/>
          <w:noProof/>
          <w:szCs w:val="24"/>
        </w:rPr>
      </w:pPr>
      <w:r w:rsidRPr="00507A12">
        <w:rPr>
          <w:rFonts w:ascii="Calibri" w:hAnsi="Calibri" w:cs="Calibri"/>
          <w:noProof/>
          <w:szCs w:val="24"/>
        </w:rPr>
        <w:t>Ruzzante, D. E., S. Mariani, D. Bekkevold, C. André, H. Mosegaard, L. a W. Clausen, T. G. Dahlgren, W. F. Hutchinson, E. M. C. Hatfield, E. Torstensen, J. Brigham, E. J. Simmonds, L. Laikre, L. C. Larsson, R. J. M. Stet, N. Ryman, and G. R. Carvalho. 2006. Biocomplexity in a highly migratory pelagic marine fish, Atlantic herring. Proceedings. Biological sciences / The Royal Society 273:1459–64.</w:t>
      </w:r>
    </w:p>
    <w:p w14:paraId="1828E527" w14:textId="77777777" w:rsidR="0086653F" w:rsidRPr="00507A12" w:rsidRDefault="0086653F" w:rsidP="0086653F">
      <w:pPr>
        <w:widowControl w:val="0"/>
        <w:autoSpaceDE w:val="0"/>
        <w:autoSpaceDN w:val="0"/>
        <w:adjustRightInd w:val="0"/>
        <w:spacing w:line="240" w:lineRule="auto"/>
        <w:ind w:left="480" w:hanging="480"/>
        <w:rPr>
          <w:rFonts w:ascii="Calibri" w:hAnsi="Calibri" w:cs="Calibri"/>
          <w:noProof/>
          <w:szCs w:val="24"/>
        </w:rPr>
      </w:pPr>
      <w:r w:rsidRPr="00507A12">
        <w:rPr>
          <w:rFonts w:ascii="Calibri" w:hAnsi="Calibri" w:cs="Calibri"/>
          <w:noProof/>
          <w:szCs w:val="24"/>
        </w:rPr>
        <w:t>Yeakel, J. D., J. P. Gibert, T. Gross, P. A. H. Westley, J. W. Moore, and J. D. Yeakel. 2018. Eco-evolutionary dynamics, density- dependent dispersal and collective behaviour: implications for salmon metapopulation robustness. Philosophical Transactions of the Royal Society B: Biological Sciences 373:20170018.</w:t>
      </w:r>
    </w:p>
    <w:p w14:paraId="73EBCC60" w14:textId="77777777" w:rsidR="0086653F" w:rsidRPr="00507A12" w:rsidRDefault="0086653F" w:rsidP="0086653F">
      <w:pPr>
        <w:widowControl w:val="0"/>
        <w:autoSpaceDE w:val="0"/>
        <w:autoSpaceDN w:val="0"/>
        <w:adjustRightInd w:val="0"/>
        <w:spacing w:line="240" w:lineRule="auto"/>
        <w:ind w:left="480" w:hanging="480"/>
        <w:rPr>
          <w:rFonts w:ascii="Calibri" w:hAnsi="Calibri" w:cs="Calibri"/>
          <w:noProof/>
        </w:rPr>
      </w:pPr>
      <w:r w:rsidRPr="00507A12">
        <w:rPr>
          <w:rFonts w:ascii="Calibri" w:hAnsi="Calibri" w:cs="Calibri"/>
          <w:noProof/>
          <w:szCs w:val="24"/>
        </w:rPr>
        <w:t>Zavaleta, E., J. Pasari, J. Moore, D. Hernández, K. B. Suttle, and C. C. Wilmers. 2009. Ecosystem responses to community disassembly. Page Annals of the New York Academy of Sciences.</w:t>
      </w:r>
    </w:p>
    <w:p w14:paraId="736EF9E0" w14:textId="2827C6D7" w:rsidR="00B80EBE" w:rsidRPr="0086653F" w:rsidRDefault="0086653F">
      <w:pPr>
        <w:rPr>
          <w:b/>
        </w:rPr>
      </w:pPr>
      <w:r>
        <w:rPr>
          <w:b/>
        </w:rPr>
        <w:fldChar w:fldCharType="end"/>
      </w:r>
    </w:p>
    <w:sectPr w:rsidR="00B80EBE" w:rsidRPr="008665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054C9"/>
    <w:multiLevelType w:val="hybridMultilevel"/>
    <w:tmpl w:val="D1648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F14F54"/>
    <w:multiLevelType w:val="hybridMultilevel"/>
    <w:tmpl w:val="041C1F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C30BFD"/>
    <w:multiLevelType w:val="hybridMultilevel"/>
    <w:tmpl w:val="1738FF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7830672"/>
    <w:multiLevelType w:val="hybridMultilevel"/>
    <w:tmpl w:val="F34C2E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3F"/>
    <w:rsid w:val="00052A64"/>
    <w:rsid w:val="000D22C0"/>
    <w:rsid w:val="000D6D57"/>
    <w:rsid w:val="0012306C"/>
    <w:rsid w:val="00127D0B"/>
    <w:rsid w:val="00181732"/>
    <w:rsid w:val="001F45AC"/>
    <w:rsid w:val="00205D47"/>
    <w:rsid w:val="00324127"/>
    <w:rsid w:val="00391025"/>
    <w:rsid w:val="003A092D"/>
    <w:rsid w:val="003C2B72"/>
    <w:rsid w:val="00426255"/>
    <w:rsid w:val="00447C2A"/>
    <w:rsid w:val="0049765B"/>
    <w:rsid w:val="004E6A51"/>
    <w:rsid w:val="005459C9"/>
    <w:rsid w:val="0060786E"/>
    <w:rsid w:val="0086653F"/>
    <w:rsid w:val="008F1ECB"/>
    <w:rsid w:val="008F355A"/>
    <w:rsid w:val="009215B0"/>
    <w:rsid w:val="009951B7"/>
    <w:rsid w:val="00A53744"/>
    <w:rsid w:val="00A9571A"/>
    <w:rsid w:val="00B332FD"/>
    <w:rsid w:val="00B3536F"/>
    <w:rsid w:val="00B80EBE"/>
    <w:rsid w:val="00DA7B63"/>
    <w:rsid w:val="00E0517A"/>
    <w:rsid w:val="00E30E9C"/>
    <w:rsid w:val="00E90545"/>
    <w:rsid w:val="00F36993"/>
    <w:rsid w:val="00FF28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1CD9"/>
  <w15:chartTrackingRefBased/>
  <w15:docId w15:val="{21846988-75C8-473D-921C-7A674453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6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6137</Words>
  <Characters>34983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Wilson</dc:creator>
  <cp:keywords/>
  <dc:description/>
  <cp:lastModifiedBy>Kyle Wilson</cp:lastModifiedBy>
  <cp:revision>2</cp:revision>
  <dcterms:created xsi:type="dcterms:W3CDTF">2018-10-31T19:20:00Z</dcterms:created>
  <dcterms:modified xsi:type="dcterms:W3CDTF">2018-10-31T19:20:00Z</dcterms:modified>
</cp:coreProperties>
</file>