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16D" w14:textId="4B198FEA" w:rsidR="00734E1F" w:rsidRDefault="00791938" w:rsidP="00F32968">
      <w:pPr>
        <w:spacing w:line="360" w:lineRule="auto"/>
        <w:jc w:val="center"/>
      </w:pPr>
      <w:r>
        <w:rPr>
          <w:rFonts w:hint="eastAsia"/>
        </w:rPr>
        <w:t>机器人</w:t>
      </w:r>
      <w:r w:rsidR="00657C96">
        <w:rPr>
          <w:rFonts w:hint="eastAsia"/>
        </w:rPr>
        <w:t>电缸的运动规划</w:t>
      </w:r>
    </w:p>
    <w:p w14:paraId="36F6240E" w14:textId="4DAABE99" w:rsidR="000E0F5A" w:rsidRPr="000E0F5A" w:rsidRDefault="00C1445A" w:rsidP="009F04A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机器人的典型控制如下图所示，由多个分层构成。最上层我们称为应用层(不太准确</w:t>
      </w:r>
      <w:r>
        <w:t>)</w:t>
      </w:r>
      <w:r>
        <w:rPr>
          <w:rFonts w:hint="eastAsia"/>
        </w:rPr>
        <w:t>，</w:t>
      </w:r>
      <w:r w:rsidR="008D31FB">
        <w:rPr>
          <w:rFonts w:hint="eastAsia"/>
        </w:rPr>
        <w:t>根据某些应用功能需求规划机器人的位置姿态。机器人位姿送入逆向运动学，计算出电缸的目标长度。应用层有可能与机器人控制不同步，即，应用层更新位姿的周期与机器人控制周期不一致。比如，</w:t>
      </w:r>
      <w:r w:rsidR="00503943">
        <w:rPr>
          <w:rFonts w:hint="eastAsia"/>
        </w:rPr>
        <w:t>应用层基于视觉检测环境，然后</w:t>
      </w:r>
      <w:r w:rsidR="009F6A59">
        <w:rPr>
          <w:rFonts w:hint="eastAsia"/>
        </w:rPr>
        <w:t>给出机器人的运动方向和运动量。视觉检测速度显著小于机器人控制周期，因此应用层无法在每个机器人控制周期中均给出新的位姿。</w:t>
      </w:r>
      <w:r w:rsidR="001D7313">
        <w:rPr>
          <w:rFonts w:hint="eastAsia"/>
        </w:rPr>
        <w:t>在这种情况下，需要在应用层的两次位姿更新之间规划连续光滑路径，机器人</w:t>
      </w:r>
      <w:r w:rsidR="00807701">
        <w:rPr>
          <w:rFonts w:hint="eastAsia"/>
        </w:rPr>
        <w:t>沿这条</w:t>
      </w:r>
      <w:r w:rsidR="001D7313">
        <w:rPr>
          <w:rFonts w:hint="eastAsia"/>
        </w:rPr>
        <w:t>光滑路径</w:t>
      </w:r>
      <w:r w:rsidR="00807701">
        <w:rPr>
          <w:rFonts w:hint="eastAsia"/>
        </w:rPr>
        <w:t>运动</w:t>
      </w:r>
      <w:r w:rsidR="001D7313">
        <w:rPr>
          <w:rFonts w:hint="eastAsia"/>
        </w:rPr>
        <w:t>。</w:t>
      </w:r>
      <w:r w:rsidR="00EE6BA8">
        <w:rPr>
          <w:rFonts w:hint="eastAsia"/>
        </w:rPr>
        <w:t>如果应用层与机器人控制周期完全同步，则不需要进行曲线规划。</w:t>
      </w:r>
    </w:p>
    <w:p w14:paraId="6360530C" w14:textId="04B3C2F6" w:rsidR="00657C96" w:rsidRDefault="008D31FB" w:rsidP="00694755">
      <w:pPr>
        <w:spacing w:line="360" w:lineRule="auto"/>
        <w:jc w:val="center"/>
        <w:rPr>
          <w:rFonts w:hint="eastAsia"/>
        </w:rPr>
      </w:pPr>
      <w:r>
        <w:object w:dxaOrig="3800" w:dyaOrig="5300" w14:anchorId="5CA6C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9.8pt;height:265.1pt" o:ole="">
            <v:imagedata r:id="rId5" o:title=""/>
          </v:shape>
          <o:OLEObject Type="Embed" ProgID="Visio.Drawing.11" ShapeID="_x0000_i1027" DrawAspect="Content" ObjectID="_1739783627" r:id="rId6"/>
        </w:object>
      </w:r>
    </w:p>
    <w:p w14:paraId="108E6A55" w14:textId="77777777" w:rsidR="00EE6BA8" w:rsidRDefault="00EE6BA8" w:rsidP="00AF359D">
      <w:pPr>
        <w:spacing w:line="360" w:lineRule="auto"/>
        <w:ind w:firstLineChars="200" w:firstLine="420"/>
      </w:pPr>
    </w:p>
    <w:p w14:paraId="41C7987C" w14:textId="2C7BE333" w:rsidR="005B5C07" w:rsidRDefault="00EE6BA8" w:rsidP="00AF359D">
      <w:pPr>
        <w:spacing w:line="360" w:lineRule="auto"/>
        <w:ind w:firstLineChars="200" w:firstLine="420"/>
      </w:pPr>
      <w:r>
        <w:rPr>
          <w:rFonts w:hint="eastAsia"/>
        </w:rPr>
        <w:t>电缸运动规划将每个电缸的</w:t>
      </w:r>
      <w:r w:rsidR="005B5C07">
        <w:rPr>
          <w:rFonts w:hint="eastAsia"/>
        </w:rPr>
        <w:t>速度-时间轨迹定义为</w:t>
      </w:r>
      <w:r w:rsidR="00B57D55">
        <w:rPr>
          <w:rFonts w:hint="eastAsia"/>
        </w:rPr>
        <w:t>三次</w:t>
      </w:r>
      <w:r w:rsidR="00021335">
        <w:rPr>
          <w:rFonts w:hint="eastAsia"/>
        </w:rPr>
        <w:t>多项式</w:t>
      </w:r>
      <w:r w:rsidR="00B57D55">
        <w:rPr>
          <w:rFonts w:hint="eastAsia"/>
        </w:rPr>
        <w:t>曲线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7C6A">
        <w:rPr>
          <w:rFonts w:hint="eastAsia"/>
        </w:rPr>
        <w:t>。电缸运动规划的步骤为：</w:t>
      </w:r>
    </w:p>
    <w:p w14:paraId="38E2D784" w14:textId="2ECFAECF" w:rsidR="00820A25" w:rsidRPr="00820A25" w:rsidRDefault="00820A25" w:rsidP="00292635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机器人在每个控制周期检查应用层是否更新了需要跟踪的位置姿态，如果有更新了位姿，则使用逆向运动学计算出新位姿的电缸目标长度，标记为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ew</m:t>
            </m:r>
          </m:sub>
        </m:sSub>
      </m:oMath>
      <w:r w:rsidR="00EA53AC">
        <w:rPr>
          <w:rFonts w:hint="eastAsia"/>
        </w:rPr>
        <w:t>；</w:t>
      </w:r>
    </w:p>
    <w:p w14:paraId="058ECF33" w14:textId="08F65EC3" w:rsidR="00807C6A" w:rsidRDefault="00807C6A" w:rsidP="00807C6A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假设前一次位姿更新时，</w:t>
      </w:r>
      <w:r w:rsidR="00673369">
        <w:rPr>
          <w:rFonts w:hint="eastAsia"/>
        </w:rPr>
        <w:t>逆向运动学计算出</w:t>
      </w:r>
      <w:r>
        <w:rPr>
          <w:rFonts w:hint="eastAsia"/>
        </w:rPr>
        <w:t>电缸长度为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 w:rsidR="000A6C0A">
        <w:rPr>
          <w:rFonts w:hint="eastAsia"/>
        </w:rPr>
        <w:t>，</w:t>
      </w:r>
      <w:r w:rsidR="00680136">
        <w:rPr>
          <w:rFonts w:hint="eastAsia"/>
        </w:rPr>
        <w:t>假设两次位姿更新的时间间隔为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C95163">
        <w:rPr>
          <w:rFonts w:hint="eastAsia"/>
        </w:rPr>
        <w:t>，则电缸</w:t>
      </w:r>
      <w:r w:rsidR="00381447">
        <w:rPr>
          <w:rFonts w:hint="eastAsia"/>
        </w:rPr>
        <w:t>预期</w:t>
      </w:r>
      <w:r w:rsidR="00C95163">
        <w:rPr>
          <w:rFonts w:hint="eastAsia"/>
        </w:rPr>
        <w:t>速度为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BB25E6">
        <w:rPr>
          <w:rFonts w:hint="eastAsia"/>
        </w:rPr>
        <w:t>。</w:t>
      </w:r>
    </w:p>
    <w:p w14:paraId="6BDA3DB3" w14:textId="7E8AA813" w:rsidR="005B5C07" w:rsidRDefault="00126684" w:rsidP="00036B3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重新规划</w:t>
      </w:r>
      <w:r w:rsidR="000672E4">
        <w:rPr>
          <w:rFonts w:hint="eastAsia"/>
        </w:rPr>
        <w:t>电缸的</w:t>
      </w:r>
      <w:r>
        <w:rPr>
          <w:rFonts w:hint="eastAsia"/>
        </w:rPr>
        <w:t>运动</w:t>
      </w:r>
      <w:r w:rsidR="000672E4">
        <w:rPr>
          <w:rFonts w:hint="eastAsia"/>
        </w:rPr>
        <w:t>轨迹曲线</w:t>
      </w:r>
      <w:r>
        <w:rPr>
          <w:rFonts w:hint="eastAsia"/>
        </w:rPr>
        <w:t>。</w:t>
      </w:r>
      <w:r w:rsidR="004E0046">
        <w:rPr>
          <w:rFonts w:hint="eastAsia"/>
        </w:rPr>
        <w:t>当前时刻电缸的长度和速度</w:t>
      </w:r>
      <w:r w:rsidR="00D66794">
        <w:rPr>
          <w:rFonts w:hint="eastAsia"/>
        </w:rPr>
        <w:t>由当前在使用的运动轨迹计算获得，标记为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  <m:r>
          <w:rPr>
            <w:rFonts w:ascii="Cambria Math" w:hAnsi="Cambria Math"/>
          </w:rPr>
          <m:t>)</m:t>
        </m:r>
      </m:oMath>
      <w:r w:rsidR="003F7961">
        <w:rPr>
          <w:rFonts w:hint="eastAsia"/>
        </w:rPr>
        <w:t>。</w:t>
      </w:r>
    </w:p>
    <w:p w14:paraId="336F4E0D" w14:textId="73A42A81" w:rsidR="00917820" w:rsidRPr="00165F7F" w:rsidRDefault="00165F7F" w:rsidP="00917820">
      <w:pPr>
        <w:spacing w:line="36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BFF8E85" w14:textId="0F04DE43" w:rsidR="00165F7F" w:rsidRDefault="00165F7F" w:rsidP="00917820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1FAD1CE" w14:textId="1341421A" w:rsidR="00F32968" w:rsidRDefault="00331566" w:rsidP="00F32968">
      <w:pPr>
        <w:spacing w:line="360" w:lineRule="auto"/>
      </w:pPr>
      <w:r>
        <w:rPr>
          <w:rFonts w:hint="eastAsia"/>
        </w:rPr>
        <w:t>通过对位姿做逆向运动学计算，得到</w:t>
      </w:r>
    </w:p>
    <w:p w14:paraId="0345907C" w14:textId="77777777" w:rsidR="00F32968" w:rsidRPr="00F32968" w:rsidRDefault="00F32968" w:rsidP="00F32968">
      <w:pPr>
        <w:spacing w:line="360" w:lineRule="auto"/>
      </w:pPr>
    </w:p>
    <w:p w14:paraId="5A4102E9" w14:textId="4F618939" w:rsidR="006475F7" w:rsidRDefault="006475F7" w:rsidP="00F32968">
      <w:pPr>
        <w:spacing w:line="360" w:lineRule="auto"/>
      </w:pPr>
      <w:r>
        <w:rPr>
          <w:rFonts w:hint="eastAsia"/>
        </w:rPr>
        <w:t>机器人收到位姿数据时，每个电缸的</w:t>
      </w:r>
      <w:r w:rsidR="00D430CC">
        <w:rPr>
          <w:rFonts w:hint="eastAsia"/>
        </w:rPr>
        <w:t>当前长度和速度已知，假设为</w:t>
      </w:r>
      <m:oMath>
        <m:r>
          <w:rPr>
            <w:rFonts w:ascii="Cambria Math" w:hAnsi="Cambria Math"/>
          </w:rPr>
          <m:t>L(0)=(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(0))</m:t>
        </m:r>
      </m:oMath>
      <w:r w:rsidR="00D430CC">
        <w:rPr>
          <w:rFonts w:hint="eastAsia"/>
        </w:rPr>
        <w:t>，</w:t>
      </w:r>
      <w:r w:rsidR="00BB4E50">
        <w:rPr>
          <w:rFonts w:hint="eastAsia"/>
        </w:rPr>
        <w:t>电缸速度为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-L(-1)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D21E4C">
        <w:rPr>
          <w:rFonts w:hint="eastAsia"/>
        </w:rPr>
        <w:t>(即每个电缸前一控制时刻</w:t>
      </w:r>
      <w:r w:rsidR="00D21E4C">
        <w:t>)</w:t>
      </w:r>
    </w:p>
    <w:p w14:paraId="6C89278B" w14:textId="77777777" w:rsidR="006475F7" w:rsidRDefault="006475F7" w:rsidP="00F32968">
      <w:pPr>
        <w:spacing w:line="360" w:lineRule="auto"/>
      </w:pPr>
    </w:p>
    <w:p w14:paraId="0C9E1C36" w14:textId="77777777" w:rsidR="006475F7" w:rsidRDefault="006475F7" w:rsidP="00F32968">
      <w:pPr>
        <w:spacing w:line="360" w:lineRule="auto"/>
      </w:pPr>
    </w:p>
    <w:p w14:paraId="5AEAB003" w14:textId="64BEF3DC" w:rsidR="00791938" w:rsidRDefault="006475F7" w:rsidP="00F32968">
      <w:pPr>
        <w:spacing w:line="360" w:lineRule="auto"/>
      </w:pPr>
      <w:r>
        <w:rPr>
          <w:rFonts w:hint="eastAsia"/>
        </w:rPr>
        <w:t>由于并联机器人的逆向运动学计算较简单高效，因此</w:t>
      </w:r>
    </w:p>
    <w:sectPr w:rsidR="0079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223"/>
    <w:multiLevelType w:val="hybridMultilevel"/>
    <w:tmpl w:val="2ED4CB50"/>
    <w:lvl w:ilvl="0" w:tplc="2F1E0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918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E"/>
    <w:rsid w:val="00021335"/>
    <w:rsid w:val="0002533F"/>
    <w:rsid w:val="00036B3D"/>
    <w:rsid w:val="000672E4"/>
    <w:rsid w:val="000A5A3F"/>
    <w:rsid w:val="000A6C0A"/>
    <w:rsid w:val="000E0F5A"/>
    <w:rsid w:val="00126684"/>
    <w:rsid w:val="00165F7F"/>
    <w:rsid w:val="001D7313"/>
    <w:rsid w:val="00292635"/>
    <w:rsid w:val="003243B5"/>
    <w:rsid w:val="00331566"/>
    <w:rsid w:val="00381447"/>
    <w:rsid w:val="003F7961"/>
    <w:rsid w:val="004D516B"/>
    <w:rsid w:val="004E0046"/>
    <w:rsid w:val="00503943"/>
    <w:rsid w:val="005B5C07"/>
    <w:rsid w:val="005F3D9D"/>
    <w:rsid w:val="006475F7"/>
    <w:rsid w:val="00657C96"/>
    <w:rsid w:val="00673369"/>
    <w:rsid w:val="00680136"/>
    <w:rsid w:val="00694755"/>
    <w:rsid w:val="006C41AA"/>
    <w:rsid w:val="00734E1F"/>
    <w:rsid w:val="00791938"/>
    <w:rsid w:val="00807701"/>
    <w:rsid w:val="00807C6A"/>
    <w:rsid w:val="00820A25"/>
    <w:rsid w:val="008C532C"/>
    <w:rsid w:val="008D31FB"/>
    <w:rsid w:val="00917820"/>
    <w:rsid w:val="009A198D"/>
    <w:rsid w:val="009F04AE"/>
    <w:rsid w:val="009F6A59"/>
    <w:rsid w:val="00A55ACB"/>
    <w:rsid w:val="00AF359D"/>
    <w:rsid w:val="00B57D55"/>
    <w:rsid w:val="00BB25E6"/>
    <w:rsid w:val="00BB4E50"/>
    <w:rsid w:val="00C1445A"/>
    <w:rsid w:val="00C2076E"/>
    <w:rsid w:val="00C95163"/>
    <w:rsid w:val="00D21E4C"/>
    <w:rsid w:val="00D430CC"/>
    <w:rsid w:val="00D66794"/>
    <w:rsid w:val="00EA53AC"/>
    <w:rsid w:val="00EE6BA8"/>
    <w:rsid w:val="00F32968"/>
    <w:rsid w:val="00FA32B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309E"/>
  <w15:chartTrackingRefBased/>
  <w15:docId w15:val="{2AF3C717-3F1C-4D11-8DEB-1CCA165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0CC"/>
    <w:rPr>
      <w:color w:val="808080"/>
    </w:rPr>
  </w:style>
  <w:style w:type="paragraph" w:styleId="a4">
    <w:name w:val="List Paragraph"/>
    <w:basedOn w:val="a"/>
    <w:uiPriority w:val="34"/>
    <w:qFormat/>
    <w:rsid w:val="00807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 亮</cp:lastModifiedBy>
  <cp:revision>46</cp:revision>
  <dcterms:created xsi:type="dcterms:W3CDTF">2023-03-05T04:25:00Z</dcterms:created>
  <dcterms:modified xsi:type="dcterms:W3CDTF">2023-03-08T04:27:00Z</dcterms:modified>
</cp:coreProperties>
</file>