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  <w:color w:val="4f81bd"/>
          <w:sz w:val="48"/>
          <w:szCs w:val="48"/>
        </w:rPr>
      </w:pPr>
      <w:r w:rsidDel="00000000" w:rsidR="00000000" w:rsidRPr="00000000">
        <w:rPr>
          <w:b w:val="1"/>
          <w:color w:val="4f81bd"/>
          <w:sz w:val="48"/>
          <w:szCs w:val="48"/>
          <w:rtl w:val="0"/>
        </w:rPr>
        <w:t xml:space="preserve">Trabalho Final de Introdução ao Python</w:t>
      </w:r>
    </w:p>
    <w:p w:rsidR="00000000" w:rsidDel="00000000" w:rsidP="00000000" w:rsidRDefault="00000000" w:rsidRPr="00000000" w14:paraId="00000002">
      <w:pPr>
        <w:pStyle w:val="Heading2"/>
        <w:jc w:val="both"/>
        <w:rPr>
          <w:sz w:val="48"/>
          <w:szCs w:val="48"/>
        </w:rPr>
      </w:pPr>
      <w:bookmarkStart w:colFirst="0" w:colLast="0" w:name="_heading=h.qpne3wwpxrvo" w:id="0"/>
      <w:bookmarkEnd w:id="0"/>
      <w:r w:rsidDel="00000000" w:rsidR="00000000" w:rsidRPr="00000000">
        <w:rPr>
          <w:sz w:val="48"/>
          <w:szCs w:val="48"/>
          <w:rtl w:val="0"/>
        </w:rPr>
        <w:t xml:space="preserve">Kyojin</w:t>
      </w:r>
    </w:p>
    <w:p w:rsidR="00000000" w:rsidDel="00000000" w:rsidP="00000000" w:rsidRDefault="00000000" w:rsidRPr="00000000" w14:paraId="00000003">
      <w:pPr>
        <w:jc w:val="both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Klysman Rezende, Felipe Jaworoski, Murilo Oliveira, Matheus Grieder.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Abstract: Este trabalho tem como objeto de estudo a competição "Can You Predict Backorders?" disponibilizada no Kaggle. Dado o contexto do banco de dados e seu objetivo de previsão de estoque dos produtos, foi utilizado uma rede perceptron multicamadas (MLP), que é uma rede neural semelhante à perceptron (um tipo de rede neural artificial inventada em 1957 por Frank Rosenblatt), mas com mais de uma camada de neurônios em alimentação direta. Tal tipo de rede é composta por camadas de neurônios ligadas entre si por sinapses com pesos. O aprendizado nesse tipo de rede é geralmente feito através do algoritmo de retro-propagação do erro.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Palavras-chaves: gestão de inventário, MLP, InterpretML, blackbox, multilayers.</w:t>
      </w:r>
    </w:p>
    <w:p w:rsidR="00000000" w:rsidDel="00000000" w:rsidP="00000000" w:rsidRDefault="00000000" w:rsidRPr="00000000" w14:paraId="00000006">
      <w:pPr>
        <w:pStyle w:val="Heading1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 Introdução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Machine learning (ML) — ou aprendizado de máquina — consiste em um método que permite programas de computador tomarem decisões segundo a análise de dados baseada em determinadas regras e algoritmos. O aprendizado de máquina é um ramo essencial da inteligência artificial, é uma forma automatizada para algoritmos encontrarem informações interessantes em meio a uma grande quantidade de dados, sem a necessidade de especificar o que exatamente eles devem procurar. Ou seja, conforme são alimentados com mais dados, esses programas são capazes de aprender a reconhecer padrões e fornecer insights relevantes para as organizações. E é aí que está a importância do machine learning para as empresas. Neste estudo isso se faz intuitivo uma vez que o banco de dados é grande (1.35 milhões de linhas) e bem estruturado, contribuindo de maneira significativa para o aprendizado de máquina que foi utilizado. A medida que as ferramentas de ML coletam dados de dentro e de fora de uma organização, elas conseguem adquirir conhecimentos estratégicos para o negócio.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O principal componente do aprendizado de máquina é Dados: O aprendizado de máquina é basicamente sobre algoritmos e dados, mas os dados são considerados a chave para seu sucesso. É possível obter sucesso sem um bom algoritmo, mas se você não tiver dados suficientes, válidos e bem tratados, não obterá resultados relevantes.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 aprendizado de máquina pode ser dividido em duas grandes áreas: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Aprendizagem supervisionada</w:t>
      </w:r>
    </w:p>
    <w:p w:rsidR="00000000" w:rsidDel="00000000" w:rsidP="00000000" w:rsidRDefault="00000000" w:rsidRPr="00000000" w14:paraId="0000000B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Na aprendizagem supervisionada, o programa recebe um conjunto de dados para ser treinado e conseguir entender como eles se relacionam. Assim, quando o algoritmo precisar analisar novos dados, ele saberá o tipo de problema que precisará resolver e será capaz de chegar a conclusões por conta própria.</w:t>
      </w:r>
    </w:p>
    <w:p w:rsidR="00000000" w:rsidDel="00000000" w:rsidP="00000000" w:rsidRDefault="00000000" w:rsidRPr="00000000" w14:paraId="0000000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Aprendizagem não supervisionada</w:t>
      </w:r>
    </w:p>
    <w:p w:rsidR="00000000" w:rsidDel="00000000" w:rsidP="00000000" w:rsidRDefault="00000000" w:rsidRPr="00000000" w14:paraId="0000000F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Já na aprendizagem não supervisionada, o programa também recebe um conjunto de dados, mas não sabe exatamente o tipo de solução que deve procurar. Dessa forma, ele tenta descobrir algum relacionamento interessante entre os dados ou tendências que contribuam para facilitar a tomada de decisão.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both"/>
        <w:rPr>
          <w:color w:val="000000"/>
        </w:rPr>
      </w:pPr>
      <w:bookmarkStart w:colFirst="0" w:colLast="0" w:name="_heading=h.uoyrp3d4ezcb" w:id="1"/>
      <w:bookmarkEnd w:id="1"/>
      <w:r w:rsidDel="00000000" w:rsidR="00000000" w:rsidRPr="00000000">
        <w:rPr>
          <w:color w:val="000000"/>
          <w:rtl w:val="0"/>
        </w:rPr>
        <w:t xml:space="preserve">1.1 Objetivo.</w:t>
      </w:r>
    </w:p>
    <w:p w:rsidR="00000000" w:rsidDel="00000000" w:rsidP="00000000" w:rsidRDefault="00000000" w:rsidRPr="00000000" w14:paraId="0000001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O problema de previsão de estoque é um tipo de aprendizagem supervisionada, o qual conhecemos, no treino, sua label - ou rótulo - isto é, cada exemplo em um conjunto de dados rotulado consiste em um ou mais recursos e um rótulo. </w:t>
      </w:r>
    </w:p>
    <w:p w:rsidR="00000000" w:rsidDel="00000000" w:rsidP="00000000" w:rsidRDefault="00000000" w:rsidRPr="00000000" w14:paraId="0000001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Para cada produto (sku - código identificador do material) do conjunto de teste, será necessário prever a probabilidade de falta no inventário.  Disso, podemos concluir que o melhor modelo a ser implementado será aquele que se mostra competente em problemas do tipo classificação em aprendizado supervisionado </w:t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r w:rsidDel="00000000" w:rsidR="00000000" w:rsidRPr="00000000">
        <w:rPr>
          <w:color w:val="000000"/>
          <w:rtl w:val="0"/>
        </w:rPr>
        <w:t xml:space="preserve">2 Materiais e 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2.1 Conjunto de dados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O conjunto de dados da competição contém dados históricos dos produtos ativos no inventário 8 semanas anteriores da semana que gostaríamos de prever, capturados como uma foto de todo o inventário no início da semana. Todas as amostras foram utilizadas no modelo, sendo  isso uma condição crucial para eficiência do aprendizado.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Sabendo que o banco de dados foi modificado e processado para a competição atual, partiu-se direto para a técnica de engenharia de recursos (processo de determinar quais recursos/atributos podem ser úteis no treinamento de um modelo de machine learning).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O banco de dados foi dividido da seguinte maneira: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14625" cy="57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sku - código identificador do material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national_inv - quantidade de material no inventário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lead_time - tempo de entrega registrado para o material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in_transit_qty - quantidade em trânsito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min_bank - ponto de reposição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pieces_past_due - peças a entregar em atraso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local_bo_qty - quantidade requisitada não atendida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forecast_N_month - previsão de vendas para os próximos N meses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sales_N_month - quantidades vendidas nos últimos N meses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perf_N_month_avg - avaliação média do fornecedor do item nos últimos N meses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Outros campos... - valores binários de classificação do material, relacionados ao risco definido no cadastro.</w:t>
      </w:r>
    </w:p>
    <w:p w:rsidR="00000000" w:rsidDel="00000000" w:rsidP="00000000" w:rsidRDefault="00000000" w:rsidRPr="00000000" w14:paraId="00000025">
      <w:pPr>
        <w:pStyle w:val="Heading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2.2 Engenharia de atributos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Dada o contexto citado no item anterior e utilizando bibliotecas como a Correlação de Pearson e LassoCV, foi possível concluir que as seguintes features são relevantes para um modelo de predição. São elas: per_12_month_avg, local_bo_qty, lead_time, e as forecasts. A abordagem InterpretML, que ainda será explicada, confirmou a relevância dessas features. </w:t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Correlação de Pearson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1799" cy="367696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799" cy="3676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LassoCV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71775" cy="266319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6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jc w:val="both"/>
        <w:rPr/>
      </w:pPr>
      <w:r w:rsidDel="00000000" w:rsidR="00000000" w:rsidRPr="00000000">
        <w:rPr>
          <w:color w:val="000000"/>
          <w:rtl w:val="0"/>
        </w:rPr>
        <w:t xml:space="preserve">2.3 BaseLine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Baseline: Trata-se de um modelo usado como ponto de referência para comparar o desempenho de outro modelo (normalmente, mais complexo). Por exemplo, um modelo de regressão logística pode servir como uma boa linha de base para um modelo profundo.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Para um problema específico, o baseline ajuda os desenvolvedores do modelo a quantificar o desempenho mínimo esperado que um novo modelo deve atingir para que o novo modelo seja útil.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Para esse projeto foi escolhido como baseline o modelo de aprendizado Random Forest ou floresta aleatória, uma abordagem de conjunto para encontrar a árvore de decisão que melhor se ajusta aos dados de treinamento, criando muitas árvores de decisão e determinando a "média". A parte "aleatória" do termo refere-se à construção de cada uma das árvores de decisão a partir de uma seleção aleatória de recursos; a "floresta" refere-se ao conjunto de árvores de decisão.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Neste caso a previsão foi de 0.91543 ROC como dempenho minimo: RandomForestClassifier(n_estimators=30, random_state=64, n_jobs=-1). A curva ROC mostra o quão bom o modelo criado pode distinguir entre duas coisas (já que é utilizado para classificação). Essas duas coisas podem ser 0 ou 1, ou positivo e negativo. Os melhores modelos conseguem distinguir com precisão o binômio.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both"/>
        <w:rPr>
          <w:color w:val="000000"/>
        </w:rPr>
      </w:pPr>
      <w:bookmarkStart w:colFirst="0" w:colLast="0" w:name="_heading=h.sundy91ehm4r" w:id="2"/>
      <w:bookmarkEnd w:id="2"/>
      <w:r w:rsidDel="00000000" w:rsidR="00000000" w:rsidRPr="00000000">
        <w:rPr>
          <w:color w:val="000000"/>
          <w:rtl w:val="0"/>
        </w:rPr>
        <w:t xml:space="preserve">2.4 Seleção do modelo de aprendizado de máquina.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Rede Neural Perceptron Multicamadas (MLP)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Está é uma rede neural com uma ou mais camadas ocultas com um número indeterminado de neurônios. A camada oculta possui esse nome porque não é possível prever a saída desejada nas camadas intermediárias. Tal tipo de rede é composta por camadas de neurônios ligadas entre si por sinapses com pesos. O aprendizado nesse tipo de rede é geralmente feito através do algoritmo de retro-propagação do erro.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De maneira ilustrativa, na imagem abaixo é possível observar a arquitetura de uma MLP: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2838" cy="196950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969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O processo de treinamento de redes MLP utiliza o algoritmo backpropagation conhecido também como regra delta generalizada. Esse é um algoritmo primário para realizar descida de gradiente em redes neurais. Os valores de saída de cada nó são calculados (e armazenados em cache) em uma passagem direta. Em seguida, a derivada parcial do erro em relação a cada parâmetro é calculada em uma passagem para trás pelo gráfico. As respostas produzidas pelas saídas são comparadas com as respectivas respostas rotuladas. Disso são gerados desvios (erros), para aplicar a segunda fase do método backpropagation que é a backward (propagação reversa). Nessa fase as alterações dos pesos e limiares de todos os neurônios da rede são executadas.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90875" cy="172805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28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Para medir o sucesso da rede, foi utilizado como métrica de avaliação os índices ROC e o AUC.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A curva ROC mostra o quão bom o modelo criado pode distinguir entre duas coisas (já que é utilizado para classificação). Essas duas coisas podem ser 0 ou 1, ou positivo e negativo. Os melhores modelos conseguem distinguir com precisão o binômio.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AUC é que uma maneira de resumir a curva ROC em um único valor, agregando todos os limiares da ROC, calculando a área sob a curva.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jc w:val="both"/>
        <w:rPr/>
      </w:pPr>
      <w:bookmarkStart w:colFirst="0" w:colLast="0" w:name="_heading=h.vtit6nhrs7z1" w:id="3"/>
      <w:bookmarkEnd w:id="3"/>
      <w:r w:rsidDel="00000000" w:rsidR="00000000" w:rsidRPr="00000000">
        <w:rPr>
          <w:rtl w:val="0"/>
        </w:rPr>
        <w:t xml:space="preserve">2.5 Parâmetros usados para otimizar a rede neural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MLPClassifier(hidden_layer_sizes=(40,40,20,40,30,40,50), activation='relu', alpha=0.0001, learning_rate='adaptive', solver='adam', random_state=42, max_iter=200, shuffle=True, verbose=True)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Os números (40,40,20,40,30,40,50) refere-se a quantidade de camadas e neurônios presente em cada uma. Para esse caso temos 7 camadas escondidas.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activation='relu' - Função de ativação para a camada oculta.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alpha - Parâmetro de penalidade L2 (termo de regularização).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learning_rate - 'adaptável' mantém a taxa de aprendizado constante como 'learning_rate_init', desde que a perda de treinamento continue diminuindo. Cada vez que duas épocas consecutivas falham em diminuir a perda de treinamento em pelo menos tol, ou falham em aumentar a pontuação de validação em pelo menos tol se a 'interrupção precoce' estiver ativada, a taxa de aprendizado atual será dividida por 5.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solver - 'adam' refere-se a um otimizador estocástico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random_state - é a semente usada pelo gerador de números aleatórios para os pesos.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max_iter - número máximo de iterações. O solucionador itera até a convergência (determinada por 'tol') ou esse número de iterações. 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shuffle - se as amostras devem ser embaralhadas em cada iteração.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verbose - imprimir mensagens de progresso no console.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2.6 Hardware and software</w:t>
      </w:r>
    </w:p>
    <w:p w:rsidR="00000000" w:rsidDel="00000000" w:rsidP="00000000" w:rsidRDefault="00000000" w:rsidRPr="00000000" w14:paraId="0000004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OS:</w:t>
      </w:r>
    </w:p>
    <w:p w:rsidR="00000000" w:rsidDel="00000000" w:rsidP="00000000" w:rsidRDefault="00000000" w:rsidRPr="00000000" w14:paraId="0000004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Windows 10</w:t>
      </w:r>
    </w:p>
    <w:p w:rsidR="00000000" w:rsidDel="00000000" w:rsidP="00000000" w:rsidRDefault="00000000" w:rsidRPr="00000000" w14:paraId="0000004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4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Jupyter notebook - Ambiente computacional web, interativo para criação de  documentos “Jupyter Notebooks”, um tipo de documento JSON (formato compacto, de padrão aberto independente, de troca de dados simples e rápida entre sistemas) com um esquema e contém uma lista ordenada de células que podem conter código, texto, fórmulas matemáticas, plotagens e imagens. A extensão dos notebooks é “.ipynb”.</w:t>
      </w:r>
    </w:p>
    <w:p w:rsidR="00000000" w:rsidDel="00000000" w:rsidP="00000000" w:rsidRDefault="00000000" w:rsidRPr="00000000" w14:paraId="0000004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5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Desktop com 64GB DDR4</w:t>
      </w:r>
    </w:p>
    <w:p w:rsidR="00000000" w:rsidDel="00000000" w:rsidP="00000000" w:rsidRDefault="00000000" w:rsidRPr="00000000" w14:paraId="0000005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Duas GPUs com 8 GB DDR6 </w:t>
      </w:r>
    </w:p>
    <w:p w:rsidR="00000000" w:rsidDel="00000000" w:rsidP="00000000" w:rsidRDefault="00000000" w:rsidRPr="00000000" w14:paraId="0000005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CPU Intel Core i7-8850H 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Número de núcleos 6</w:t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Litografia 14 nm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Nº de threads 12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Frequência baseada em processador 2.60 GHz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Frequência turbo max 4.30 GHz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Cache 9 MB Intel® Smart Cache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Velocidade do barramento 8 GT/s</w:t>
      </w:r>
    </w:p>
    <w:p w:rsidR="00000000" w:rsidDel="00000000" w:rsidP="00000000" w:rsidRDefault="00000000" w:rsidRPr="00000000" w14:paraId="0000005B">
      <w:pPr>
        <w:pStyle w:val="Heading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3 Resultados e discussão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Um dos maiores problemas em aprendizado de máquina é dificuldade em explicar como funcionam os modelos e o que leva eles a tomarem certas decisões. Mesmo sabendo que os resultados são ótimos. Saber explicar seu comportamento, ou seja, por que está chegando a tais resultados é tão importante quanto acertar uma predição corretamente.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Intrepret ML - Microsoft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O InterpretML é um pacote python de código aberto para treinar modelos de aprendizado de máquina interpretáveis ​​e explicar os sistemas de caixa preta. A interpretabilidade é essencial para: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Depuração de modelo - Por que meu modelo cometeu esse erro?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Detectando viés - Meu modelo discrimina?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Cooperação humano-AI - Como posso entender e confiar nas decisões do modelo?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Conformidade regulamentar - Meu modelo atende aos requisitos legais?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Aplicações de alto risco - Assistência médica, finanças, judiciário.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 Microsoft Research desenvolveu um algoritmo chamado EBM (Explicable Boosting Machine) *, que possui alta precisão e capacidade de interpretação. A EBM usa técnicas modernas de aprendizado de máquina, como ensacamento e reforço, para dar nova vida aos GAMs tradicionais (modelos aditivos generalizados).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jc w:val="both"/>
        <w:rPr/>
      </w:pPr>
      <w:bookmarkStart w:colFirst="0" w:colLast="0" w:name="_heading=h.z3ni81sgwvfi" w:id="4"/>
      <w:bookmarkEnd w:id="4"/>
      <w:r w:rsidDel="00000000" w:rsidR="00000000" w:rsidRPr="00000000">
        <w:rPr>
          <w:rtl w:val="0"/>
        </w:rPr>
        <w:t xml:space="preserve">3.1 Mostra o desempenho do modelo de caixa preta - MLPClassifier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Nesse código podemos visualizar o desempenho da rede em função da curva ROC e AUC.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 AUC = 0.9239 não foi o maior valor atingido pela rede. Houve uma redução no número de épocas de 200 para 50 a fim  de reduzir o tempo de processamento.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81400" cy="374364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400" cy="3743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heading=h.lk1drwv9sroe" w:id="5"/>
      <w:bookmarkEnd w:id="5"/>
      <w:r w:rsidDel="00000000" w:rsidR="00000000" w:rsidRPr="00000000">
        <w:rPr>
          <w:rtl w:val="0"/>
        </w:rPr>
        <w:t xml:space="preserve">3.2 Explicações locais: Como uma previsão individual foi feita - MLPClassifier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 partir desse gráfico podemos observar como o modelo chegou em tal conclusão (predicted).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Isto é, do conjunto de teste, o elemento 3 tinha como valor real 0.0 e o modelo previu, com base nas features apresentadas no gráfico de barra horizontal, 0,001.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"Por que devo confiar em você ?: Explicando as previsões de qualquer classificador" (MT Ribeiro, S. Singh e C. Guestrin 2016)</w:t>
      </w:r>
      <w:r w:rsidDel="00000000" w:rsidR="00000000" w:rsidRPr="00000000">
        <w:rPr/>
        <w:drawing>
          <wp:inline distB="114300" distT="114300" distL="114300" distR="114300">
            <wp:extent cx="4649153" cy="341570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9153" cy="3415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b w:val="1"/>
          <w:sz w:val="26"/>
          <w:szCs w:val="26"/>
        </w:rPr>
      </w:pPr>
      <w:bookmarkStart w:colFirst="0" w:colLast="0" w:name="_heading=h.6eydb4dhyfp7" w:id="6"/>
      <w:bookmarkEnd w:id="6"/>
      <w:r w:rsidDel="00000000" w:rsidR="00000000" w:rsidRPr="00000000">
        <w:rPr>
          <w:rtl w:val="0"/>
        </w:rPr>
        <w:t xml:space="preserve">3.3 Explicações globais: Como o modelo se comporta de maneira geral </w:t>
      </w:r>
      <w:r w:rsidDel="00000000" w:rsidR="00000000" w:rsidRPr="00000000">
        <w:rPr>
          <w:b w:val="1"/>
          <w:sz w:val="26"/>
          <w:szCs w:val="26"/>
          <w:rtl w:val="0"/>
        </w:rPr>
        <w:t xml:space="preserve"> - MLPClassifier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4792028" cy="283126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028" cy="2831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7C23E2"/>
  </w:style>
  <w:style w:type="paragraph" w:styleId="Ttulo1">
    <w:name w:val="heading 1"/>
    <w:basedOn w:val="Normal"/>
    <w:next w:val="Normal"/>
    <w:link w:val="Ttulo1Char"/>
    <w:uiPriority w:val="9"/>
    <w:qFormat w:val="1"/>
    <w:rsid w:val="007C23E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7C23E2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7C23E2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7C23E2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7C23E2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7C23E2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7C23E2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7C23E2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7C23E2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7C23E2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PargrafodaLista">
    <w:name w:val="List Paragraph"/>
    <w:basedOn w:val="Normal"/>
    <w:uiPriority w:val="34"/>
    <w:qFormat w:val="1"/>
    <w:rsid w:val="007C23E2"/>
    <w:pPr>
      <w:ind w:left="720"/>
      <w:contextualSpacing w:val="1"/>
    </w:pPr>
  </w:style>
  <w:style w:type="character" w:styleId="Forte">
    <w:name w:val="Strong"/>
    <w:basedOn w:val="Fontepargpadro"/>
    <w:uiPriority w:val="22"/>
    <w:qFormat w:val="1"/>
    <w:rsid w:val="007C23E2"/>
    <w:rPr>
      <w:b w:val="1"/>
      <w:bCs w:val="1"/>
    </w:rPr>
  </w:style>
  <w:style w:type="character" w:styleId="Ttulo2Char" w:customStyle="1">
    <w:name w:val="Título 2 Char"/>
    <w:basedOn w:val="Fontepargpadro"/>
    <w:link w:val="Ttulo2"/>
    <w:uiPriority w:val="9"/>
    <w:rsid w:val="007C23E2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7C23E2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7C23E2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7C23E2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7C23E2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7C23E2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7C23E2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7C23E2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7C23E2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7C23E2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7C23E2"/>
    <w:rPr>
      <w:rFonts w:asciiTheme="majorHAnsi" w:cstheme="majorBidi" w:eastAsiaTheme="majorEastAsia" w:hAnsiTheme="majorHAnsi"/>
      <w:color w:val="17365d" w:themeColor="text2" w:themeShade="0000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7C23E2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7C23E2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nfase">
    <w:name w:val="Emphasis"/>
    <w:basedOn w:val="Fontepargpadro"/>
    <w:uiPriority w:val="20"/>
    <w:qFormat w:val="1"/>
    <w:rsid w:val="007C23E2"/>
    <w:rPr>
      <w:i w:val="1"/>
      <w:iCs w:val="1"/>
    </w:rPr>
  </w:style>
  <w:style w:type="paragraph" w:styleId="SemEspaamento">
    <w:name w:val="No Spacing"/>
    <w:uiPriority w:val="1"/>
    <w:qFormat w:val="1"/>
    <w:rsid w:val="007C23E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7C23E2"/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7C23E2"/>
    <w:rPr>
      <w:i w:val="1"/>
      <w:iCs w:val="1"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7C23E2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7C23E2"/>
    <w:rPr>
      <w:b w:val="1"/>
      <w:bCs w:val="1"/>
      <w:i w:val="1"/>
      <w:iCs w:val="1"/>
      <w:color w:val="4f81bd" w:themeColor="accent1"/>
    </w:rPr>
  </w:style>
  <w:style w:type="character" w:styleId="nfaseSutil">
    <w:name w:val="Subtle Emphasis"/>
    <w:basedOn w:val="Fontepargpadro"/>
    <w:uiPriority w:val="19"/>
    <w:qFormat w:val="1"/>
    <w:rsid w:val="007C23E2"/>
    <w:rPr>
      <w:i w:val="1"/>
      <w:iCs w:val="1"/>
      <w:color w:val="808080" w:themeColor="text1" w:themeTint="00007F"/>
    </w:rPr>
  </w:style>
  <w:style w:type="character" w:styleId="nfaseIntensa">
    <w:name w:val="Intense Emphasis"/>
    <w:basedOn w:val="Fontepargpadro"/>
    <w:uiPriority w:val="21"/>
    <w:qFormat w:val="1"/>
    <w:rsid w:val="007C23E2"/>
    <w:rPr>
      <w:b w:val="1"/>
      <w:bCs w:val="1"/>
      <w:i w:val="1"/>
      <w:iCs w:val="1"/>
      <w:color w:val="4f81bd" w:themeColor="accent1"/>
    </w:rPr>
  </w:style>
  <w:style w:type="character" w:styleId="RefernciaSutil">
    <w:name w:val="Subtle Reference"/>
    <w:basedOn w:val="Fontepargpadro"/>
    <w:uiPriority w:val="31"/>
    <w:qFormat w:val="1"/>
    <w:rsid w:val="007C23E2"/>
    <w:rPr>
      <w:smallCaps w:val="1"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 w:val="1"/>
    <w:rsid w:val="007C23E2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 w:val="1"/>
    <w:rsid w:val="007C23E2"/>
    <w:rPr>
      <w:b w:val="1"/>
      <w:bCs w:val="1"/>
      <w:smallCaps w:val="1"/>
      <w:spacing w:val="5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7C23E2"/>
    <w:pPr>
      <w:outlineLvl w:val="9"/>
    </w:p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rXvkB5CNmZKnLH9/PAj9NB3oVA==">AMUW2mXCVy/AJ2RxZ8gbBqwBzER8rREzKvDB4/J5D4BsZ/ELdWhr0SIYt2SjbaDsB4nCh1a73gdFFKpDG8+vMWQ5qBs05qAX1KVMCT5T5vgOE5dOy+BBZwtVd6tB0d8+tS14gqfl1PirhTgNrxRrBgbKGlZqH2DBQs9ZQb3v8p06NjdjpyuH9XGVZcwEGUofmlJAEC/N91HCsnSLhZVHWh0XtwFlIMoqYnYnO7/IMBnOjjnXM8r6ZViOoL71aewOnxp2tLYFJgGJ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2019-11-22T13:00:00Z</dcterms:created>
  <dc:creator>Rodrigo Santis</dc:creator>
</cp:coreProperties>
</file>