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80442" w14:textId="5A67A85D" w:rsidR="003E06FA" w:rsidRDefault="009B3C47" w:rsidP="003E06FA">
      <w:pPr>
        <w:pStyle w:val="Ttulo1"/>
        <w:rPr>
          <w:lang w:val="pt-BR"/>
        </w:rPr>
      </w:pPr>
      <w:r>
        <w:rPr>
          <w:lang w:val="pt-BR"/>
        </w:rPr>
        <w:t>5</w:t>
      </w:r>
      <w:r w:rsidR="00692DA8" w:rsidRPr="00FE4F34">
        <w:rPr>
          <w:vertAlign w:val="superscript"/>
          <w:lang w:val="pt-BR"/>
        </w:rPr>
        <w:t>a</w:t>
      </w:r>
      <w:r w:rsidR="00692DA8">
        <w:rPr>
          <w:lang w:val="pt-BR"/>
        </w:rPr>
        <w:t xml:space="preserve"> lista de exercícios</w:t>
      </w:r>
      <w:r w:rsidR="003E06FA">
        <w:rPr>
          <w:lang w:val="pt-BR"/>
        </w:rPr>
        <w:t xml:space="preserve"> computacionais utilizando o R</w:t>
      </w:r>
    </w:p>
    <w:p w14:paraId="33C82022" w14:textId="77777777" w:rsidR="003E06FA" w:rsidRDefault="003E06FA" w:rsidP="00576E31">
      <w:pPr>
        <w:jc w:val="both"/>
        <w:rPr>
          <w:sz w:val="24"/>
          <w:lang w:val="pt-BR"/>
        </w:rPr>
      </w:pPr>
    </w:p>
    <w:p w14:paraId="1F858F1F" w14:textId="632A22B4" w:rsidR="0012374D" w:rsidRDefault="00483E19" w:rsidP="003A2B1D">
      <w:pPr>
        <w:pStyle w:val="PargrafodaLista"/>
        <w:spacing w:before="120"/>
        <w:ind w:left="0"/>
        <w:contextualSpacing w:val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base de dados </w:t>
      </w:r>
      <w:r w:rsidR="004C449F">
        <w:rPr>
          <w:rFonts w:ascii="Courier New" w:hAnsi="Courier New" w:cs="Courier New"/>
          <w:sz w:val="24"/>
          <w:lang w:val="pt-BR"/>
        </w:rPr>
        <w:t>“</w:t>
      </w:r>
      <w:r w:rsidR="004C449F" w:rsidRPr="004C449F">
        <w:rPr>
          <w:rFonts w:ascii="Courier New" w:hAnsi="Courier New" w:cs="Courier New"/>
          <w:sz w:val="24"/>
          <w:lang w:val="pt-BR"/>
        </w:rPr>
        <w:t>ANEEL_CP62_2020</w:t>
      </w:r>
      <w:r w:rsidR="004C449F">
        <w:rPr>
          <w:rFonts w:ascii="Courier New" w:hAnsi="Courier New" w:cs="Courier New"/>
          <w:sz w:val="24"/>
          <w:lang w:val="pt-BR"/>
        </w:rPr>
        <w:t>.xlsx”</w:t>
      </w:r>
      <w:r>
        <w:rPr>
          <w:sz w:val="24"/>
          <w:lang w:val="pt-BR"/>
        </w:rPr>
        <w:t xml:space="preserve"> contém </w:t>
      </w:r>
      <w:r w:rsidR="009036CA">
        <w:rPr>
          <w:sz w:val="24"/>
          <w:lang w:val="pt-BR"/>
        </w:rPr>
        <w:t xml:space="preserve">as </w:t>
      </w:r>
      <w:r>
        <w:rPr>
          <w:sz w:val="24"/>
          <w:lang w:val="pt-BR"/>
        </w:rPr>
        <w:t>informações</w:t>
      </w:r>
      <w:r w:rsidR="009036CA">
        <w:rPr>
          <w:sz w:val="24"/>
          <w:lang w:val="pt-BR"/>
        </w:rPr>
        <w:t xml:space="preserve"> de</w:t>
      </w:r>
      <w:r>
        <w:rPr>
          <w:sz w:val="24"/>
          <w:lang w:val="pt-BR"/>
        </w:rPr>
        <w:t xml:space="preserve"> </w:t>
      </w:r>
      <w:r w:rsidR="009036CA" w:rsidRPr="008E7270">
        <w:rPr>
          <w:b/>
          <w:sz w:val="24"/>
          <w:lang w:val="pt-BR"/>
        </w:rPr>
        <w:t>insumo</w:t>
      </w:r>
      <w:r w:rsidR="009036CA">
        <w:rPr>
          <w:sz w:val="24"/>
          <w:lang w:val="pt-BR"/>
        </w:rPr>
        <w:t xml:space="preserve"> (PMSO) e </w:t>
      </w:r>
      <w:r w:rsidR="009036CA" w:rsidRPr="008E7270">
        <w:rPr>
          <w:b/>
          <w:sz w:val="24"/>
          <w:lang w:val="pt-BR"/>
        </w:rPr>
        <w:t>produtos</w:t>
      </w:r>
      <w:r w:rsidR="002452F2">
        <w:rPr>
          <w:sz w:val="24"/>
          <w:lang w:val="pt-BR"/>
        </w:rPr>
        <w:t xml:space="preserve"> </w:t>
      </w:r>
      <w:r w:rsidR="002452F2" w:rsidRPr="002452F2">
        <w:rPr>
          <w:sz w:val="24"/>
          <w:lang w:val="pt-BR"/>
        </w:rPr>
        <w:t>(</w:t>
      </w:r>
      <w:r w:rsidR="004C449F">
        <w:rPr>
          <w:sz w:val="24"/>
          <w:lang w:val="pt-BR"/>
        </w:rPr>
        <w:t>rede total</w:t>
      </w:r>
      <w:r w:rsidR="003A2B1D">
        <w:rPr>
          <w:sz w:val="24"/>
          <w:lang w:val="pt-BR"/>
        </w:rPr>
        <w:t xml:space="preserve"> – </w:t>
      </w:r>
      <w:r w:rsidR="004C449F">
        <w:rPr>
          <w:sz w:val="24"/>
          <w:lang w:val="pt-BR"/>
        </w:rPr>
        <w:t>rede</w:t>
      </w:r>
      <w:r w:rsidR="003A2B1D">
        <w:rPr>
          <w:sz w:val="24"/>
          <w:lang w:val="pt-BR"/>
        </w:rPr>
        <w:t xml:space="preserve">, </w:t>
      </w:r>
      <w:r w:rsidR="004C449F">
        <w:rPr>
          <w:sz w:val="24"/>
          <w:lang w:val="pt-BR"/>
        </w:rPr>
        <w:t>MVA total</w:t>
      </w:r>
      <w:r w:rsidR="003A2B1D">
        <w:rPr>
          <w:sz w:val="24"/>
          <w:lang w:val="pt-BR"/>
        </w:rPr>
        <w:t xml:space="preserve"> – </w:t>
      </w:r>
      <w:proofErr w:type="spellStart"/>
      <w:r w:rsidR="004C449F">
        <w:rPr>
          <w:sz w:val="24"/>
          <w:lang w:val="pt-BR"/>
        </w:rPr>
        <w:t>mva</w:t>
      </w:r>
      <w:proofErr w:type="spellEnd"/>
      <w:r w:rsidR="003A2B1D">
        <w:rPr>
          <w:sz w:val="24"/>
          <w:lang w:val="pt-BR"/>
        </w:rPr>
        <w:t xml:space="preserve">, </w:t>
      </w:r>
      <w:r w:rsidR="004C449F">
        <w:rPr>
          <w:sz w:val="24"/>
          <w:lang w:val="pt-BR"/>
        </w:rPr>
        <w:t>transformadores de distribuição</w:t>
      </w:r>
      <w:r w:rsidR="003A2B1D">
        <w:rPr>
          <w:sz w:val="24"/>
          <w:lang w:val="pt-BR"/>
        </w:rPr>
        <w:t xml:space="preserve"> – </w:t>
      </w:r>
      <w:proofErr w:type="spellStart"/>
      <w:r w:rsidR="004C449F">
        <w:rPr>
          <w:sz w:val="24"/>
          <w:lang w:val="pt-BR"/>
        </w:rPr>
        <w:t>trafo</w:t>
      </w:r>
      <w:proofErr w:type="spellEnd"/>
      <w:r w:rsidR="003A2B1D">
        <w:rPr>
          <w:sz w:val="24"/>
          <w:lang w:val="pt-BR"/>
        </w:rPr>
        <w:t xml:space="preserve">, mercado ponderado – </w:t>
      </w:r>
      <w:r w:rsidR="004C449F">
        <w:rPr>
          <w:sz w:val="24"/>
          <w:lang w:val="pt-BR"/>
        </w:rPr>
        <w:t>mercado</w:t>
      </w:r>
      <w:r w:rsidR="002452F2" w:rsidRPr="002452F2">
        <w:rPr>
          <w:sz w:val="24"/>
          <w:lang w:val="pt-BR"/>
        </w:rPr>
        <w:t xml:space="preserve">, </w:t>
      </w:r>
      <w:r w:rsidR="004C449F">
        <w:rPr>
          <w:sz w:val="24"/>
          <w:lang w:val="pt-BR"/>
        </w:rPr>
        <w:t xml:space="preserve">total de unidades consumidoras </w:t>
      </w:r>
      <w:r w:rsidR="003A2B1D">
        <w:rPr>
          <w:sz w:val="24"/>
          <w:lang w:val="pt-BR"/>
        </w:rPr>
        <w:t xml:space="preserve">– </w:t>
      </w:r>
      <w:proofErr w:type="spellStart"/>
      <w:r w:rsidR="004C449F">
        <w:rPr>
          <w:sz w:val="24"/>
          <w:lang w:val="pt-BR"/>
        </w:rPr>
        <w:t>uc</w:t>
      </w:r>
      <w:proofErr w:type="spellEnd"/>
      <w:r w:rsidR="002452F2" w:rsidRPr="002452F2">
        <w:rPr>
          <w:sz w:val="24"/>
          <w:lang w:val="pt-BR"/>
        </w:rPr>
        <w:t>)</w:t>
      </w:r>
      <w:r w:rsidR="002452F2">
        <w:rPr>
          <w:sz w:val="24"/>
          <w:lang w:val="pt-BR"/>
        </w:rPr>
        <w:t xml:space="preserve"> que </w:t>
      </w:r>
      <w:r w:rsidR="00126D9B">
        <w:rPr>
          <w:sz w:val="24"/>
          <w:lang w:val="pt-BR"/>
        </w:rPr>
        <w:t>foram</w:t>
      </w:r>
      <w:r w:rsidR="002452F2">
        <w:rPr>
          <w:sz w:val="24"/>
          <w:lang w:val="pt-BR"/>
        </w:rPr>
        <w:t xml:space="preserve"> utilizados no modelo de Benchmarking proposto pela ANEEL (Agência Nacional de Energia Elétrica)</w:t>
      </w:r>
      <w:r w:rsidR="003A2B1D">
        <w:rPr>
          <w:sz w:val="24"/>
          <w:lang w:val="pt-BR"/>
        </w:rPr>
        <w:t xml:space="preserve"> no ano de 20</w:t>
      </w:r>
      <w:r w:rsidR="004C449F">
        <w:rPr>
          <w:sz w:val="24"/>
          <w:lang w:val="pt-BR"/>
        </w:rPr>
        <w:t>20</w:t>
      </w:r>
      <w:r w:rsidR="00126D9B">
        <w:rPr>
          <w:sz w:val="24"/>
          <w:lang w:val="pt-BR"/>
        </w:rPr>
        <w:t xml:space="preserve"> para cá</w:t>
      </w:r>
      <w:r w:rsidR="002452F2">
        <w:rPr>
          <w:sz w:val="24"/>
          <w:lang w:val="pt-BR"/>
        </w:rPr>
        <w:t>lculo dos escores de eficiência das empresas distribuidoras de energia elétrica.</w:t>
      </w:r>
      <w:r w:rsidR="008E76B0">
        <w:rPr>
          <w:sz w:val="24"/>
          <w:lang w:val="pt-BR"/>
        </w:rPr>
        <w:t xml:space="preserve"> </w:t>
      </w:r>
    </w:p>
    <w:p w14:paraId="61D058C6" w14:textId="77777777" w:rsidR="003A2B1D" w:rsidRDefault="003A2B1D" w:rsidP="003A2B1D">
      <w:pPr>
        <w:pStyle w:val="PargrafodaLista"/>
        <w:spacing w:before="120"/>
        <w:ind w:left="0"/>
        <w:contextualSpacing w:val="0"/>
        <w:jc w:val="both"/>
        <w:rPr>
          <w:sz w:val="24"/>
          <w:lang w:val="pt-BR"/>
        </w:rPr>
      </w:pPr>
      <w:r>
        <w:rPr>
          <w:sz w:val="24"/>
          <w:lang w:val="pt-BR"/>
        </w:rPr>
        <w:t>O seguinte modelo de programação linear foi aplicado: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4307"/>
      </w:tblGrid>
      <w:tr w:rsidR="003A2B1D" w14:paraId="010FE194" w14:textId="77777777" w:rsidTr="008E7270">
        <w:tc>
          <w:tcPr>
            <w:tcW w:w="4508" w:type="dxa"/>
          </w:tcPr>
          <w:p w14:paraId="10EA8CD5" w14:textId="77777777" w:rsidR="003A2B1D" w:rsidRDefault="003A2B1D" w:rsidP="002452F2">
            <w:pPr>
              <w:pStyle w:val="PargrafodaLista"/>
              <w:ind w:left="0"/>
              <w:jc w:val="both"/>
              <w:rPr>
                <w:sz w:val="24"/>
                <w:lang w:val="pt-BR"/>
              </w:rPr>
            </w:pPr>
            <w:r>
              <w:rPr>
                <w:noProof/>
                <w:sz w:val="24"/>
                <w:lang w:val="pt-BR" w:eastAsia="pt-BR"/>
              </w:rPr>
              <w:drawing>
                <wp:inline distT="0" distB="0" distL="0" distR="0" wp14:anchorId="5A257702" wp14:editId="6A537A11">
                  <wp:extent cx="2912400" cy="2026800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400" cy="20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1129863F" w14:textId="77777777" w:rsidR="003A2B1D" w:rsidRDefault="003A2B1D" w:rsidP="002452F2">
            <w:pPr>
              <w:pStyle w:val="PargrafodaLista"/>
              <w:ind w:left="0"/>
              <w:jc w:val="both"/>
              <w:rPr>
                <w:sz w:val="24"/>
                <w:lang w:val="pt-BR"/>
              </w:rPr>
            </w:pPr>
            <w:r>
              <w:rPr>
                <w:noProof/>
                <w:sz w:val="24"/>
                <w:lang w:val="pt-BR" w:eastAsia="pt-BR"/>
              </w:rPr>
              <w:drawing>
                <wp:inline distT="0" distB="0" distL="0" distR="0" wp14:anchorId="1F7EBF0F" wp14:editId="5C7476F8">
                  <wp:extent cx="2642400" cy="1800000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4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D9134" w14:textId="77777777" w:rsidR="008E7270" w:rsidRDefault="008E7270" w:rsidP="008E7270">
      <w:pPr>
        <w:jc w:val="both"/>
        <w:rPr>
          <w:sz w:val="24"/>
          <w:lang w:val="pt-BR"/>
        </w:rPr>
      </w:pPr>
    </w:p>
    <w:p w14:paraId="0FC858B4" w14:textId="77777777" w:rsidR="002452F2" w:rsidRDefault="008E7270" w:rsidP="008E7270">
      <w:pPr>
        <w:pStyle w:val="PargrafodaLista"/>
        <w:numPr>
          <w:ilvl w:val="0"/>
          <w:numId w:val="9"/>
        </w:numPr>
        <w:jc w:val="both"/>
        <w:rPr>
          <w:sz w:val="24"/>
          <w:lang w:val="pt-BR"/>
        </w:rPr>
      </w:pPr>
      <w:r w:rsidRPr="008E7270">
        <w:rPr>
          <w:sz w:val="24"/>
          <w:lang w:val="pt-BR"/>
        </w:rPr>
        <w:t xml:space="preserve">Utilizando o pacote </w:t>
      </w:r>
      <w:proofErr w:type="spellStart"/>
      <w:r w:rsidRPr="008E7270">
        <w:rPr>
          <w:sz w:val="24"/>
          <w:lang w:val="pt-BR"/>
        </w:rPr>
        <w:t>lpSolve</w:t>
      </w:r>
      <w:proofErr w:type="spellEnd"/>
      <w:r w:rsidRPr="008E7270">
        <w:rPr>
          <w:sz w:val="24"/>
          <w:lang w:val="pt-BR"/>
        </w:rPr>
        <w:t xml:space="preserve">, faça a implementação do modelo mostrado acima. Considere o seguinte vetor de </w:t>
      </w:r>
      <w:r>
        <w:rPr>
          <w:sz w:val="24"/>
          <w:lang w:val="pt-BR"/>
        </w:rPr>
        <w:t xml:space="preserve">coeficientes (parâmetros) </w:t>
      </w:r>
    </w:p>
    <w:p w14:paraId="13FFA40C" w14:textId="77777777" w:rsidR="002452F2" w:rsidRDefault="002452F2" w:rsidP="002452F2">
      <w:pPr>
        <w:pStyle w:val="PargrafodaLista"/>
        <w:ind w:left="0"/>
        <w:jc w:val="both"/>
        <w:rPr>
          <w:sz w:val="24"/>
          <w:lang w:val="pt-BR"/>
        </w:rPr>
      </w:pPr>
    </w:p>
    <w:p w14:paraId="51450BBE" w14:textId="297EAF11" w:rsidR="002452F2" w:rsidRPr="008E7270" w:rsidRDefault="009B3C47" w:rsidP="002452F2">
      <w:pPr>
        <w:pStyle w:val="PargrafodaLista"/>
        <w:ind w:left="0"/>
        <w:jc w:val="both"/>
        <w:rPr>
          <w:rFonts w:eastAsiaTheme="minorEastAsia"/>
          <w:sz w:val="24"/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pt-BR"/>
                </w:rPr>
                <m:t xml:space="preserve">u,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rede</m:t>
                  </m:r>
                </m:sub>
              </m:sSub>
              <m:r>
                <w:rPr>
                  <w:rFonts w:ascii="Cambria Math" w:hAnsi="Cambria Math"/>
                  <w:sz w:val="24"/>
                  <w:lang w:val="pt-B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mva</m:t>
                  </m:r>
                </m:sub>
              </m:sSub>
              <m:r>
                <w:rPr>
                  <w:rFonts w:ascii="Cambria Math" w:hAnsi="Cambria Math"/>
                  <w:sz w:val="24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trafo</m:t>
                  </m:r>
                </m:sub>
              </m:sSub>
              <m:r>
                <w:rPr>
                  <w:rFonts w:ascii="Cambria Math" w:hAnsi="Cambria Math"/>
                  <w:sz w:val="24"/>
                  <w:lang w:val="pt-B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mercado</m:t>
                  </m:r>
                </m:sub>
              </m:sSub>
              <m:r>
                <w:rPr>
                  <w:rFonts w:ascii="Cambria Math" w:hAnsi="Cambria Math"/>
                  <w:sz w:val="24"/>
                  <w:lang w:val="pt-B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pt-BR"/>
                    </w:rPr>
                    <m:t>uc</m:t>
                  </m:r>
                </m:sub>
              </m:sSub>
              <m:r>
                <w:rPr>
                  <w:rFonts w:ascii="Cambria Math" w:hAnsi="Cambria Math"/>
                  <w:sz w:val="24"/>
                  <w:lang w:val="pt-BR"/>
                </w:rPr>
                <m:t>, φ</m:t>
              </m:r>
            </m:e>
          </m:d>
        </m:oMath>
      </m:oMathPara>
    </w:p>
    <w:p w14:paraId="60E05861" w14:textId="77777777" w:rsidR="008E7270" w:rsidRPr="002452F2" w:rsidRDefault="008E7270" w:rsidP="002452F2">
      <w:pPr>
        <w:pStyle w:val="PargrafodaLista"/>
        <w:ind w:left="0"/>
        <w:jc w:val="both"/>
        <w:rPr>
          <w:sz w:val="24"/>
          <w:lang w:val="pt-BR"/>
        </w:rPr>
      </w:pPr>
    </w:p>
    <w:p w14:paraId="19AB71B5" w14:textId="77777777" w:rsidR="002452F2" w:rsidRDefault="008E7270" w:rsidP="008E7270">
      <w:pPr>
        <w:pStyle w:val="PargrafodaLista"/>
        <w:numPr>
          <w:ilvl w:val="0"/>
          <w:numId w:val="9"/>
        </w:numPr>
        <w:spacing w:before="120"/>
        <w:contextualSpacing w:val="0"/>
        <w:jc w:val="both"/>
        <w:rPr>
          <w:sz w:val="24"/>
          <w:lang w:val="pt-BR"/>
        </w:rPr>
      </w:pPr>
      <w:r>
        <w:rPr>
          <w:sz w:val="24"/>
          <w:lang w:val="pt-BR"/>
        </w:rPr>
        <w:t>Acrescente no modelo anterior as seguintes restrições:</w:t>
      </w: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510"/>
      </w:tblGrid>
      <w:tr w:rsidR="00126D9B" w14:paraId="7FD16AD3" w14:textId="77777777" w:rsidTr="009B3C47">
        <w:trPr>
          <w:jc w:val="right"/>
        </w:trPr>
        <w:tc>
          <w:tcPr>
            <w:tcW w:w="4507" w:type="dxa"/>
          </w:tcPr>
          <w:p w14:paraId="2A9C21A2" w14:textId="77777777" w:rsidR="00126D9B" w:rsidRPr="009B3C47" w:rsidRDefault="004C449F" w:rsidP="004C449F">
            <w:pPr>
              <w:pStyle w:val="PargrafodaLista"/>
              <w:ind w:left="0"/>
              <w:jc w:val="right"/>
              <w:rPr>
                <w:rFonts w:eastAsiaTheme="minorEastAsia"/>
                <w:sz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pt-BR"/>
                  </w:rPr>
                  <m:t>0.8110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rede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pt-BR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 xml:space="preserve">2.0012 </m:t>
                </m:r>
              </m:oMath>
            </m:oMathPara>
          </w:p>
          <w:p w14:paraId="2730713B" w14:textId="08045E23" w:rsidR="009B3C47" w:rsidRPr="004C449F" w:rsidRDefault="009B3C47" w:rsidP="004C449F">
            <w:pPr>
              <w:pStyle w:val="PargrafodaLista"/>
              <w:ind w:left="0"/>
              <w:jc w:val="right"/>
              <w:rPr>
                <w:rFonts w:eastAsiaTheme="minorEastAsia"/>
                <w:sz w:val="24"/>
                <w:lang w:val="pt-BR"/>
              </w:rPr>
            </w:pPr>
          </w:p>
        </w:tc>
        <w:tc>
          <w:tcPr>
            <w:tcW w:w="4510" w:type="dxa"/>
          </w:tcPr>
          <w:p w14:paraId="5076D692" w14:textId="77777777" w:rsidR="00126D9B" w:rsidRPr="009B3C47" w:rsidRDefault="004C449F" w:rsidP="008E7270">
            <w:pPr>
              <w:pStyle w:val="PargrafodaLista"/>
              <w:ind w:left="0"/>
              <w:jc w:val="right"/>
              <w:rPr>
                <w:rFonts w:eastAsiaTheme="minorEastAsia"/>
                <w:sz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pt-BR"/>
                  </w:rPr>
                  <m:t>1.4007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mva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pt-BR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>29.8560</m:t>
                </m:r>
              </m:oMath>
            </m:oMathPara>
          </w:p>
          <w:p w14:paraId="0874B1B0" w14:textId="42C3112D" w:rsidR="009B3C47" w:rsidRDefault="009B3C47" w:rsidP="008E7270">
            <w:pPr>
              <w:pStyle w:val="PargrafodaLista"/>
              <w:ind w:left="0"/>
              <w:jc w:val="right"/>
              <w:rPr>
                <w:sz w:val="24"/>
                <w:lang w:val="pt-BR"/>
              </w:rPr>
            </w:pPr>
          </w:p>
        </w:tc>
      </w:tr>
      <w:tr w:rsidR="004C449F" w14:paraId="1ECD621F" w14:textId="77777777" w:rsidTr="009B3C47">
        <w:trPr>
          <w:jc w:val="right"/>
        </w:trPr>
        <w:tc>
          <w:tcPr>
            <w:tcW w:w="4507" w:type="dxa"/>
          </w:tcPr>
          <w:p w14:paraId="3149C632" w14:textId="77777777" w:rsidR="004C449F" w:rsidRPr="009B3C47" w:rsidRDefault="004C449F" w:rsidP="00126D9B">
            <w:pPr>
              <w:pStyle w:val="PargrafodaLista"/>
              <w:ind w:left="0"/>
              <w:jc w:val="right"/>
              <w:rPr>
                <w:rFonts w:ascii="Calibri" w:eastAsia="Calibri" w:hAnsi="Calibri" w:cs="Arial"/>
                <w:sz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pt-BR"/>
                  </w:rPr>
                  <m:t xml:space="preserve">0.2683 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trafo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pt-BR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>1.2005</m:t>
                </m:r>
              </m:oMath>
            </m:oMathPara>
          </w:p>
          <w:p w14:paraId="5F4372A1" w14:textId="7A12761A" w:rsidR="009B3C47" w:rsidRDefault="009B3C47" w:rsidP="00126D9B">
            <w:pPr>
              <w:pStyle w:val="PargrafodaLista"/>
              <w:ind w:left="0"/>
              <w:jc w:val="right"/>
              <w:rPr>
                <w:rFonts w:ascii="Calibri" w:eastAsia="Calibri" w:hAnsi="Calibri" w:cs="Arial"/>
                <w:sz w:val="24"/>
                <w:lang w:val="pt-BR"/>
              </w:rPr>
            </w:pPr>
          </w:p>
        </w:tc>
        <w:tc>
          <w:tcPr>
            <w:tcW w:w="4510" w:type="dxa"/>
          </w:tcPr>
          <w:p w14:paraId="399185F9" w14:textId="73E41CE7" w:rsidR="004C449F" w:rsidRDefault="004C449F" w:rsidP="008E7270">
            <w:pPr>
              <w:pStyle w:val="PargrafodaLista"/>
              <w:ind w:left="0"/>
              <w:jc w:val="right"/>
              <w:rPr>
                <w:rFonts w:ascii="Calibri" w:eastAsia="Calibri" w:hAnsi="Calibri" w:cs="Arial"/>
                <w:sz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pt-BR"/>
                  </w:rPr>
                  <m:t xml:space="preserve">0.0181 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mercado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pt-BR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>0.0629</m:t>
                </m:r>
              </m:oMath>
            </m:oMathPara>
          </w:p>
        </w:tc>
      </w:tr>
      <w:tr w:rsidR="004C449F" w14:paraId="63F60970" w14:textId="77777777" w:rsidTr="009B3C47">
        <w:trPr>
          <w:jc w:val="right"/>
        </w:trPr>
        <w:tc>
          <w:tcPr>
            <w:tcW w:w="4507" w:type="dxa"/>
          </w:tcPr>
          <w:p w14:paraId="192B6712" w14:textId="676BA8F1" w:rsidR="004C449F" w:rsidRDefault="004C449F" w:rsidP="00126D9B">
            <w:pPr>
              <w:pStyle w:val="PargrafodaLista"/>
              <w:ind w:left="0"/>
              <w:jc w:val="right"/>
              <w:rPr>
                <w:rFonts w:ascii="Calibri" w:eastAsia="Calibri" w:hAnsi="Calibri" w:cs="Arial"/>
                <w:sz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pt-BR"/>
                  </w:rPr>
                  <m:t>0.0380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pt-BR"/>
                          </w:rPr>
                          <m:t>uc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pt-BR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BR"/>
                  </w:rPr>
                  <m:t>≤</m:t>
                </m:r>
                <m:r>
                  <w:rPr>
                    <w:rFonts w:ascii="Cambria Math" w:hAnsi="Cambria Math"/>
                    <w:sz w:val="24"/>
                    <w:lang w:val="pt-BR"/>
                  </w:rPr>
                  <m:t>0.1527</m:t>
                </m:r>
              </m:oMath>
            </m:oMathPara>
          </w:p>
        </w:tc>
        <w:tc>
          <w:tcPr>
            <w:tcW w:w="4510" w:type="dxa"/>
          </w:tcPr>
          <w:p w14:paraId="311DEC11" w14:textId="77777777" w:rsidR="004C449F" w:rsidRDefault="004C449F" w:rsidP="008E7270">
            <w:pPr>
              <w:pStyle w:val="PargrafodaLista"/>
              <w:ind w:left="0"/>
              <w:jc w:val="right"/>
              <w:rPr>
                <w:rFonts w:ascii="Calibri" w:eastAsia="Calibri" w:hAnsi="Calibri" w:cs="Arial"/>
                <w:sz w:val="24"/>
                <w:lang w:val="pt-BR"/>
              </w:rPr>
            </w:pPr>
          </w:p>
        </w:tc>
      </w:tr>
    </w:tbl>
    <w:p w14:paraId="5285352E" w14:textId="77777777" w:rsidR="006F318B" w:rsidRDefault="006F318B" w:rsidP="006D7DEB">
      <w:pPr>
        <w:pStyle w:val="PargrafodaLista"/>
        <w:ind w:left="0"/>
        <w:jc w:val="both"/>
        <w:rPr>
          <w:sz w:val="24"/>
          <w:lang w:val="pt-BR"/>
        </w:rPr>
      </w:pPr>
    </w:p>
    <w:p w14:paraId="5B55F67B" w14:textId="0CF47D81" w:rsidR="00126D9B" w:rsidRDefault="008E7270" w:rsidP="006D7DEB">
      <w:pPr>
        <w:pStyle w:val="PargrafodaLista"/>
        <w:ind w:left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Defina </w:t>
      </w:r>
      <w:r w:rsidR="00784C73">
        <w:rPr>
          <w:sz w:val="24"/>
          <w:lang w:val="pt-BR"/>
        </w:rPr>
        <w:t>três</w:t>
      </w:r>
      <w:r>
        <w:rPr>
          <w:sz w:val="24"/>
          <w:lang w:val="pt-BR"/>
        </w:rPr>
        <w:t xml:space="preserve"> funções </w:t>
      </w:r>
      <w:proofErr w:type="spellStart"/>
      <w:r w:rsidR="00126D9B" w:rsidRPr="002452F2">
        <w:rPr>
          <w:rFonts w:ascii="Courier New" w:hAnsi="Courier New" w:cs="Courier New"/>
          <w:sz w:val="24"/>
          <w:lang w:val="pt-BR"/>
        </w:rPr>
        <w:t>modeloANEEL</w:t>
      </w:r>
      <w:r>
        <w:rPr>
          <w:rFonts w:ascii="Courier New" w:hAnsi="Courier New" w:cs="Courier New"/>
          <w:sz w:val="24"/>
          <w:lang w:val="pt-BR"/>
        </w:rPr>
        <w:t>_</w:t>
      </w:r>
      <w:proofErr w:type="gramStart"/>
      <w:r>
        <w:rPr>
          <w:rFonts w:ascii="Courier New" w:hAnsi="Courier New" w:cs="Courier New"/>
          <w:sz w:val="24"/>
          <w:lang w:val="pt-BR"/>
        </w:rPr>
        <w:t>SR</w:t>
      </w:r>
      <w:proofErr w:type="spellEnd"/>
      <w:r w:rsidR="00126D9B" w:rsidRPr="002452F2">
        <w:rPr>
          <w:rFonts w:ascii="Courier New" w:hAnsi="Courier New" w:cs="Courier New"/>
          <w:sz w:val="24"/>
          <w:lang w:val="pt-BR"/>
        </w:rPr>
        <w:t>(</w:t>
      </w:r>
      <w:proofErr w:type="gramEnd"/>
      <w:r w:rsidR="00126D9B">
        <w:rPr>
          <w:rFonts w:ascii="Courier New" w:hAnsi="Courier New" w:cs="Courier New"/>
          <w:sz w:val="24"/>
          <w:lang w:val="pt-BR"/>
        </w:rPr>
        <w:t>dados</w:t>
      </w:r>
      <w:r w:rsidR="00126D9B" w:rsidRPr="002452F2">
        <w:rPr>
          <w:rFonts w:ascii="Courier New" w:hAnsi="Courier New" w:cs="Courier New"/>
          <w:sz w:val="24"/>
          <w:lang w:val="pt-BR"/>
        </w:rPr>
        <w:t>)</w:t>
      </w:r>
      <w:r w:rsidR="00784C73">
        <w:rPr>
          <w:rFonts w:ascii="Courier New" w:hAnsi="Courier New" w:cs="Courier New"/>
          <w:sz w:val="24"/>
          <w:lang w:val="pt-BR"/>
        </w:rPr>
        <w:t>,</w:t>
      </w:r>
      <w:r>
        <w:rPr>
          <w:rFonts w:ascii="Courier New" w:hAnsi="Courier New" w:cs="Courier New"/>
          <w:sz w:val="24"/>
          <w:lang w:val="pt-BR"/>
        </w:rPr>
        <w:t xml:space="preserve"> modeloANEEL20</w:t>
      </w:r>
      <w:r w:rsidR="004C449F">
        <w:rPr>
          <w:rFonts w:ascii="Courier New" w:hAnsi="Courier New" w:cs="Courier New"/>
          <w:sz w:val="24"/>
          <w:lang w:val="pt-BR"/>
        </w:rPr>
        <w:t>20</w:t>
      </w:r>
      <w:r>
        <w:rPr>
          <w:rFonts w:ascii="Courier New" w:hAnsi="Courier New" w:cs="Courier New"/>
          <w:sz w:val="24"/>
          <w:lang w:val="pt-BR"/>
        </w:rPr>
        <w:t>(dados)</w:t>
      </w:r>
      <w:r w:rsidR="00126D9B">
        <w:rPr>
          <w:sz w:val="24"/>
          <w:lang w:val="pt-BR"/>
        </w:rPr>
        <w:t xml:space="preserve"> </w:t>
      </w:r>
      <w:r w:rsidR="00784C73">
        <w:rPr>
          <w:sz w:val="24"/>
          <w:lang w:val="pt-BR"/>
        </w:rPr>
        <w:t>e</w:t>
      </w:r>
      <w:r w:rsidR="00126D9B">
        <w:rPr>
          <w:sz w:val="24"/>
          <w:lang w:val="pt-BR"/>
        </w:rPr>
        <w:t xml:space="preserve"> </w:t>
      </w:r>
      <w:proofErr w:type="spellStart"/>
      <w:r w:rsidR="00126D9B" w:rsidRPr="002452F2">
        <w:rPr>
          <w:rFonts w:ascii="Courier New" w:hAnsi="Courier New" w:cs="Courier New"/>
          <w:sz w:val="24"/>
          <w:lang w:val="pt-BR"/>
        </w:rPr>
        <w:t>modelo.ANEEL</w:t>
      </w:r>
      <w:r w:rsidR="00126D9B">
        <w:rPr>
          <w:rFonts w:ascii="Courier New" w:hAnsi="Courier New" w:cs="Courier New"/>
          <w:sz w:val="24"/>
          <w:lang w:val="pt-BR"/>
        </w:rPr>
        <w:t>.W</w:t>
      </w:r>
      <w:proofErr w:type="spellEnd"/>
      <w:r w:rsidR="00126D9B" w:rsidRPr="002452F2">
        <w:rPr>
          <w:rFonts w:ascii="Courier New" w:hAnsi="Courier New" w:cs="Courier New"/>
          <w:sz w:val="24"/>
          <w:lang w:val="pt-BR"/>
        </w:rPr>
        <w:t>(</w:t>
      </w:r>
      <w:r w:rsidR="00126D9B">
        <w:rPr>
          <w:rFonts w:ascii="Courier New" w:hAnsi="Courier New" w:cs="Courier New"/>
          <w:sz w:val="24"/>
          <w:lang w:val="pt-BR"/>
        </w:rPr>
        <w:t>dados, W</w:t>
      </w:r>
      <w:r w:rsidR="00126D9B" w:rsidRPr="002452F2">
        <w:rPr>
          <w:rFonts w:ascii="Courier New" w:hAnsi="Courier New" w:cs="Courier New"/>
          <w:sz w:val="24"/>
          <w:lang w:val="pt-BR"/>
        </w:rPr>
        <w:t>)</w:t>
      </w:r>
      <w:r w:rsidR="00126D9B">
        <w:rPr>
          <w:sz w:val="24"/>
          <w:lang w:val="pt-BR"/>
        </w:rPr>
        <w:t xml:space="preserve">, onde </w:t>
      </w:r>
      <w:r w:rsidR="00126D9B">
        <w:rPr>
          <w:rFonts w:ascii="Courier New" w:hAnsi="Courier New" w:cs="Courier New"/>
          <w:sz w:val="24"/>
          <w:lang w:val="pt-BR"/>
        </w:rPr>
        <w:t>W</w:t>
      </w:r>
      <w:r w:rsidR="00126D9B">
        <w:rPr>
          <w:sz w:val="24"/>
          <w:lang w:val="pt-BR"/>
        </w:rPr>
        <w:t xml:space="preserve"> é a matriz de restrições</w:t>
      </w:r>
      <w:r w:rsidR="00D42A4B">
        <w:rPr>
          <w:sz w:val="24"/>
          <w:lang w:val="pt-BR"/>
        </w:rPr>
        <w:t>, a ser informada,</w:t>
      </w:r>
      <w:r w:rsidR="00126D9B">
        <w:rPr>
          <w:sz w:val="24"/>
          <w:lang w:val="pt-BR"/>
        </w:rPr>
        <w:t xml:space="preserve"> na forma:</w:t>
      </w:r>
    </w:p>
    <w:p w14:paraId="0BDDC58C" w14:textId="7D44A4C1" w:rsidR="00126D9B" w:rsidRPr="004C449F" w:rsidRDefault="00126D9B" w:rsidP="006D7DEB">
      <w:pPr>
        <w:pStyle w:val="PargrafodaLista"/>
        <w:ind w:left="0"/>
        <w:jc w:val="both"/>
        <w:rPr>
          <w:rFonts w:eastAsiaTheme="minorEastAsia"/>
          <w:sz w:val="24"/>
          <w:lang w:val="pt-BR"/>
        </w:rPr>
      </w:pPr>
    </w:p>
    <w:p w14:paraId="03805F8E" w14:textId="6B858B79" w:rsidR="004C449F" w:rsidRDefault="004C449F" w:rsidP="006D7DEB">
      <w:pPr>
        <w:pStyle w:val="PargrafodaLista"/>
        <w:ind w:left="0"/>
        <w:jc w:val="both"/>
        <w:rPr>
          <w:rFonts w:eastAsiaTheme="minorEastAsia"/>
          <w:sz w:val="24"/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w:lastRenderedPageBreak/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pt-B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0.8110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1.4007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pt-B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2.0012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29.8560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BR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pt-B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0.2683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1.2005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pt-B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0.0181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0.0629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pt-B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0.0380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pt-BR"/>
                                  </w:rPr>
                                  <m:t>0.1527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5F03ECF" w14:textId="77777777" w:rsidR="00784C73" w:rsidRDefault="00784C73" w:rsidP="006D7DEB">
      <w:pPr>
        <w:pStyle w:val="PargrafodaLista"/>
        <w:ind w:left="0"/>
        <w:jc w:val="both"/>
        <w:rPr>
          <w:rFonts w:eastAsiaTheme="minorEastAsia"/>
          <w:sz w:val="24"/>
          <w:lang w:val="pt-BR"/>
        </w:rPr>
      </w:pPr>
    </w:p>
    <w:p w14:paraId="1975E02A" w14:textId="438E7BFA" w:rsidR="00D42A4B" w:rsidRDefault="00757A49" w:rsidP="009B3C47">
      <w:pPr>
        <w:pStyle w:val="PargrafodaLista"/>
        <w:ind w:left="0"/>
        <w:jc w:val="both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A função deve retornar as eficiência</w:t>
      </w:r>
      <w:r w:rsidR="009B3C47">
        <w:rPr>
          <w:rFonts w:eastAsiaTheme="minorEastAsia"/>
          <w:sz w:val="24"/>
          <w:lang w:val="pt-BR"/>
        </w:rPr>
        <w:t>s</w:t>
      </w:r>
      <w:r>
        <w:rPr>
          <w:rFonts w:eastAsiaTheme="minorEastAsia"/>
          <w:sz w:val="24"/>
          <w:lang w:val="pt-BR"/>
        </w:rPr>
        <w:t xml:space="preserve"> para cada uma das empresas presentes na base de dados.</w:t>
      </w:r>
      <w:r w:rsidR="009B3C47">
        <w:rPr>
          <w:rFonts w:eastAsiaTheme="minorEastAsia"/>
          <w:sz w:val="24"/>
          <w:lang w:val="pt-BR"/>
        </w:rPr>
        <w:t xml:space="preserve"> </w:t>
      </w:r>
      <w:r w:rsidR="00784C73">
        <w:rPr>
          <w:rFonts w:eastAsiaTheme="minorEastAsia"/>
          <w:sz w:val="24"/>
          <w:lang w:val="pt-BR"/>
        </w:rPr>
        <w:t xml:space="preserve">Utilizando o </w:t>
      </w:r>
      <w:proofErr w:type="spellStart"/>
      <w:r w:rsidR="00784C73">
        <w:rPr>
          <w:rFonts w:eastAsiaTheme="minorEastAsia"/>
          <w:sz w:val="24"/>
          <w:lang w:val="pt-BR"/>
        </w:rPr>
        <w:t>Rmarkdown</w:t>
      </w:r>
      <w:proofErr w:type="spellEnd"/>
      <w:r w:rsidR="00784C73">
        <w:rPr>
          <w:rFonts w:eastAsiaTheme="minorEastAsia"/>
          <w:sz w:val="24"/>
          <w:lang w:val="pt-BR"/>
        </w:rPr>
        <w:t xml:space="preserve">, gere um arquivo </w:t>
      </w:r>
      <w:proofErr w:type="spellStart"/>
      <w:r w:rsidR="00784C73">
        <w:rPr>
          <w:rFonts w:eastAsiaTheme="minorEastAsia"/>
          <w:sz w:val="24"/>
          <w:lang w:val="pt-BR"/>
        </w:rPr>
        <w:t>pdf</w:t>
      </w:r>
      <w:proofErr w:type="spellEnd"/>
      <w:r w:rsidR="00784C73">
        <w:rPr>
          <w:rFonts w:eastAsiaTheme="minorEastAsia"/>
          <w:sz w:val="24"/>
          <w:lang w:val="pt-BR"/>
        </w:rPr>
        <w:t xml:space="preserve"> com os resultados e submeta para avaliação no minha.ufmg.br</w:t>
      </w:r>
      <w:r w:rsidR="009B3C47">
        <w:rPr>
          <w:rFonts w:eastAsiaTheme="minorEastAsia"/>
          <w:sz w:val="24"/>
          <w:lang w:val="pt-BR"/>
        </w:rPr>
        <w:t>.</w:t>
      </w:r>
    </w:p>
    <w:sectPr w:rsidR="00D42A4B" w:rsidSect="008E7270">
      <w:pgSz w:w="11907" w:h="16840" w:code="9"/>
      <w:pgMar w:top="709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613"/>
    <w:multiLevelType w:val="hybridMultilevel"/>
    <w:tmpl w:val="C9B844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C97C5B"/>
    <w:multiLevelType w:val="hybridMultilevel"/>
    <w:tmpl w:val="AF421C1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F6A2B"/>
    <w:multiLevelType w:val="hybridMultilevel"/>
    <w:tmpl w:val="D9D417AC"/>
    <w:lvl w:ilvl="0" w:tplc="F9C21E2C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66BD7"/>
    <w:multiLevelType w:val="hybridMultilevel"/>
    <w:tmpl w:val="B69868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375E8A"/>
    <w:multiLevelType w:val="hybridMultilevel"/>
    <w:tmpl w:val="2EDC09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967E1"/>
    <w:multiLevelType w:val="hybridMultilevel"/>
    <w:tmpl w:val="C9B84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94C24"/>
    <w:multiLevelType w:val="hybridMultilevel"/>
    <w:tmpl w:val="9C5E69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92E15"/>
    <w:multiLevelType w:val="hybridMultilevel"/>
    <w:tmpl w:val="AF04DF78"/>
    <w:lvl w:ilvl="0" w:tplc="7DF81F1C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616EEF"/>
    <w:multiLevelType w:val="hybridMultilevel"/>
    <w:tmpl w:val="4E66026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31"/>
    <w:rsid w:val="00075F82"/>
    <w:rsid w:val="000E2D1C"/>
    <w:rsid w:val="0012374D"/>
    <w:rsid w:val="00126D9B"/>
    <w:rsid w:val="001E592C"/>
    <w:rsid w:val="002452F2"/>
    <w:rsid w:val="0025258C"/>
    <w:rsid w:val="00352BE7"/>
    <w:rsid w:val="00352C44"/>
    <w:rsid w:val="003A2B1D"/>
    <w:rsid w:val="003E06FA"/>
    <w:rsid w:val="0042715F"/>
    <w:rsid w:val="004512EA"/>
    <w:rsid w:val="00483E19"/>
    <w:rsid w:val="004C449F"/>
    <w:rsid w:val="00514837"/>
    <w:rsid w:val="00576E31"/>
    <w:rsid w:val="006759EC"/>
    <w:rsid w:val="00692DA8"/>
    <w:rsid w:val="006C4FC9"/>
    <w:rsid w:val="006D7DEB"/>
    <w:rsid w:val="006F318B"/>
    <w:rsid w:val="00757A49"/>
    <w:rsid w:val="00784C73"/>
    <w:rsid w:val="007C656F"/>
    <w:rsid w:val="007E5D1B"/>
    <w:rsid w:val="008E7270"/>
    <w:rsid w:val="008E76B0"/>
    <w:rsid w:val="009036CA"/>
    <w:rsid w:val="00937877"/>
    <w:rsid w:val="009B3C47"/>
    <w:rsid w:val="009B40D4"/>
    <w:rsid w:val="00B86EC8"/>
    <w:rsid w:val="00BC7E2C"/>
    <w:rsid w:val="00C7669A"/>
    <w:rsid w:val="00D1429F"/>
    <w:rsid w:val="00D42A4B"/>
    <w:rsid w:val="00DA68B8"/>
    <w:rsid w:val="00DB39FF"/>
    <w:rsid w:val="00F12D0A"/>
    <w:rsid w:val="00FC7B14"/>
    <w:rsid w:val="00FE4F34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91A8"/>
  <w15:docId w15:val="{CAA57EFB-4CE4-436F-8F4A-3713C3D7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BE7"/>
  </w:style>
  <w:style w:type="paragraph" w:styleId="Ttulo1">
    <w:name w:val="heading 1"/>
    <w:basedOn w:val="Normal"/>
    <w:next w:val="Normal"/>
    <w:link w:val="Ttulo1Char"/>
    <w:uiPriority w:val="9"/>
    <w:qFormat/>
    <w:rsid w:val="003E0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76E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E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374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0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6F31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1E563-8A85-4AD6-A0D2-FF038A52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COsta</cp:lastModifiedBy>
  <cp:revision>3</cp:revision>
  <dcterms:created xsi:type="dcterms:W3CDTF">2021-01-28T17:28:00Z</dcterms:created>
  <dcterms:modified xsi:type="dcterms:W3CDTF">2021-01-28T17:41:00Z</dcterms:modified>
</cp:coreProperties>
</file>