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Default="00052107">
      <w:pPr>
        <w:pStyle w:val="TrackName"/>
        <w:spacing w:line="480" w:lineRule="auto"/>
        <w:rPr>
          <w:rFonts w:ascii="Cambria" w:hAnsi="Cambria"/>
          <w:b/>
          <w:i w:val="0"/>
          <w:kern w:val="2"/>
          <w:sz w:val="32"/>
          <w:szCs w:val="28"/>
        </w:rPr>
      </w:pPr>
      <w:bookmarkStart w:id="0" w:name="_Hlk11163908"/>
      <w:bookmarkEnd w:id="0"/>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1" w:name="__DdeLink__47160_3212204742"/>
      <w:bookmarkEnd w:id="1"/>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7860BD73" w14:textId="3250EA13" w:rsidR="0058743F" w:rsidRDefault="0058743F">
      <w:pPr>
        <w:pStyle w:val="TrackName"/>
        <w:spacing w:line="480" w:lineRule="auto"/>
        <w:rPr>
          <w:rFonts w:ascii="Cambria" w:hAnsi="Cambria"/>
          <w:b/>
          <w:i w:val="0"/>
          <w:kern w:val="2"/>
          <w:sz w:val="32"/>
          <w:szCs w:val="28"/>
        </w:rPr>
      </w:pPr>
    </w:p>
    <w:p w14:paraId="6530BA22" w14:textId="1961A563" w:rsidR="0058743F" w:rsidRDefault="0058743F">
      <w:pPr>
        <w:pStyle w:val="TrackName"/>
        <w:spacing w:line="480" w:lineRule="auto"/>
        <w:rPr>
          <w:rFonts w:ascii="Cambria" w:hAnsi="Cambria"/>
          <w:b/>
          <w:i w:val="0"/>
          <w:kern w:val="2"/>
          <w:sz w:val="32"/>
          <w:szCs w:val="28"/>
        </w:rPr>
      </w:pPr>
    </w:p>
    <w:p w14:paraId="5212842E" w14:textId="2B65C1E9" w:rsidR="0058743F" w:rsidRDefault="0058743F">
      <w:pPr>
        <w:pStyle w:val="TrackName"/>
        <w:spacing w:line="480" w:lineRule="auto"/>
        <w:rPr>
          <w:rFonts w:ascii="Cambria" w:hAnsi="Cambria"/>
          <w:b/>
          <w:i w:val="0"/>
          <w:kern w:val="2"/>
          <w:sz w:val="32"/>
          <w:szCs w:val="28"/>
        </w:rPr>
      </w:pPr>
    </w:p>
    <w:p w14:paraId="79CCE261" w14:textId="4415A22B" w:rsidR="0058743F" w:rsidRDefault="0058743F">
      <w:pPr>
        <w:pStyle w:val="TrackName"/>
        <w:spacing w:line="480" w:lineRule="auto"/>
        <w:rPr>
          <w:rFonts w:ascii="Cambria" w:hAnsi="Cambria"/>
          <w:b/>
          <w:i w:val="0"/>
          <w:kern w:val="2"/>
          <w:sz w:val="32"/>
          <w:szCs w:val="28"/>
        </w:rPr>
      </w:pPr>
    </w:p>
    <w:p w14:paraId="0CFB1A13" w14:textId="18240533" w:rsidR="0058743F" w:rsidRDefault="0058743F">
      <w:pPr>
        <w:pStyle w:val="TrackName"/>
        <w:spacing w:line="480" w:lineRule="auto"/>
        <w:rPr>
          <w:rFonts w:ascii="Cambria" w:hAnsi="Cambria"/>
          <w:b/>
          <w:i w:val="0"/>
          <w:kern w:val="2"/>
          <w:sz w:val="32"/>
          <w:szCs w:val="28"/>
        </w:rPr>
      </w:pPr>
    </w:p>
    <w:p w14:paraId="38E83524" w14:textId="3F4B8816" w:rsidR="0058743F" w:rsidRDefault="0058743F">
      <w:pPr>
        <w:pStyle w:val="TrackName"/>
        <w:spacing w:line="480" w:lineRule="auto"/>
        <w:rPr>
          <w:rFonts w:ascii="Cambria" w:hAnsi="Cambria"/>
          <w:b/>
          <w:i w:val="0"/>
          <w:kern w:val="2"/>
          <w:sz w:val="32"/>
          <w:szCs w:val="28"/>
        </w:rPr>
      </w:pPr>
    </w:p>
    <w:p w14:paraId="4FB07DF2" w14:textId="40DC9178" w:rsidR="0058743F" w:rsidRDefault="0058743F">
      <w:pPr>
        <w:pStyle w:val="TrackName"/>
        <w:spacing w:line="480" w:lineRule="auto"/>
        <w:rPr>
          <w:rFonts w:ascii="Cambria" w:hAnsi="Cambria"/>
          <w:b/>
          <w:i w:val="0"/>
          <w:kern w:val="2"/>
          <w:sz w:val="32"/>
          <w:szCs w:val="28"/>
        </w:rPr>
      </w:pPr>
    </w:p>
    <w:p w14:paraId="68C5794A" w14:textId="7ACAFDC5" w:rsidR="0058743F" w:rsidRDefault="0058743F">
      <w:pPr>
        <w:pStyle w:val="TrackName"/>
        <w:spacing w:line="480" w:lineRule="auto"/>
        <w:rPr>
          <w:rFonts w:ascii="Cambria" w:hAnsi="Cambria"/>
          <w:b/>
          <w:i w:val="0"/>
          <w:kern w:val="2"/>
          <w:sz w:val="32"/>
          <w:szCs w:val="28"/>
        </w:rPr>
      </w:pPr>
    </w:p>
    <w:p w14:paraId="5876725D" w14:textId="530E471B" w:rsidR="0058743F" w:rsidRDefault="0058743F">
      <w:pPr>
        <w:pStyle w:val="TrackName"/>
        <w:spacing w:line="480" w:lineRule="auto"/>
        <w:rPr>
          <w:rFonts w:ascii="Cambria" w:hAnsi="Cambria"/>
          <w:b/>
          <w:i w:val="0"/>
          <w:kern w:val="2"/>
          <w:sz w:val="32"/>
          <w:szCs w:val="28"/>
        </w:rPr>
      </w:pPr>
    </w:p>
    <w:p w14:paraId="65CAB12C" w14:textId="2BFBC113" w:rsidR="0058743F" w:rsidRDefault="0058743F">
      <w:pPr>
        <w:pStyle w:val="TrackName"/>
        <w:spacing w:line="480" w:lineRule="auto"/>
        <w:rPr>
          <w:rFonts w:ascii="Cambria" w:hAnsi="Cambria"/>
          <w:b/>
          <w:i w:val="0"/>
          <w:kern w:val="2"/>
          <w:sz w:val="32"/>
          <w:szCs w:val="28"/>
        </w:rPr>
      </w:pPr>
    </w:p>
    <w:p w14:paraId="742AB271" w14:textId="250C9043" w:rsidR="0058743F" w:rsidRDefault="0058743F">
      <w:pPr>
        <w:pStyle w:val="TrackName"/>
        <w:spacing w:line="480" w:lineRule="auto"/>
        <w:rPr>
          <w:rFonts w:ascii="Cambria" w:hAnsi="Cambria"/>
          <w:b/>
          <w:i w:val="0"/>
          <w:kern w:val="2"/>
          <w:sz w:val="32"/>
          <w:szCs w:val="28"/>
        </w:rPr>
      </w:pPr>
    </w:p>
    <w:p w14:paraId="6E0733E0" w14:textId="255E1AE7" w:rsidR="0058743F" w:rsidRDefault="0058743F">
      <w:pPr>
        <w:pStyle w:val="TrackName"/>
        <w:spacing w:line="480" w:lineRule="auto"/>
        <w:rPr>
          <w:rFonts w:ascii="Cambria" w:hAnsi="Cambria"/>
          <w:b/>
          <w:i w:val="0"/>
          <w:kern w:val="2"/>
          <w:sz w:val="32"/>
          <w:szCs w:val="28"/>
        </w:rPr>
      </w:pPr>
    </w:p>
    <w:sdt>
      <w:sdtPr>
        <w:id w:val="-276180115"/>
        <w:docPartObj>
          <w:docPartGallery w:val="Table of Contents"/>
          <w:docPartUnique/>
        </w:docPartObj>
      </w:sdtPr>
      <w:sdtEndPr>
        <w:rPr>
          <w:rFonts w:ascii="Georgia" w:eastAsia="Times New Roman" w:hAnsi="Georgia" w:cs="Times New Roman"/>
          <w:b/>
          <w:bCs/>
          <w:noProof/>
          <w:color w:val="00000A"/>
          <w:sz w:val="20"/>
          <w:szCs w:val="20"/>
        </w:rPr>
      </w:sdtEndPr>
      <w:sdtContent>
        <w:p w14:paraId="16650BC0" w14:textId="77E2F64E" w:rsidR="0058743F" w:rsidRDefault="0058743F">
          <w:pPr>
            <w:pStyle w:val="TOCHeading"/>
          </w:pPr>
          <w:r>
            <w:t>Contents</w:t>
          </w:r>
        </w:p>
        <w:p w14:paraId="1BD844E0" w14:textId="2BCAA956"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1169294" w:history="1">
            <w:r w:rsidRPr="00652BC6">
              <w:rPr>
                <w:rStyle w:val="Hyperlink"/>
                <w:noProof/>
              </w:rPr>
              <w:t>1.</w:t>
            </w:r>
            <w:r>
              <w:rPr>
                <w:rFonts w:asciiTheme="minorHAnsi" w:eastAsiaTheme="minorEastAsia" w:hAnsiTheme="minorHAnsi" w:cstheme="minorBidi"/>
                <w:noProof/>
                <w:color w:val="auto"/>
                <w:sz w:val="22"/>
                <w:szCs w:val="22"/>
                <w:lang w:val="en-GB" w:eastAsia="en-GB"/>
              </w:rPr>
              <w:tab/>
            </w:r>
            <w:r w:rsidRPr="00652BC6">
              <w:rPr>
                <w:rStyle w:val="Hyperlink"/>
                <w:noProof/>
              </w:rPr>
              <w:t>Introduction</w:t>
            </w:r>
            <w:r>
              <w:rPr>
                <w:noProof/>
                <w:webHidden/>
              </w:rPr>
              <w:tab/>
            </w:r>
            <w:r>
              <w:rPr>
                <w:noProof/>
                <w:webHidden/>
              </w:rPr>
              <w:fldChar w:fldCharType="begin"/>
            </w:r>
            <w:r>
              <w:rPr>
                <w:noProof/>
                <w:webHidden/>
              </w:rPr>
              <w:instrText xml:space="preserve"> PAGEREF _Toc11169294 \h </w:instrText>
            </w:r>
            <w:r>
              <w:rPr>
                <w:noProof/>
                <w:webHidden/>
              </w:rPr>
            </w:r>
            <w:r>
              <w:rPr>
                <w:noProof/>
                <w:webHidden/>
              </w:rPr>
              <w:fldChar w:fldCharType="separate"/>
            </w:r>
            <w:r>
              <w:rPr>
                <w:noProof/>
                <w:webHidden/>
              </w:rPr>
              <w:t>4</w:t>
            </w:r>
            <w:r>
              <w:rPr>
                <w:noProof/>
                <w:webHidden/>
              </w:rPr>
              <w:fldChar w:fldCharType="end"/>
            </w:r>
          </w:hyperlink>
        </w:p>
        <w:p w14:paraId="52D6FE52" w14:textId="5A3C3541" w:rsidR="0058743F" w:rsidRDefault="0058743F">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169295" w:history="1">
            <w:r w:rsidRPr="00652BC6">
              <w:rPr>
                <w:rStyle w:val="Hyperlink"/>
                <w:noProof/>
              </w:rPr>
              <w:t>Structure of The Dissertation</w:t>
            </w:r>
            <w:r>
              <w:rPr>
                <w:noProof/>
                <w:webHidden/>
              </w:rPr>
              <w:tab/>
            </w:r>
            <w:r>
              <w:rPr>
                <w:noProof/>
                <w:webHidden/>
              </w:rPr>
              <w:fldChar w:fldCharType="begin"/>
            </w:r>
            <w:r>
              <w:rPr>
                <w:noProof/>
                <w:webHidden/>
              </w:rPr>
              <w:instrText xml:space="preserve"> PAGEREF _Toc11169295 \h </w:instrText>
            </w:r>
            <w:r>
              <w:rPr>
                <w:noProof/>
                <w:webHidden/>
              </w:rPr>
            </w:r>
            <w:r>
              <w:rPr>
                <w:noProof/>
                <w:webHidden/>
              </w:rPr>
              <w:fldChar w:fldCharType="separate"/>
            </w:r>
            <w:r>
              <w:rPr>
                <w:noProof/>
                <w:webHidden/>
              </w:rPr>
              <w:t>4</w:t>
            </w:r>
            <w:r>
              <w:rPr>
                <w:noProof/>
                <w:webHidden/>
              </w:rPr>
              <w:fldChar w:fldCharType="end"/>
            </w:r>
          </w:hyperlink>
        </w:p>
        <w:p w14:paraId="1CE76B6E" w14:textId="234935A5" w:rsidR="0058743F" w:rsidRDefault="0058743F">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169296" w:history="1">
            <w:r w:rsidRPr="00652BC6">
              <w:rPr>
                <w:rStyle w:val="Hyperlink"/>
                <w:noProof/>
              </w:rPr>
              <w:t>Three Essays at a Glance</w:t>
            </w:r>
            <w:r>
              <w:rPr>
                <w:noProof/>
                <w:webHidden/>
              </w:rPr>
              <w:tab/>
            </w:r>
            <w:r>
              <w:rPr>
                <w:noProof/>
                <w:webHidden/>
              </w:rPr>
              <w:fldChar w:fldCharType="begin"/>
            </w:r>
            <w:r>
              <w:rPr>
                <w:noProof/>
                <w:webHidden/>
              </w:rPr>
              <w:instrText xml:space="preserve"> PAGEREF _Toc11169296 \h </w:instrText>
            </w:r>
            <w:r>
              <w:rPr>
                <w:noProof/>
                <w:webHidden/>
              </w:rPr>
            </w:r>
            <w:r>
              <w:rPr>
                <w:noProof/>
                <w:webHidden/>
              </w:rPr>
              <w:fldChar w:fldCharType="separate"/>
            </w:r>
            <w:r>
              <w:rPr>
                <w:noProof/>
                <w:webHidden/>
              </w:rPr>
              <w:t>5</w:t>
            </w:r>
            <w:r>
              <w:rPr>
                <w:noProof/>
                <w:webHidden/>
              </w:rPr>
              <w:fldChar w:fldCharType="end"/>
            </w:r>
          </w:hyperlink>
        </w:p>
        <w:p w14:paraId="7511140E" w14:textId="525F4674" w:rsidR="0058743F" w:rsidRDefault="0058743F">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7" w:history="1">
            <w:r w:rsidRPr="00652BC6">
              <w:rPr>
                <w:rStyle w:val="Hyperlink"/>
                <w:i/>
                <w:iCs/>
                <w:noProof/>
              </w:rPr>
              <w:t>Essay 1: Work Structures of Open Source Projects</w:t>
            </w:r>
            <w:r>
              <w:rPr>
                <w:noProof/>
                <w:webHidden/>
              </w:rPr>
              <w:tab/>
            </w:r>
            <w:r>
              <w:rPr>
                <w:noProof/>
                <w:webHidden/>
              </w:rPr>
              <w:fldChar w:fldCharType="begin"/>
            </w:r>
            <w:r>
              <w:rPr>
                <w:noProof/>
                <w:webHidden/>
              </w:rPr>
              <w:instrText xml:space="preserve"> PAGEREF _Toc11169297 \h </w:instrText>
            </w:r>
            <w:r>
              <w:rPr>
                <w:noProof/>
                <w:webHidden/>
              </w:rPr>
            </w:r>
            <w:r>
              <w:rPr>
                <w:noProof/>
                <w:webHidden/>
              </w:rPr>
              <w:fldChar w:fldCharType="separate"/>
            </w:r>
            <w:r>
              <w:rPr>
                <w:noProof/>
                <w:webHidden/>
              </w:rPr>
              <w:t>5</w:t>
            </w:r>
            <w:r>
              <w:rPr>
                <w:noProof/>
                <w:webHidden/>
              </w:rPr>
              <w:fldChar w:fldCharType="end"/>
            </w:r>
          </w:hyperlink>
        </w:p>
        <w:p w14:paraId="2B3B46A9" w14:textId="32ECAB82" w:rsidR="0058743F" w:rsidRDefault="0058743F">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8" w:history="1">
            <w:r w:rsidRPr="00652BC6">
              <w:rPr>
                <w:rStyle w:val="Hyperlink"/>
                <w:i/>
                <w:iCs/>
                <w:noProof/>
              </w:rPr>
              <w:t>Essay 2: Team Composition and Governance of Open Source Projects</w:t>
            </w:r>
            <w:r>
              <w:rPr>
                <w:noProof/>
                <w:webHidden/>
              </w:rPr>
              <w:tab/>
            </w:r>
            <w:r>
              <w:rPr>
                <w:noProof/>
                <w:webHidden/>
              </w:rPr>
              <w:fldChar w:fldCharType="begin"/>
            </w:r>
            <w:r>
              <w:rPr>
                <w:noProof/>
                <w:webHidden/>
              </w:rPr>
              <w:instrText xml:space="preserve"> PAGEREF _Toc11169298 \h </w:instrText>
            </w:r>
            <w:r>
              <w:rPr>
                <w:noProof/>
                <w:webHidden/>
              </w:rPr>
            </w:r>
            <w:r>
              <w:rPr>
                <w:noProof/>
                <w:webHidden/>
              </w:rPr>
              <w:fldChar w:fldCharType="separate"/>
            </w:r>
            <w:r>
              <w:rPr>
                <w:noProof/>
                <w:webHidden/>
              </w:rPr>
              <w:t>7</w:t>
            </w:r>
            <w:r>
              <w:rPr>
                <w:noProof/>
                <w:webHidden/>
              </w:rPr>
              <w:fldChar w:fldCharType="end"/>
            </w:r>
          </w:hyperlink>
        </w:p>
        <w:p w14:paraId="1C1298B0" w14:textId="0A7564C5" w:rsidR="0058743F" w:rsidRDefault="0058743F">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9" w:history="1">
            <w:r w:rsidRPr="00652BC6">
              <w:rPr>
                <w:rStyle w:val="Hyperlink"/>
                <w:i/>
                <w:iCs/>
                <w:noProof/>
              </w:rPr>
              <w:t>Essay 3: Ideologies in Open Source Communities</w:t>
            </w:r>
            <w:r>
              <w:rPr>
                <w:noProof/>
                <w:webHidden/>
              </w:rPr>
              <w:tab/>
            </w:r>
            <w:r>
              <w:rPr>
                <w:noProof/>
                <w:webHidden/>
              </w:rPr>
              <w:fldChar w:fldCharType="begin"/>
            </w:r>
            <w:r>
              <w:rPr>
                <w:noProof/>
                <w:webHidden/>
              </w:rPr>
              <w:instrText xml:space="preserve"> PAGEREF _Toc11169299 \h </w:instrText>
            </w:r>
            <w:r>
              <w:rPr>
                <w:noProof/>
                <w:webHidden/>
              </w:rPr>
            </w:r>
            <w:r>
              <w:rPr>
                <w:noProof/>
                <w:webHidden/>
              </w:rPr>
              <w:fldChar w:fldCharType="separate"/>
            </w:r>
            <w:r>
              <w:rPr>
                <w:noProof/>
                <w:webHidden/>
              </w:rPr>
              <w:t>8</w:t>
            </w:r>
            <w:r>
              <w:rPr>
                <w:noProof/>
                <w:webHidden/>
              </w:rPr>
              <w:fldChar w:fldCharType="end"/>
            </w:r>
          </w:hyperlink>
        </w:p>
        <w:p w14:paraId="107862DE" w14:textId="3ACF3130"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0" w:history="1">
            <w:r w:rsidRPr="00652BC6">
              <w:rPr>
                <w:rStyle w:val="Hyperlink"/>
                <w:noProof/>
              </w:rPr>
              <w:t>2.</w:t>
            </w:r>
            <w:r>
              <w:rPr>
                <w:rFonts w:asciiTheme="minorHAnsi" w:eastAsiaTheme="minorEastAsia" w:hAnsiTheme="minorHAnsi" w:cstheme="minorBidi"/>
                <w:noProof/>
                <w:color w:val="auto"/>
                <w:sz w:val="22"/>
                <w:szCs w:val="22"/>
                <w:lang w:val="en-GB" w:eastAsia="en-GB"/>
              </w:rPr>
              <w:tab/>
            </w:r>
            <w:r w:rsidRPr="00652BC6">
              <w:rPr>
                <w:rStyle w:val="Hyperlink"/>
                <w:noProof/>
              </w:rPr>
              <w:t>Essay 1</w:t>
            </w:r>
            <w:r>
              <w:rPr>
                <w:noProof/>
                <w:webHidden/>
              </w:rPr>
              <w:tab/>
            </w:r>
            <w:r>
              <w:rPr>
                <w:noProof/>
                <w:webHidden/>
              </w:rPr>
              <w:fldChar w:fldCharType="begin"/>
            </w:r>
            <w:r>
              <w:rPr>
                <w:noProof/>
                <w:webHidden/>
              </w:rPr>
              <w:instrText xml:space="preserve"> PAGEREF _Toc11169300 \h </w:instrText>
            </w:r>
            <w:r>
              <w:rPr>
                <w:noProof/>
                <w:webHidden/>
              </w:rPr>
            </w:r>
            <w:r>
              <w:rPr>
                <w:noProof/>
                <w:webHidden/>
              </w:rPr>
              <w:fldChar w:fldCharType="separate"/>
            </w:r>
            <w:r>
              <w:rPr>
                <w:noProof/>
                <w:webHidden/>
              </w:rPr>
              <w:t>12</w:t>
            </w:r>
            <w:r>
              <w:rPr>
                <w:noProof/>
                <w:webHidden/>
              </w:rPr>
              <w:fldChar w:fldCharType="end"/>
            </w:r>
          </w:hyperlink>
        </w:p>
        <w:p w14:paraId="7575AAB3" w14:textId="1A835402"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1" w:history="1">
            <w:r w:rsidRPr="00652BC6">
              <w:rPr>
                <w:rStyle w:val="Hyperlink"/>
                <w:noProof/>
              </w:rPr>
              <w:t>3.</w:t>
            </w:r>
            <w:r>
              <w:rPr>
                <w:rFonts w:asciiTheme="minorHAnsi" w:eastAsiaTheme="minorEastAsia" w:hAnsiTheme="minorHAnsi" w:cstheme="minorBidi"/>
                <w:noProof/>
                <w:color w:val="auto"/>
                <w:sz w:val="22"/>
                <w:szCs w:val="22"/>
                <w:lang w:val="en-GB" w:eastAsia="en-GB"/>
              </w:rPr>
              <w:tab/>
            </w:r>
            <w:r w:rsidRPr="00652BC6">
              <w:rPr>
                <w:rStyle w:val="Hyperlink"/>
                <w:noProof/>
              </w:rPr>
              <w:t>Essay 2</w:t>
            </w:r>
            <w:r>
              <w:rPr>
                <w:noProof/>
                <w:webHidden/>
              </w:rPr>
              <w:tab/>
            </w:r>
            <w:r>
              <w:rPr>
                <w:noProof/>
                <w:webHidden/>
              </w:rPr>
              <w:fldChar w:fldCharType="begin"/>
            </w:r>
            <w:r>
              <w:rPr>
                <w:noProof/>
                <w:webHidden/>
              </w:rPr>
              <w:instrText xml:space="preserve"> PAGEREF _Toc11169301 \h </w:instrText>
            </w:r>
            <w:r>
              <w:rPr>
                <w:noProof/>
                <w:webHidden/>
              </w:rPr>
            </w:r>
            <w:r>
              <w:rPr>
                <w:noProof/>
                <w:webHidden/>
              </w:rPr>
              <w:fldChar w:fldCharType="separate"/>
            </w:r>
            <w:r>
              <w:rPr>
                <w:noProof/>
                <w:webHidden/>
              </w:rPr>
              <w:t>12</w:t>
            </w:r>
            <w:r>
              <w:rPr>
                <w:noProof/>
                <w:webHidden/>
              </w:rPr>
              <w:fldChar w:fldCharType="end"/>
            </w:r>
          </w:hyperlink>
        </w:p>
        <w:p w14:paraId="3E227CE1" w14:textId="4EEE9090"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2" w:history="1">
            <w:r w:rsidRPr="00652BC6">
              <w:rPr>
                <w:rStyle w:val="Hyperlink"/>
                <w:noProof/>
              </w:rPr>
              <w:t>4.</w:t>
            </w:r>
            <w:r>
              <w:rPr>
                <w:rFonts w:asciiTheme="minorHAnsi" w:eastAsiaTheme="minorEastAsia" w:hAnsiTheme="minorHAnsi" w:cstheme="minorBidi"/>
                <w:noProof/>
                <w:color w:val="auto"/>
                <w:sz w:val="22"/>
                <w:szCs w:val="22"/>
                <w:lang w:val="en-GB" w:eastAsia="en-GB"/>
              </w:rPr>
              <w:tab/>
            </w:r>
            <w:r w:rsidRPr="00652BC6">
              <w:rPr>
                <w:rStyle w:val="Hyperlink"/>
                <w:noProof/>
              </w:rPr>
              <w:t>Essay 3</w:t>
            </w:r>
            <w:r>
              <w:rPr>
                <w:noProof/>
                <w:webHidden/>
              </w:rPr>
              <w:tab/>
            </w:r>
            <w:r>
              <w:rPr>
                <w:noProof/>
                <w:webHidden/>
              </w:rPr>
              <w:fldChar w:fldCharType="begin"/>
            </w:r>
            <w:r>
              <w:rPr>
                <w:noProof/>
                <w:webHidden/>
              </w:rPr>
              <w:instrText xml:space="preserve"> PAGEREF _Toc11169302 \h </w:instrText>
            </w:r>
            <w:r>
              <w:rPr>
                <w:noProof/>
                <w:webHidden/>
              </w:rPr>
            </w:r>
            <w:r>
              <w:rPr>
                <w:noProof/>
                <w:webHidden/>
              </w:rPr>
              <w:fldChar w:fldCharType="separate"/>
            </w:r>
            <w:r>
              <w:rPr>
                <w:noProof/>
                <w:webHidden/>
              </w:rPr>
              <w:t>12</w:t>
            </w:r>
            <w:r>
              <w:rPr>
                <w:noProof/>
                <w:webHidden/>
              </w:rPr>
              <w:fldChar w:fldCharType="end"/>
            </w:r>
          </w:hyperlink>
        </w:p>
        <w:p w14:paraId="3D80712F" w14:textId="3204A963" w:rsidR="0058743F" w:rsidRDefault="0058743F">
          <w:r>
            <w:rPr>
              <w:b/>
              <w:bCs/>
              <w:noProof/>
            </w:rPr>
            <w:fldChar w:fldCharType="end"/>
          </w:r>
        </w:p>
      </w:sdtContent>
    </w:sdt>
    <w:p w14:paraId="263AD395" w14:textId="39D3AF6E" w:rsidR="0058743F" w:rsidRPr="0058743F" w:rsidRDefault="0058743F" w:rsidP="0058743F">
      <w:pPr>
        <w:pStyle w:val="TrackName"/>
        <w:spacing w:line="480" w:lineRule="auto"/>
        <w:jc w:val="left"/>
        <w:rPr>
          <w:rStyle w:val="BodyTextIndentChar"/>
          <w:i w:val="0"/>
          <w:iCs/>
        </w:rPr>
      </w:pPr>
    </w:p>
    <w:p w14:paraId="08FDE090" w14:textId="0E9CA060" w:rsidR="0058743F" w:rsidRPr="0058743F" w:rsidRDefault="0058743F">
      <w:pPr>
        <w:pStyle w:val="TrackName"/>
        <w:spacing w:line="480" w:lineRule="auto"/>
        <w:rPr>
          <w:rStyle w:val="BodyTextIndentChar"/>
        </w:rPr>
      </w:pPr>
    </w:p>
    <w:p w14:paraId="29C12EDC" w14:textId="732F794C" w:rsidR="0058743F" w:rsidRDefault="0058743F">
      <w:pPr>
        <w:pStyle w:val="TrackName"/>
        <w:spacing w:line="480" w:lineRule="auto"/>
        <w:rPr>
          <w:rFonts w:ascii="Cambria" w:hAnsi="Cambria"/>
          <w:b/>
          <w:i w:val="0"/>
          <w:kern w:val="2"/>
          <w:sz w:val="32"/>
          <w:szCs w:val="28"/>
        </w:rPr>
      </w:pPr>
    </w:p>
    <w:p w14:paraId="7F4D4E78" w14:textId="53C84728" w:rsidR="0058743F" w:rsidRDefault="0058743F">
      <w:pPr>
        <w:pStyle w:val="TrackName"/>
        <w:spacing w:line="480" w:lineRule="auto"/>
        <w:rPr>
          <w:rFonts w:ascii="Cambria" w:hAnsi="Cambria"/>
          <w:b/>
          <w:i w:val="0"/>
          <w:kern w:val="2"/>
          <w:sz w:val="32"/>
          <w:szCs w:val="28"/>
        </w:rPr>
      </w:pPr>
    </w:p>
    <w:p w14:paraId="455EA338" w14:textId="77777777" w:rsidR="0058743F" w:rsidRPr="00662469" w:rsidRDefault="0058743F">
      <w:pPr>
        <w:pStyle w:val="TrackName"/>
        <w:spacing w:line="480" w:lineRule="auto"/>
        <w:rPr>
          <w:rFonts w:ascii="Cambria" w:hAnsi="Cambria"/>
          <w:sz w:val="28"/>
          <w:szCs w:val="22"/>
        </w:rPr>
      </w:pPr>
    </w:p>
    <w:p w14:paraId="4AA51C47" w14:textId="104F9A68" w:rsidR="00203165" w:rsidRPr="00662469" w:rsidRDefault="00203165" w:rsidP="00662469">
      <w:pPr>
        <w:pStyle w:val="Heading1"/>
      </w:pPr>
      <w:bookmarkStart w:id="2" w:name="_Toc11169294"/>
      <w:r w:rsidRPr="00662469">
        <w:t>Introduction</w:t>
      </w:r>
      <w:bookmarkEnd w:id="2"/>
    </w:p>
    <w:p w14:paraId="126F66CA" w14:textId="7B9E413E" w:rsidR="003265C0" w:rsidRDefault="00A96B2D" w:rsidP="0040176A">
      <w:pPr>
        <w:spacing w:line="480" w:lineRule="auto"/>
      </w:pPr>
      <w:r w:rsidRPr="004007E4">
        <w:t xml:space="preserve">In the current digitally enabled collaborative environment, free (libre) and open source software (FLOSS) projects have become ubiquitous. </w:t>
      </w:r>
      <w:r w:rsidR="00F34DA3">
        <w:rPr>
          <w:rFonts w:ascii="Cambria" w:hAnsi="Cambria"/>
        </w:rPr>
        <w:t xml:space="preserve">Founded </w:t>
      </w:r>
      <w:r w:rsidR="00F34DA3">
        <w:rPr>
          <w:rFonts w:ascii="Cambria" w:hAnsi="Cambria"/>
        </w:rPr>
        <w:t xml:space="preserve">on the </w:t>
      </w:r>
      <w:r w:rsidR="00F34DA3">
        <w:rPr>
          <w:rFonts w:ascii="Cambria" w:hAnsi="Cambria"/>
        </w:rPr>
        <w:t>principles</w:t>
      </w:r>
      <w:r w:rsidR="00F34DA3">
        <w:rPr>
          <w:rFonts w:ascii="Cambria" w:hAnsi="Cambria"/>
        </w:rPr>
        <w:t xml:space="preserve"> of openness and co-operation, </w:t>
      </w:r>
      <w:r w:rsidR="00F34DA3">
        <w:rPr>
          <w:rFonts w:ascii="Cambria" w:hAnsi="Cambria"/>
        </w:rPr>
        <w:t xml:space="preserve">FLOSS </w:t>
      </w:r>
      <w:r w:rsidR="005E2ABD">
        <w:rPr>
          <w:rFonts w:ascii="Cambria" w:hAnsi="Cambria"/>
        </w:rPr>
        <w:t xml:space="preserve">has come to </w:t>
      </w:r>
      <w:r w:rsidR="00F34DA3">
        <w:rPr>
          <w:rFonts w:ascii="Cambria" w:hAnsi="Cambria"/>
        </w:rPr>
        <w:t xml:space="preserve">refer to software </w:t>
      </w:r>
      <w:r w:rsidR="00F34DA3" w:rsidRPr="00714D28">
        <w:rPr>
          <w:rFonts w:ascii="Cambria" w:hAnsi="Cambria"/>
        </w:rPr>
        <w:t>in which the source code is available to the general public for use</w:t>
      </w:r>
      <w:r w:rsidR="00F34DA3">
        <w:rPr>
          <w:rFonts w:ascii="Cambria" w:hAnsi="Cambria"/>
        </w:rPr>
        <w:t xml:space="preserve"> and</w:t>
      </w:r>
      <w:r w:rsidR="00F34DA3" w:rsidRPr="00714D28">
        <w:rPr>
          <w:rFonts w:ascii="Cambria" w:hAnsi="Cambria"/>
        </w:rPr>
        <w:t xml:space="preserve"> modification from its original design</w:t>
      </w:r>
      <w:r w:rsidR="00F34DA3">
        <w:rPr>
          <w:rFonts w:ascii="Cambria" w:hAnsi="Cambria"/>
        </w:rPr>
        <w:t xml:space="preserve">. </w:t>
      </w:r>
      <w:r w:rsidR="00F34DA3">
        <w:rPr>
          <w:rFonts w:ascii="Cambria" w:hAnsi="Cambria"/>
        </w:rPr>
        <w:t xml:space="preserve"> </w:t>
      </w:r>
      <w:r w:rsidR="005B10FB">
        <w:rPr>
          <w:rFonts w:ascii="Cambria" w:hAnsi="Cambria"/>
        </w:rPr>
        <w:t xml:space="preserve">Since </w:t>
      </w:r>
      <w:r w:rsidR="00CD503B">
        <w:rPr>
          <w:rFonts w:ascii="Cambria" w:hAnsi="Cambria"/>
        </w:rPr>
        <w:t xml:space="preserve">the </w:t>
      </w:r>
      <w:r w:rsidR="001F4F56">
        <w:rPr>
          <w:rFonts w:ascii="Cambria" w:hAnsi="Cambria"/>
        </w:rPr>
        <w:t>1980s,</w:t>
      </w:r>
      <w:r w:rsidR="005B10FB">
        <w:rPr>
          <w:rFonts w:ascii="Cambria" w:hAnsi="Cambria"/>
        </w:rPr>
        <w:t xml:space="preserve"> </w:t>
      </w:r>
      <w:r w:rsidR="00CD503B">
        <w:rPr>
          <w:rFonts w:ascii="Cambria" w:hAnsi="Cambria"/>
        </w:rPr>
        <w:t xml:space="preserve">which </w:t>
      </w:r>
      <w:r w:rsidR="001F4F56">
        <w:rPr>
          <w:rFonts w:ascii="Cambria" w:hAnsi="Cambria"/>
        </w:rPr>
        <w:t xml:space="preserve">saw the </w:t>
      </w:r>
      <w:r w:rsidR="00CD503B">
        <w:rPr>
          <w:rFonts w:ascii="Cambria" w:hAnsi="Cambria"/>
        </w:rPr>
        <w:t>formaliz</w:t>
      </w:r>
      <w:r w:rsidR="001F4F56">
        <w:rPr>
          <w:rFonts w:ascii="Cambria" w:hAnsi="Cambria"/>
        </w:rPr>
        <w:t>ation of</w:t>
      </w:r>
      <w:r w:rsidR="005B10FB">
        <w:rPr>
          <w:rFonts w:ascii="Cambria" w:hAnsi="Cambria"/>
        </w:rPr>
        <w:t xml:space="preserve"> the concept of FLOSS</w:t>
      </w:r>
      <w:r w:rsidR="001F4F56">
        <w:rPr>
          <w:rFonts w:ascii="Cambria" w:hAnsi="Cambria"/>
        </w:rPr>
        <w:t xml:space="preserve"> through the creation of licenses and institutions that protected its </w:t>
      </w:r>
      <w:r w:rsidR="00F34DA3">
        <w:rPr>
          <w:rFonts w:ascii="Cambria" w:hAnsi="Cambria"/>
        </w:rPr>
        <w:t>principles</w:t>
      </w:r>
      <w:r w:rsidR="005B10FB">
        <w:rPr>
          <w:rFonts w:ascii="Cambria" w:hAnsi="Cambria"/>
        </w:rPr>
        <w:t xml:space="preserve">, </w:t>
      </w:r>
      <w:r w:rsidR="00384A76">
        <w:rPr>
          <w:rFonts w:ascii="Cambria" w:hAnsi="Cambria"/>
        </w:rPr>
        <w:t xml:space="preserve">open source has </w:t>
      </w:r>
      <w:r w:rsidR="008E2052">
        <w:rPr>
          <w:rFonts w:ascii="Cambria" w:hAnsi="Cambria"/>
        </w:rPr>
        <w:t>been</w:t>
      </w:r>
      <w:r w:rsidR="005B10FB">
        <w:rPr>
          <w:rFonts w:ascii="Cambria" w:hAnsi="Cambria"/>
        </w:rPr>
        <w:t xml:space="preserve"> transform</w:t>
      </w:r>
      <w:r w:rsidR="008E2052">
        <w:rPr>
          <w:rFonts w:ascii="Cambria" w:hAnsi="Cambria"/>
        </w:rPr>
        <w:t>ing</w:t>
      </w:r>
      <w:r w:rsidR="005B10FB">
        <w:rPr>
          <w:rFonts w:ascii="Cambria" w:hAnsi="Cambria"/>
        </w:rPr>
        <w:t xml:space="preserve"> the </w:t>
      </w:r>
      <w:r w:rsidR="00850D74">
        <w:rPr>
          <w:rFonts w:ascii="Cambria" w:hAnsi="Cambria"/>
        </w:rPr>
        <w:t>information technology (</w:t>
      </w:r>
      <w:r w:rsidR="00602DD2">
        <w:rPr>
          <w:rFonts w:ascii="Cambria" w:hAnsi="Cambria"/>
        </w:rPr>
        <w:t>IT</w:t>
      </w:r>
      <w:r w:rsidR="00850D74">
        <w:rPr>
          <w:rFonts w:ascii="Cambria" w:hAnsi="Cambria"/>
        </w:rPr>
        <w:t>)</w:t>
      </w:r>
      <w:r w:rsidR="009C585A">
        <w:rPr>
          <w:rFonts w:ascii="Cambria" w:hAnsi="Cambria"/>
        </w:rPr>
        <w:t xml:space="preserve"> organizational</w:t>
      </w:r>
      <w:r w:rsidR="00602DD2">
        <w:rPr>
          <w:rFonts w:ascii="Cambria" w:hAnsi="Cambria"/>
        </w:rPr>
        <w:t xml:space="preserve"> </w:t>
      </w:r>
      <w:r w:rsidR="005B10FB">
        <w:rPr>
          <w:rFonts w:ascii="Cambria" w:hAnsi="Cambria"/>
        </w:rPr>
        <w:t>landscape.</w:t>
      </w:r>
      <w:r w:rsidR="001759AB">
        <w:rPr>
          <w:rFonts w:ascii="Cambria" w:hAnsi="Cambria"/>
        </w:rPr>
        <w:t xml:space="preserve"> </w:t>
      </w:r>
      <w:r w:rsidR="009F393C">
        <w:rPr>
          <w:rFonts w:ascii="Cambria" w:hAnsi="Cambria"/>
        </w:rPr>
        <w:t>The</w:t>
      </w:r>
      <w:r w:rsidR="006B60CA">
        <w:rPr>
          <w:rFonts w:ascii="Cambria" w:hAnsi="Cambria"/>
        </w:rPr>
        <w:t xml:space="preserve"> decade that followed</w:t>
      </w:r>
      <w:r w:rsidR="008E2052">
        <w:rPr>
          <w:rFonts w:ascii="Cambria" w:hAnsi="Cambria"/>
        </w:rPr>
        <w:t xml:space="preserve"> its formalization</w:t>
      </w:r>
      <w:r w:rsidR="009F393C">
        <w:rPr>
          <w:rFonts w:ascii="Cambria" w:hAnsi="Cambria"/>
        </w:rPr>
        <w:t>, saw the first release of Linux, Apache</w:t>
      </w:r>
      <w:r w:rsidR="00407087">
        <w:rPr>
          <w:rFonts w:ascii="Cambria" w:hAnsi="Cambria"/>
        </w:rPr>
        <w:t xml:space="preserve"> webserver</w:t>
      </w:r>
      <w:r w:rsidR="009F393C">
        <w:rPr>
          <w:rFonts w:ascii="Cambria" w:hAnsi="Cambria"/>
        </w:rPr>
        <w:t>, and Python</w:t>
      </w:r>
      <w:r w:rsidR="00602DD2">
        <w:rPr>
          <w:rFonts w:ascii="Cambria" w:hAnsi="Cambria"/>
        </w:rPr>
        <w:t xml:space="preserve">; </w:t>
      </w:r>
      <w:r w:rsidR="00384A76">
        <w:rPr>
          <w:rFonts w:ascii="Cambria" w:hAnsi="Cambria"/>
        </w:rPr>
        <w:t>projects</w:t>
      </w:r>
      <w:r w:rsidR="00602DD2">
        <w:rPr>
          <w:rFonts w:ascii="Cambria" w:hAnsi="Cambria"/>
        </w:rPr>
        <w:t xml:space="preserve"> </w:t>
      </w:r>
      <w:r w:rsidR="00050114">
        <w:rPr>
          <w:rFonts w:ascii="Cambria" w:hAnsi="Cambria"/>
        </w:rPr>
        <w:t>which would go on to become the poster chil</w:t>
      </w:r>
      <w:r w:rsidR="00384A76">
        <w:rPr>
          <w:rFonts w:ascii="Cambria" w:hAnsi="Cambria"/>
        </w:rPr>
        <w:t>dren</w:t>
      </w:r>
      <w:r w:rsidR="00050114">
        <w:rPr>
          <w:rFonts w:ascii="Cambria" w:hAnsi="Cambria"/>
        </w:rPr>
        <w:t xml:space="preserve"> for </w:t>
      </w:r>
      <w:r w:rsidR="00DA0488">
        <w:rPr>
          <w:rFonts w:ascii="Cambria" w:hAnsi="Cambria"/>
        </w:rPr>
        <w:t xml:space="preserve">the </w:t>
      </w:r>
      <w:r w:rsidR="00050114">
        <w:rPr>
          <w:rFonts w:ascii="Cambria" w:hAnsi="Cambria"/>
        </w:rPr>
        <w:t xml:space="preserve">FLOSS movement. </w:t>
      </w:r>
      <w:r w:rsidR="00407087">
        <w:rPr>
          <w:rFonts w:ascii="Cambria" w:hAnsi="Cambria"/>
        </w:rPr>
        <w:t xml:space="preserve">In </w:t>
      </w:r>
      <w:r w:rsidR="00DA0488">
        <w:rPr>
          <w:rFonts w:ascii="Cambria" w:hAnsi="Cambria"/>
        </w:rPr>
        <w:t xml:space="preserve">the </w:t>
      </w:r>
      <w:r w:rsidR="00407087">
        <w:rPr>
          <w:rFonts w:ascii="Cambria" w:hAnsi="Cambria"/>
        </w:rPr>
        <w:t xml:space="preserve">2000s, </w:t>
      </w:r>
      <w:r w:rsidR="00DA0488">
        <w:rPr>
          <w:rFonts w:ascii="Cambria" w:hAnsi="Cambria"/>
        </w:rPr>
        <w:t xml:space="preserve">motivated by the success of FLOSS projects, IT organizations started </w:t>
      </w:r>
      <w:r w:rsidR="003265C0">
        <w:rPr>
          <w:rFonts w:ascii="Cambria" w:hAnsi="Cambria"/>
        </w:rPr>
        <w:t>cautiously embracing the phenomenon</w:t>
      </w:r>
      <w:r w:rsidR="00DA0488">
        <w:rPr>
          <w:rFonts w:ascii="Cambria" w:hAnsi="Cambria"/>
        </w:rPr>
        <w:t xml:space="preserve">. In 2001, </w:t>
      </w:r>
      <w:r w:rsidR="003265C0" w:rsidRPr="004007E4">
        <w:t xml:space="preserve">IBM </w:t>
      </w:r>
      <w:r w:rsidR="003265C0">
        <w:t>opened</w:t>
      </w:r>
      <w:r w:rsidR="003265C0" w:rsidRPr="004007E4">
        <w:t xml:space="preserve"> the source code of several of its software tools (estimated at $40 million) to the public domain</w:t>
      </w:r>
      <w:r w:rsidR="00D74E92">
        <w:t xml:space="preserve">, creating the </w:t>
      </w:r>
      <w:r w:rsidR="003265C0" w:rsidRPr="004007E4">
        <w:t xml:space="preserve">Eclipse </w:t>
      </w:r>
      <w:r w:rsidR="003265C0" w:rsidRPr="004007E4">
        <w:lastRenderedPageBreak/>
        <w:t>open source project</w:t>
      </w:r>
      <w:r w:rsidR="003265C0">
        <w:t xml:space="preserve"> </w:t>
      </w:r>
      <w:r w:rsidR="008878D0" w:rsidRPr="004007E4">
        <w:rPr>
          <w:rStyle w:val="FootnoteReference"/>
        </w:rPr>
        <w:footnoteReference w:id="1"/>
      </w:r>
      <w:r w:rsidR="003265C0" w:rsidRPr="004007E4">
        <w:t xml:space="preserve">.  </w:t>
      </w:r>
      <w:r w:rsidR="006B60CA">
        <w:t>The current decade</w:t>
      </w:r>
      <w:r w:rsidR="0024267A">
        <w:t>, the 2010s,</w:t>
      </w:r>
      <w:r w:rsidR="006B60CA">
        <w:t xml:space="preserve"> has seen the phenomenon </w:t>
      </w:r>
      <w:r w:rsidR="00D61862">
        <w:t>sustain its</w:t>
      </w:r>
      <w:r w:rsidR="006B60CA">
        <w:t xml:space="preserve"> exponential growth</w:t>
      </w:r>
      <w:r w:rsidR="00B54839">
        <w:t xml:space="preserve"> -</w:t>
      </w:r>
      <w:r w:rsidR="006B60CA">
        <w:t xml:space="preserve"> both in terms </w:t>
      </w:r>
      <w:r w:rsidR="008C5013">
        <w:t>of contributors</w:t>
      </w:r>
      <w:r w:rsidR="006B60CA">
        <w:t xml:space="preserve"> coming together on collaborative development platforms like Git</w:t>
      </w:r>
      <w:r w:rsidR="005E2ABD">
        <w:t>H</w:t>
      </w:r>
      <w:r w:rsidR="006B60CA">
        <w:t>ub</w:t>
      </w:r>
      <w:r w:rsidR="001428D7">
        <w:t>,</w:t>
      </w:r>
      <w:r w:rsidR="008C5013">
        <w:t xml:space="preserve"> as well as in terms of organizations supporting and </w:t>
      </w:r>
      <w:r w:rsidR="008E2052">
        <w:t xml:space="preserve">taking </w:t>
      </w:r>
      <w:r w:rsidR="008C5013">
        <w:t>own</w:t>
      </w:r>
      <w:r w:rsidR="008E2052">
        <w:t>ership of</w:t>
      </w:r>
      <w:r w:rsidR="008C5013">
        <w:t xml:space="preserve"> FLOSS projects</w:t>
      </w:r>
      <w:r w:rsidR="006B60CA">
        <w:t>.</w:t>
      </w:r>
      <w:r w:rsidR="003265C0">
        <w:t xml:space="preserve"> </w:t>
      </w:r>
      <w:r w:rsidR="001428D7">
        <w:t>The importan</w:t>
      </w:r>
      <w:r w:rsidR="00E04979">
        <w:t xml:space="preserve">ce of </w:t>
      </w:r>
      <w:r w:rsidR="0024267A">
        <w:t xml:space="preserve">the </w:t>
      </w:r>
      <w:r w:rsidR="00E04979">
        <w:t>FLOSS</w:t>
      </w:r>
      <w:r w:rsidR="0043374C">
        <w:t xml:space="preserve"> model of development</w:t>
      </w:r>
      <w:r w:rsidR="00E04979">
        <w:t xml:space="preserve"> for </w:t>
      </w:r>
      <w:r w:rsidR="004040D9">
        <w:t xml:space="preserve">the future of </w:t>
      </w:r>
      <w:r w:rsidR="001428D7">
        <w:t xml:space="preserve">IT </w:t>
      </w:r>
      <w:r w:rsidR="00F32076">
        <w:t>organizations</w:t>
      </w:r>
      <w:r w:rsidR="001428D7">
        <w:t xml:space="preserve"> was made evident in June 2018, when Microsoft </w:t>
      </w:r>
      <w:r w:rsidR="0043374C">
        <w:t>announced that it was</w:t>
      </w:r>
      <w:r w:rsidR="00F32076">
        <w:t xml:space="preserve"> purchas</w:t>
      </w:r>
      <w:r w:rsidR="0043374C">
        <w:t xml:space="preserve">ing </w:t>
      </w:r>
      <w:r w:rsidR="00F32076">
        <w:t>Git</w:t>
      </w:r>
      <w:r w:rsidR="0024267A">
        <w:t>H</w:t>
      </w:r>
      <w:r w:rsidR="00F32076">
        <w:t xml:space="preserve">ub for an estimated </w:t>
      </w:r>
      <w:r w:rsidR="00F32076" w:rsidRPr="00F32076">
        <w:t>$7.5 billion</w:t>
      </w:r>
      <w:r w:rsidR="00F32076">
        <w:rPr>
          <w:rStyle w:val="FootnoteReference"/>
        </w:rPr>
        <w:footnoteReference w:id="2"/>
      </w:r>
      <w:r w:rsidR="00E04979">
        <w:t>.</w:t>
      </w:r>
      <w:r w:rsidR="00D61862">
        <w:t xml:space="preserve"> </w:t>
      </w:r>
    </w:p>
    <w:p w14:paraId="6DC8BDFA" w14:textId="368032CD" w:rsidR="00A96B2D" w:rsidRDefault="00486882" w:rsidP="00A96B2D">
      <w:pPr>
        <w:spacing w:line="480" w:lineRule="auto"/>
      </w:pPr>
      <w:r>
        <w:rPr>
          <w:rFonts w:ascii="Cambria" w:hAnsi="Cambria"/>
        </w:rPr>
        <w:t xml:space="preserve">The transformation of FLOSS from being an ideology in the 1980’s to </w:t>
      </w:r>
      <w:r w:rsidR="00C93EF4">
        <w:rPr>
          <w:rFonts w:ascii="Cambria" w:hAnsi="Cambria"/>
        </w:rPr>
        <w:t>a phenomenon</w:t>
      </w:r>
      <w:r>
        <w:rPr>
          <w:rFonts w:ascii="Cambria" w:hAnsi="Cambria"/>
        </w:rPr>
        <w:t xml:space="preserve"> that has become central to the strategic decision of IT organizations leads to </w:t>
      </w:r>
      <w:r w:rsidR="00B01036">
        <w:rPr>
          <w:rFonts w:ascii="Cambria" w:hAnsi="Cambria"/>
        </w:rPr>
        <w:t>the</w:t>
      </w:r>
      <w:r>
        <w:rPr>
          <w:rFonts w:ascii="Cambria" w:hAnsi="Cambria"/>
        </w:rPr>
        <w:t xml:space="preserve"> question - what </w:t>
      </w:r>
      <w:r w:rsidR="001759AB">
        <w:rPr>
          <w:rFonts w:ascii="Cambria" w:hAnsi="Cambria"/>
        </w:rPr>
        <w:t xml:space="preserve">does it have in store for </w:t>
      </w:r>
      <w:r>
        <w:rPr>
          <w:rFonts w:ascii="Cambria" w:hAnsi="Cambria"/>
        </w:rPr>
        <w:t xml:space="preserve">the future? A clue </w:t>
      </w:r>
      <w:r w:rsidR="00A96B2D">
        <w:rPr>
          <w:rFonts w:ascii="Cambria" w:hAnsi="Cambria"/>
        </w:rPr>
        <w:t>for</w:t>
      </w:r>
      <w:r>
        <w:rPr>
          <w:rFonts w:ascii="Cambria" w:hAnsi="Cambria"/>
        </w:rPr>
        <w:t xml:space="preserve"> </w:t>
      </w:r>
      <w:r w:rsidR="008E2052">
        <w:rPr>
          <w:rFonts w:ascii="Cambria" w:hAnsi="Cambria"/>
        </w:rPr>
        <w:t>answering</w:t>
      </w:r>
      <w:r w:rsidR="00A96B2D">
        <w:rPr>
          <w:rFonts w:ascii="Cambria" w:hAnsi="Cambria"/>
        </w:rPr>
        <w:t xml:space="preserve"> this question comes from Microsoft’s GitHub acquisition announcement, where they</w:t>
      </w:r>
      <w:r w:rsidR="005E2ABD">
        <w:rPr>
          <w:rFonts w:ascii="Cambria" w:hAnsi="Cambria"/>
        </w:rPr>
        <w:t xml:space="preserve"> [Microsoft]</w:t>
      </w:r>
      <w:r w:rsidR="00A96B2D">
        <w:t xml:space="preserve"> state the bright future for FLOSS and collaborative development.  </w:t>
      </w:r>
    </w:p>
    <w:p w14:paraId="681F4A8E" w14:textId="77777777" w:rsidR="00A96B2D" w:rsidRDefault="00A96B2D" w:rsidP="00A96B2D">
      <w:pPr>
        <w:spacing w:line="276" w:lineRule="auto"/>
        <w:ind w:left="993" w:right="1134"/>
        <w:rPr>
          <w:rFonts w:ascii="Cambria" w:hAnsi="Cambria"/>
        </w:rPr>
      </w:pPr>
      <w:r>
        <w:rPr>
          <w:rFonts w:ascii="Cambria" w:hAnsi="Cambria"/>
        </w:rPr>
        <w:t>“</w:t>
      </w:r>
      <w:r w:rsidRPr="009B22C6">
        <w:rPr>
          <w:rFonts w:ascii="Cambria" w:hAnsi="Cambria"/>
        </w:rPr>
        <w:t>Computing is becoming embedded in the world, with every part of our daily life and work and every aspect of our society and economy being transformed by digital technology. Developers are the builders of this new era, writing the world’s code. And GitHub is their home</w:t>
      </w:r>
      <w:r>
        <w:rPr>
          <w:rFonts w:ascii="Cambria" w:hAnsi="Cambria"/>
        </w:rPr>
        <w:t>…</w:t>
      </w:r>
    </w:p>
    <w:p w14:paraId="13E05635" w14:textId="4DBA083E" w:rsidR="001A2B10" w:rsidRDefault="00A96B2D" w:rsidP="00A96B2D">
      <w:pPr>
        <w:spacing w:line="276" w:lineRule="auto"/>
        <w:ind w:left="993" w:right="1134"/>
        <w:rPr>
          <w:rFonts w:ascii="Cambria" w:hAnsi="Cambria"/>
        </w:rPr>
      </w:pPr>
      <w:r>
        <w:rPr>
          <w:rFonts w:ascii="Cambria" w:hAnsi="Cambria"/>
        </w:rPr>
        <w:t xml:space="preserve">… </w:t>
      </w:r>
      <w:r w:rsidRPr="009B22C6">
        <w:rPr>
          <w:rFonts w:ascii="Cambria" w:hAnsi="Cambria"/>
        </w:rPr>
        <w:t>In short, developers will be at the center of solving the world’s most pressing challenges. However, the real power comes when every developer can create together, collaborate, share code and build on each other’s work.</w:t>
      </w:r>
      <w:r>
        <w:rPr>
          <w:rFonts w:ascii="Cambria" w:hAnsi="Cambria"/>
        </w:rPr>
        <w:t>”</w:t>
      </w:r>
      <w:r>
        <w:rPr>
          <w:rFonts w:ascii="Cambria" w:hAnsi="Cambria"/>
        </w:rPr>
        <w:fldChar w:fldCharType="begin" w:fldLock="1"/>
      </w:r>
      <w:r>
        <w:rPr>
          <w:rFonts w:ascii="Cambria" w:hAnsi="Cambria"/>
        </w:rPr>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2018)"},"properties":{"noteIndex":0},"schema":"https://github.com/citation-style-language/schema/raw/master/csl-citation.json"}</w:instrText>
      </w:r>
      <w:r>
        <w:rPr>
          <w:rFonts w:ascii="Cambria" w:hAnsi="Cambria"/>
        </w:rPr>
        <w:fldChar w:fldCharType="separate"/>
      </w:r>
      <w:r w:rsidRPr="00D61862">
        <w:rPr>
          <w:rFonts w:ascii="Cambria" w:hAnsi="Cambria"/>
          <w:noProof/>
        </w:rPr>
        <w:t>(Microsoft News Center 2018)</w:t>
      </w:r>
      <w:r>
        <w:rPr>
          <w:rFonts w:ascii="Cambria" w:hAnsi="Cambria"/>
        </w:rPr>
        <w:fldChar w:fldCharType="end"/>
      </w:r>
    </w:p>
    <w:p w14:paraId="1013CBDD" w14:textId="403E0FAD" w:rsidR="00D51C7B" w:rsidRDefault="004A2A91" w:rsidP="0040176A">
      <w:pPr>
        <w:spacing w:line="480" w:lineRule="auto"/>
        <w:rPr>
          <w:rFonts w:ascii="Cambria" w:hAnsi="Cambria"/>
        </w:rPr>
      </w:pPr>
      <w:r>
        <w:rPr>
          <w:rFonts w:ascii="Cambria" w:hAnsi="Cambria"/>
        </w:rPr>
        <w:t>With d</w:t>
      </w:r>
      <w:r w:rsidR="00A96B2D" w:rsidRPr="0040176A">
        <w:rPr>
          <w:rFonts w:ascii="Cambria" w:hAnsi="Cambria"/>
        </w:rPr>
        <w:t xml:space="preserve">igital transformations (e.g. 3D printing, </w:t>
      </w:r>
      <w:r w:rsidR="00A96B2D">
        <w:rPr>
          <w:rFonts w:ascii="Cambria" w:hAnsi="Cambria"/>
        </w:rPr>
        <w:t xml:space="preserve">blockchain, </w:t>
      </w:r>
      <w:r w:rsidR="00A96B2D" w:rsidRPr="0040176A">
        <w:rPr>
          <w:rFonts w:ascii="Cambria" w:hAnsi="Cambria"/>
        </w:rPr>
        <w:t>digitally enabled development platforms</w:t>
      </w:r>
      <w:r w:rsidR="008E2052">
        <w:rPr>
          <w:rFonts w:ascii="Cambria" w:hAnsi="Cambria"/>
        </w:rPr>
        <w:t xml:space="preserve"> etc.</w:t>
      </w:r>
      <w:r w:rsidR="00A96B2D" w:rsidRPr="0040176A">
        <w:rPr>
          <w:rFonts w:ascii="Cambria" w:hAnsi="Cambria"/>
        </w:rPr>
        <w:t xml:space="preserve">) </w:t>
      </w:r>
      <w:r>
        <w:rPr>
          <w:rFonts w:ascii="Cambria" w:hAnsi="Cambria"/>
        </w:rPr>
        <w:t>making industries</w:t>
      </w:r>
      <w:r w:rsidR="00A96B2D">
        <w:rPr>
          <w:rFonts w:ascii="Cambria" w:hAnsi="Cambria"/>
        </w:rPr>
        <w:t xml:space="preserve"> </w:t>
      </w:r>
      <w:r w:rsidR="00A96B2D" w:rsidRPr="0040176A">
        <w:rPr>
          <w:rFonts w:ascii="Cambria" w:hAnsi="Cambria"/>
        </w:rPr>
        <w:t>increasingly information oriented</w:t>
      </w:r>
      <w:r w:rsidR="00850D74">
        <w:rPr>
          <w:rFonts w:ascii="Cambria" w:hAnsi="Cambria"/>
        </w:rPr>
        <w:t>, new</w:t>
      </w:r>
      <w:r w:rsidR="00A96B2D" w:rsidRPr="0040176A">
        <w:rPr>
          <w:rFonts w:ascii="Cambria" w:hAnsi="Cambria"/>
        </w:rPr>
        <w:t xml:space="preserve"> opportunities </w:t>
      </w:r>
      <w:r>
        <w:rPr>
          <w:rFonts w:ascii="Cambria" w:hAnsi="Cambria"/>
        </w:rPr>
        <w:t xml:space="preserve">have emerged </w:t>
      </w:r>
      <w:r w:rsidR="00A96B2D" w:rsidRPr="0040176A">
        <w:rPr>
          <w:rFonts w:ascii="Cambria" w:hAnsi="Cambria"/>
        </w:rPr>
        <w:t xml:space="preserve">to adopt practices that have been successful in the </w:t>
      </w:r>
      <w:r w:rsidR="00850D74">
        <w:rPr>
          <w:rFonts w:ascii="Cambria" w:hAnsi="Cambria"/>
        </w:rPr>
        <w:t>IT</w:t>
      </w:r>
      <w:r w:rsidR="00A96B2D" w:rsidRPr="0040176A">
        <w:rPr>
          <w:rFonts w:ascii="Cambria" w:hAnsi="Cambria"/>
        </w:rPr>
        <w:t xml:space="preserve"> </w:t>
      </w:r>
      <w:r w:rsidR="00A96B2D">
        <w:rPr>
          <w:rFonts w:ascii="Cambria" w:hAnsi="Cambria"/>
        </w:rPr>
        <w:t>industry</w:t>
      </w:r>
      <w:r w:rsidR="00A96B2D" w:rsidRPr="0040176A">
        <w:rPr>
          <w:rFonts w:ascii="Cambria" w:hAnsi="Cambria"/>
        </w:rPr>
        <w:t>.</w:t>
      </w:r>
      <w:r w:rsidR="008E2052">
        <w:rPr>
          <w:rFonts w:ascii="Cambria" w:hAnsi="Cambria"/>
        </w:rPr>
        <w:t xml:space="preserve"> </w:t>
      </w:r>
      <w:r w:rsidR="00D51C7B">
        <w:rPr>
          <w:rFonts w:ascii="Cambria" w:hAnsi="Cambria"/>
        </w:rPr>
        <w:t xml:space="preserve"> </w:t>
      </w:r>
      <w:r>
        <w:rPr>
          <w:rFonts w:ascii="Times New Roman" w:hAnsi="Times New Roman"/>
        </w:rPr>
        <w:t>Predictably, the FLOSS model of development</w:t>
      </w:r>
      <w:r>
        <w:rPr>
          <w:rFonts w:ascii="Times New Roman" w:hAnsi="Times New Roman"/>
        </w:rPr>
        <w:t xml:space="preserve"> </w:t>
      </w:r>
      <w:r w:rsidR="00D51C7B">
        <w:rPr>
          <w:rFonts w:ascii="Times New Roman" w:hAnsi="Times New Roman"/>
        </w:rPr>
        <w:t>has</w:t>
      </w:r>
      <w:r>
        <w:rPr>
          <w:rFonts w:ascii="Times New Roman" w:hAnsi="Times New Roman"/>
        </w:rPr>
        <w:t xml:space="preserve"> be</w:t>
      </w:r>
      <w:r w:rsidR="00D51C7B">
        <w:rPr>
          <w:rFonts w:ascii="Times New Roman" w:hAnsi="Times New Roman"/>
        </w:rPr>
        <w:t>en</w:t>
      </w:r>
      <w:r>
        <w:rPr>
          <w:rFonts w:ascii="Times New Roman" w:hAnsi="Times New Roman"/>
        </w:rPr>
        <w:t xml:space="preserve"> attract</w:t>
      </w:r>
      <w:r w:rsidR="00D51C7B">
        <w:rPr>
          <w:rFonts w:ascii="Times New Roman" w:hAnsi="Times New Roman"/>
        </w:rPr>
        <w:t>ing</w:t>
      </w:r>
      <w:r>
        <w:rPr>
          <w:rFonts w:ascii="Times New Roman" w:hAnsi="Times New Roman"/>
        </w:rPr>
        <w:t xml:space="preserve"> considerable attention from other disciplines</w:t>
      </w:r>
      <w:r>
        <w:rPr>
          <w:rFonts w:ascii="Times New Roman" w:hAnsi="Times New Roman"/>
        </w:rPr>
        <w:t xml:space="preserve"> with the hope of replicating the model’s ability to </w:t>
      </w:r>
      <w:r w:rsidR="00D51C7B">
        <w:rPr>
          <w:rFonts w:ascii="Times New Roman" w:hAnsi="Times New Roman"/>
        </w:rPr>
        <w:t>motivate and coordinate contributions from geographically dispersed contributors</w:t>
      </w:r>
      <w:r>
        <w:rPr>
          <w:rFonts w:ascii="Times New Roman" w:hAnsi="Times New Roman"/>
        </w:rPr>
        <w:t>.</w:t>
      </w:r>
      <w:r>
        <w:rPr>
          <w:rFonts w:ascii="Times New Roman" w:hAnsi="Times New Roman"/>
        </w:rPr>
        <w:t xml:space="preserve"> </w:t>
      </w:r>
      <w:r w:rsidR="0040176A" w:rsidRPr="0040176A">
        <w:rPr>
          <w:rFonts w:ascii="Cambria" w:hAnsi="Cambria"/>
        </w:rPr>
        <w:t xml:space="preserve">For example, with life sciences increasingly becoming an information orientated science, it has been suggested that what worked for </w:t>
      </w:r>
      <w:r w:rsidR="00D51C7B">
        <w:rPr>
          <w:rFonts w:ascii="Cambria" w:hAnsi="Cambria"/>
        </w:rPr>
        <w:t>FLOSS</w:t>
      </w:r>
      <w:r w:rsidR="0040176A" w:rsidRPr="0040176A">
        <w:rPr>
          <w:rFonts w:ascii="Cambria" w:hAnsi="Cambria"/>
        </w:rPr>
        <w:t xml:space="preserve"> development might be an answer to the </w:t>
      </w:r>
      <w:r w:rsidR="00B84E22" w:rsidRPr="0040176A">
        <w:rPr>
          <w:rFonts w:ascii="Cambria" w:hAnsi="Cambria"/>
        </w:rPr>
        <w:t>spiraling</w:t>
      </w:r>
      <w:r w:rsidR="0040176A" w:rsidRPr="0040176A">
        <w:rPr>
          <w:rFonts w:ascii="Cambria" w:hAnsi="Cambria"/>
        </w:rPr>
        <w:t xml:space="preserve"> cost of drug R&amp;D. Although some initiatives (e.g. MMV , DNDi , CAMBIA ) have looked towards adopting an open source approach for drug discovery, they have been successful at adopting it only in the early phases, where ideas and solutions are crowdsourced from the community. The fact that </w:t>
      </w:r>
      <w:r w:rsidR="00B84E22">
        <w:rPr>
          <w:rFonts w:ascii="Cambria" w:hAnsi="Cambria"/>
        </w:rPr>
        <w:t xml:space="preserve">many IT and </w:t>
      </w:r>
      <w:r w:rsidR="0040176A" w:rsidRPr="0040176A">
        <w:rPr>
          <w:rFonts w:ascii="Cambria" w:hAnsi="Cambria"/>
        </w:rPr>
        <w:t xml:space="preserve">non-IT organizations are yet to experience the success of the FLOSS </w:t>
      </w:r>
      <w:r w:rsidR="00581361">
        <w:rPr>
          <w:rFonts w:ascii="Cambria" w:hAnsi="Cambria"/>
        </w:rPr>
        <w:lastRenderedPageBreak/>
        <w:t xml:space="preserve">model of </w:t>
      </w:r>
      <w:r w:rsidR="0040176A" w:rsidRPr="0040176A">
        <w:rPr>
          <w:rFonts w:ascii="Cambria" w:hAnsi="Cambria"/>
        </w:rPr>
        <w:t xml:space="preserve"> development calls for a deeper theoretical enquiry into the value creation mechanisms associated with</w:t>
      </w:r>
      <w:bookmarkStart w:id="3" w:name="_GoBack"/>
      <w:bookmarkEnd w:id="3"/>
      <w:r w:rsidR="0040176A" w:rsidRPr="0040176A">
        <w:rPr>
          <w:rFonts w:ascii="Cambria" w:hAnsi="Cambria"/>
        </w:rPr>
        <w:t xml:space="preserve"> FLOSS</w:t>
      </w:r>
      <w:r w:rsidR="00D51C7B">
        <w:rPr>
          <w:rFonts w:ascii="Cambria" w:hAnsi="Cambria"/>
        </w:rPr>
        <w:t>.</w:t>
      </w:r>
    </w:p>
    <w:p w14:paraId="7C017AB2" w14:textId="77777777" w:rsidR="00D51C7B" w:rsidRDefault="00D51C7B" w:rsidP="0040176A">
      <w:pPr>
        <w:spacing w:line="480" w:lineRule="auto"/>
        <w:rPr>
          <w:rFonts w:ascii="Cambria" w:hAnsi="Cambria"/>
        </w:rPr>
      </w:pPr>
    </w:p>
    <w:p w14:paraId="0B049CD6" w14:textId="6280A331" w:rsidR="009750F8" w:rsidRDefault="0040176A" w:rsidP="0040176A">
      <w:pPr>
        <w:spacing w:line="480" w:lineRule="auto"/>
        <w:rPr>
          <w:rFonts w:ascii="Cambria" w:hAnsi="Cambria"/>
        </w:rPr>
      </w:pPr>
      <w:r w:rsidRPr="0040176A">
        <w:rPr>
          <w:rFonts w:ascii="Cambria" w:hAnsi="Cambria"/>
        </w:rPr>
        <w:t xml:space="preserve"> artifact such as its work, governance structures, and </w:t>
      </w:r>
      <w:r w:rsidR="00B84E22">
        <w:rPr>
          <w:rFonts w:ascii="Cambria" w:hAnsi="Cambria"/>
        </w:rPr>
        <w:t>communities.</w:t>
      </w:r>
    </w:p>
    <w:p w14:paraId="1AE7424A" w14:textId="34E6CFAC" w:rsidR="003364EA" w:rsidRDefault="003364EA" w:rsidP="0040176A">
      <w:pPr>
        <w:spacing w:line="480" w:lineRule="auto"/>
        <w:rPr>
          <w:rFonts w:ascii="Cambria" w:hAnsi="Cambria"/>
        </w:rPr>
      </w:pPr>
    </w:p>
    <w:p w14:paraId="15B9DB92" w14:textId="16291A9A" w:rsidR="003364EA" w:rsidRDefault="003364EA" w:rsidP="0040176A">
      <w:pPr>
        <w:spacing w:line="480" w:lineRule="auto"/>
        <w:rPr>
          <w:rFonts w:ascii="Cambria" w:hAnsi="Cambria"/>
        </w:rPr>
      </w:pPr>
      <w:r>
        <w:rPr>
          <w:rFonts w:ascii="Times New Roman" w:eastAsia="SimSun" w:hAnsi="Times New Roman" w:cs="Times"/>
        </w:rPr>
        <w:t xml:space="preserve">This leads us to the central question that this dissertation tries to answer – </w:t>
      </w:r>
      <w:r>
        <w:rPr>
          <w:rFonts w:ascii="Times New Roman" w:hAnsi="Times New Roman"/>
          <w:i/>
          <w:iCs/>
        </w:rPr>
        <w:t xml:space="preserve">What lessons can IS and non-IS organizations learn from the unique value creation mechanisms of FLOSS communities that are associated with - </w:t>
      </w:r>
      <w:r>
        <w:rPr>
          <w:rFonts w:ascii="Times New Roman" w:hAnsi="Times New Roman"/>
          <w:i/>
          <w:iCs/>
          <w:lang w:val="en-GB"/>
        </w:rPr>
        <w:t>a) its structures of work, b) its project team composition and governance structures and, c) collaborative development platforms?</w:t>
      </w:r>
    </w:p>
    <w:p w14:paraId="27361EE3" w14:textId="3AF68925" w:rsidR="00B84E22" w:rsidRDefault="00B84E22" w:rsidP="0040176A">
      <w:pPr>
        <w:spacing w:line="480" w:lineRule="auto"/>
        <w:rPr>
          <w:rFonts w:ascii="Cambria" w:hAnsi="Cambria"/>
        </w:rPr>
      </w:pPr>
      <w:r>
        <w:rPr>
          <w:rFonts w:ascii="Cambria" w:hAnsi="Cambria"/>
        </w:rPr>
        <w:t xml:space="preserve">OPEN SOURCE Since the </w:t>
      </w:r>
    </w:p>
    <w:p w14:paraId="416BC211" w14:textId="77777777" w:rsidR="0058743F" w:rsidRDefault="0058743F" w:rsidP="0058743F">
      <w:pPr>
        <w:spacing w:line="480" w:lineRule="auto"/>
        <w:rPr>
          <w:rFonts w:ascii="Cambria" w:hAnsi="Cambria"/>
        </w:rPr>
      </w:pPr>
      <w:r w:rsidRPr="008644FB">
        <w:rPr>
          <w:rFonts w:ascii="Cambria" w:hAnsi="Cambria"/>
        </w:rPr>
        <w:t>This dissertation comprising three essays explores the value creation mechanisms associated with the work</w:t>
      </w:r>
      <w:r>
        <w:rPr>
          <w:rFonts w:ascii="Cambria" w:hAnsi="Cambria"/>
        </w:rPr>
        <w:t xml:space="preserve"> structures</w:t>
      </w:r>
      <w:r w:rsidRPr="008644FB">
        <w:rPr>
          <w:rFonts w:ascii="Cambria" w:hAnsi="Cambria"/>
        </w:rPr>
        <w:t>, team composition</w:t>
      </w:r>
      <w:r>
        <w:rPr>
          <w:rFonts w:ascii="Cambria" w:hAnsi="Cambria"/>
        </w:rPr>
        <w:t xml:space="preserve">, and community </w:t>
      </w:r>
      <w:r w:rsidRPr="008644FB">
        <w:rPr>
          <w:rFonts w:ascii="Cambria" w:hAnsi="Cambria"/>
        </w:rPr>
        <w:t>ideologies</w:t>
      </w:r>
      <w:r>
        <w:rPr>
          <w:rFonts w:ascii="Cambria" w:hAnsi="Cambria"/>
        </w:rPr>
        <w:t xml:space="preserve"> </w:t>
      </w:r>
      <w:r w:rsidRPr="008644FB">
        <w:rPr>
          <w:rFonts w:ascii="Cambria" w:hAnsi="Cambria"/>
        </w:rPr>
        <w:t>of free (libre) and open source software (FLOSS) projects. The first essay, examines how the unique nature of FLOSS work which is dominated by the sequential layering of individual tasks, referred to as superposition, act</w:t>
      </w:r>
      <w:r>
        <w:rPr>
          <w:rFonts w:ascii="Cambria" w:hAnsi="Cambria"/>
        </w:rPr>
        <w:t>s</w:t>
      </w:r>
      <w:r w:rsidRPr="008644FB">
        <w:rPr>
          <w:rFonts w:ascii="Cambria" w:hAnsi="Cambria"/>
        </w:rPr>
        <w:t xml:space="preserve"> as </w:t>
      </w:r>
      <w:r>
        <w:rPr>
          <w:rFonts w:ascii="Cambria" w:hAnsi="Cambria"/>
        </w:rPr>
        <w:t xml:space="preserve">an </w:t>
      </w:r>
      <w:r w:rsidRPr="008644FB">
        <w:rPr>
          <w:rFonts w:ascii="Cambria" w:hAnsi="Cambria"/>
        </w:rPr>
        <w:t xml:space="preserve">antecedent to the project’s success. Building on the theory of collaboration through open superposition, the </w:t>
      </w:r>
      <w:r>
        <w:rPr>
          <w:rFonts w:ascii="Cambria" w:hAnsi="Cambria"/>
        </w:rPr>
        <w:t>essay</w:t>
      </w:r>
      <w:r w:rsidRPr="008644FB">
        <w:rPr>
          <w:rFonts w:ascii="Cambria" w:hAnsi="Cambria"/>
        </w:rPr>
        <w:t xml:space="preserve"> theorizes the motivational mechanisms that operate within superposed work structures and unearth</w:t>
      </w:r>
      <w:r>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Using an innovative operationalization of the work structures of FLOSS projects, this essay finds support for a non-linear relationship between the degree of superposition and the success of the project. Further, this relationship i</w:t>
      </w:r>
      <w:r>
        <w:rPr>
          <w:rFonts w:ascii="Cambria" w:hAnsi="Cambria"/>
        </w:rPr>
        <w:t xml:space="preserve">s </w:t>
      </w:r>
      <w:r w:rsidRPr="008644FB">
        <w:rPr>
          <w:rFonts w:ascii="Cambria" w:hAnsi="Cambria"/>
        </w:rPr>
        <w:t xml:space="preserve">moderated by the type of ownership of the project. </w:t>
      </w:r>
      <w:r>
        <w:rPr>
          <w:rFonts w:ascii="Cambria" w:hAnsi="Cambria"/>
        </w:rPr>
        <w:t>Overall, the first</w:t>
      </w:r>
      <w:r w:rsidRPr="008644FB">
        <w:rPr>
          <w:rFonts w:ascii="Cambria" w:hAnsi="Cambria"/>
        </w:rPr>
        <w:t xml:space="preserve"> essay advances our understanding of work structures, motivation, and organizational participation in FLOSS environments. </w:t>
      </w:r>
      <w:r>
        <w:rPr>
          <w:rFonts w:ascii="Cambria" w:hAnsi="Cambria"/>
        </w:rPr>
        <w:t>I</w:t>
      </w:r>
      <w:r w:rsidRPr="008644FB">
        <w:rPr>
          <w:rFonts w:ascii="Cambria" w:hAnsi="Cambria"/>
        </w:rPr>
        <w:t xml:space="preserve">t </w:t>
      </w:r>
      <w:r>
        <w:rPr>
          <w:rFonts w:ascii="Cambria" w:hAnsi="Cambria"/>
        </w:rPr>
        <w:t xml:space="preserve">also </w:t>
      </w:r>
      <w:r w:rsidRPr="008644FB">
        <w:rPr>
          <w:rFonts w:ascii="Cambria" w:hAnsi="Cambria"/>
        </w:rPr>
        <w:t>provides FLOSS practitioners with valuable insights for modeling the project’s task work to facilitate their success.</w:t>
      </w:r>
    </w:p>
    <w:p w14:paraId="5E00E02A" w14:textId="77777777" w:rsidR="0058743F" w:rsidRPr="008644FB" w:rsidRDefault="0058743F" w:rsidP="0058743F">
      <w:pPr>
        <w:spacing w:line="480" w:lineRule="auto"/>
        <w:rPr>
          <w:rFonts w:ascii="Cambria" w:hAnsi="Cambria"/>
        </w:rPr>
      </w:pPr>
      <w:r>
        <w:rPr>
          <w:rFonts w:ascii="Cambria" w:hAnsi="Cambria"/>
        </w:rPr>
        <w:t xml:space="preserve">While the first essay establishes the importance of task-work organization in FLOSS projects, the second essay expands the inquiry into the role of team composition in the project’s success. </w:t>
      </w:r>
      <w:r w:rsidRPr="008644FB">
        <w:rPr>
          <w:rFonts w:ascii="Cambria" w:hAnsi="Cambria"/>
        </w:rPr>
        <w:t xml:space="preserve">Building on the theories </w:t>
      </w:r>
      <w:r w:rsidRPr="008644FB">
        <w:rPr>
          <w:rFonts w:ascii="Cambria" w:hAnsi="Cambria"/>
        </w:rPr>
        <w:lastRenderedPageBreak/>
        <w:t xml:space="preserve">of coordination and network governance, this essay studies the influence of source code access </w:t>
      </w:r>
      <w:r>
        <w:rPr>
          <w:rFonts w:ascii="Cambria" w:hAnsi="Cambria"/>
        </w:rPr>
        <w:t xml:space="preserve">restrictions imposed on team members </w:t>
      </w:r>
      <w:r w:rsidRPr="008644FB">
        <w:rPr>
          <w:rFonts w:ascii="Cambria" w:hAnsi="Cambria"/>
        </w:rPr>
        <w:t xml:space="preserve">in mitigating coordination challenges. </w:t>
      </w:r>
      <w:r>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Pr>
          <w:rFonts w:ascii="Cambria" w:hAnsi="Cambria"/>
        </w:rPr>
        <w:t xml:space="preserve"> in the team</w:t>
      </w:r>
      <w:r w:rsidRPr="008644FB">
        <w:rPr>
          <w:rFonts w:ascii="Cambria" w:hAnsi="Cambria"/>
        </w:rPr>
        <w:t xml:space="preserve"> and the survival of the project, is 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 xml:space="preserve">Overall, the second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62A48ADD" w14:textId="77777777" w:rsidR="0058743F" w:rsidRPr="008644FB" w:rsidRDefault="0058743F" w:rsidP="0058743F">
      <w:pPr>
        <w:spacing w:line="480" w:lineRule="auto"/>
        <w:rPr>
          <w:rFonts w:ascii="Cambria" w:hAnsi="Cambria"/>
        </w:rPr>
      </w:pPr>
      <w:r>
        <w:rPr>
          <w:rFonts w:ascii="Cambria" w:hAnsi="Cambria"/>
        </w:rPr>
        <w:t>The third essay pursues an overarching view of the FLOSS community by examining</w:t>
      </w:r>
      <w:r w:rsidRPr="008644FB">
        <w:rPr>
          <w:rFonts w:ascii="Cambria" w:hAnsi="Cambria"/>
        </w:rPr>
        <w:t xml:space="preserve"> </w:t>
      </w:r>
      <w:r>
        <w:rPr>
          <w:rFonts w:ascii="Cambria" w:hAnsi="Cambria"/>
        </w:rPr>
        <w:t>the</w:t>
      </w:r>
      <w:r w:rsidRPr="008644FB">
        <w:rPr>
          <w:rFonts w:ascii="Cambria" w:hAnsi="Cambria"/>
        </w:rPr>
        <w:t xml:space="preserve"> ideological </w:t>
      </w:r>
      <w:r>
        <w:rPr>
          <w:rFonts w:ascii="Cambria" w:hAnsi="Cambria"/>
        </w:rPr>
        <w:t>underpinnings of the FLOSS community and studies its influence on project success</w:t>
      </w:r>
      <w:r w:rsidRPr="008644FB">
        <w:rPr>
          <w:rFonts w:ascii="Cambria" w:hAnsi="Cambria"/>
        </w:rPr>
        <w:t>. Th</w:t>
      </w:r>
      <w:r>
        <w:rPr>
          <w:rFonts w:ascii="Cambria" w:hAnsi="Cambria"/>
        </w:rPr>
        <w:t>e</w:t>
      </w:r>
      <w:r w:rsidRPr="008644FB">
        <w:rPr>
          <w:rFonts w:ascii="Cambria" w:hAnsi="Cambria"/>
        </w:rPr>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w:t>
      </w:r>
      <w:r>
        <w:rPr>
          <w:rFonts w:ascii="Cambria" w:hAnsi="Cambria"/>
        </w:rPr>
        <w:t>Rooted in</w:t>
      </w:r>
      <w:r w:rsidRPr="008644FB">
        <w:rPr>
          <w:rFonts w:ascii="Cambria" w:hAnsi="Cambria"/>
        </w:rPr>
        <w:t xml:space="preserve"> self-determination theory, this essay theorizes the mechanisms </w:t>
      </w:r>
      <w:r>
        <w:rPr>
          <w:rFonts w:ascii="Cambria" w:hAnsi="Cambria"/>
        </w:rPr>
        <w:t>through</w:t>
      </w:r>
      <w:r w:rsidRPr="008644FB">
        <w:rPr>
          <w:rFonts w:ascii="Cambria" w:hAnsi="Cambria"/>
        </w:rPr>
        <w:t xml:space="preserve"> which ideological changes influence the </w:t>
      </w:r>
      <w:r>
        <w:rPr>
          <w:rFonts w:ascii="Cambria" w:hAnsi="Cambria"/>
        </w:rPr>
        <w:t>pathways</w:t>
      </w:r>
      <w:r w:rsidRPr="008644FB">
        <w:rPr>
          <w:rFonts w:ascii="Cambria" w:hAnsi="Cambria"/>
        </w:rPr>
        <w:t xml:space="preserve"> through which work structures in FLOSS projects are related to their success. Using an instrument variable approach, </w:t>
      </w:r>
      <w:r>
        <w:rPr>
          <w:rFonts w:ascii="Cambria" w:hAnsi="Cambria"/>
        </w:rPr>
        <w:t xml:space="preserve">this essay finds </w:t>
      </w:r>
      <w:r w:rsidRPr="008644FB">
        <w:rPr>
          <w:rFonts w:ascii="Cambria" w:hAnsi="Cambria"/>
        </w:rPr>
        <w:t xml:space="preserve">that the ideological shift pertaining to license type has a significant influence on </w:t>
      </w:r>
      <w:r>
        <w:rPr>
          <w:rFonts w:ascii="Cambria" w:hAnsi="Cambria"/>
        </w:rPr>
        <w:t xml:space="preserve">the </w:t>
      </w:r>
      <w:r w:rsidRPr="008644FB">
        <w:rPr>
          <w:rFonts w:ascii="Cambria" w:hAnsi="Cambria"/>
        </w:rPr>
        <w:t xml:space="preserve">relationship between the </w:t>
      </w:r>
      <w:r>
        <w:rPr>
          <w:rFonts w:ascii="Cambria" w:hAnsi="Cambria"/>
        </w:rPr>
        <w:t xml:space="preserve">work structures </w:t>
      </w:r>
      <w:r w:rsidRPr="008644FB">
        <w:rPr>
          <w:rFonts w:ascii="Cambria" w:hAnsi="Cambria"/>
        </w:rPr>
        <w:t xml:space="preserve">and project success for both </w:t>
      </w:r>
      <w:r>
        <w:rPr>
          <w:rFonts w:ascii="Cambria" w:hAnsi="Cambria"/>
        </w:rPr>
        <w:t>individual</w:t>
      </w:r>
      <w:r w:rsidRPr="008644FB">
        <w:rPr>
          <w:rFonts w:ascii="Cambria" w:hAnsi="Cambria"/>
        </w:rPr>
        <w:t xml:space="preserve"> and organization owned projects. </w:t>
      </w:r>
      <w:r>
        <w:rPr>
          <w:rFonts w:ascii="Cambria" w:hAnsi="Cambria"/>
        </w:rPr>
        <w:t xml:space="preserve">Overall, the third </w:t>
      </w:r>
      <w:r w:rsidRPr="008644FB">
        <w:rPr>
          <w:rFonts w:ascii="Cambria" w:hAnsi="Cambria"/>
        </w:rPr>
        <w:t xml:space="preserve">essay advances our understanding of the important role that ideologies play in shaping the relationship between work structures and success of the FLOSS projects. </w:t>
      </w:r>
    </w:p>
    <w:p w14:paraId="1EF83153" w14:textId="77777777" w:rsidR="0058743F" w:rsidRDefault="0058743F" w:rsidP="0040176A">
      <w:pPr>
        <w:spacing w:line="480" w:lineRule="auto"/>
      </w:pPr>
    </w:p>
    <w:p w14:paraId="14A2DD84" w14:textId="698BF452" w:rsidR="009750F8" w:rsidRDefault="0040176A" w:rsidP="0040176A">
      <w:pPr>
        <w:spacing w:line="480" w:lineRule="auto"/>
        <w:jc w:val="center"/>
      </w:pPr>
      <w:r>
        <w:rPr>
          <w:noProof/>
        </w:rPr>
        <w:lastRenderedPageBreak/>
        <w:drawing>
          <wp:inline distT="0" distB="0" distL="0" distR="0" wp14:anchorId="3928DBEF" wp14:editId="345D52F8">
            <wp:extent cx="3069368" cy="157342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42866" cy="1611104"/>
                    </a:xfrm>
                    <a:prstGeom prst="rect">
                      <a:avLst/>
                    </a:prstGeom>
                    <a:noFill/>
                  </pic:spPr>
                </pic:pic>
              </a:graphicData>
            </a:graphic>
          </wp:inline>
        </w:drawing>
      </w:r>
    </w:p>
    <w:p w14:paraId="2BF158CB" w14:textId="2D1120F3" w:rsidR="00654FC8" w:rsidRDefault="00654FC8" w:rsidP="00662469">
      <w:pPr>
        <w:pStyle w:val="Heading2"/>
      </w:pPr>
      <w:bookmarkStart w:id="4" w:name="_Toc11169295"/>
      <w:r w:rsidRPr="00662469">
        <w:t>Structure of The Dissertation</w:t>
      </w:r>
      <w:bookmarkEnd w:id="4"/>
    </w:p>
    <w:p w14:paraId="46DE0A21" w14:textId="451CBAF0" w:rsidR="00EC6839" w:rsidRDefault="00EC6839" w:rsidP="004A38C9">
      <w:pPr>
        <w:pStyle w:val="Heading2"/>
        <w:sectPr w:rsidR="00EC6839" w:rsidSect="00B30E28">
          <w:pgSz w:w="11906" w:h="16838"/>
          <w:pgMar w:top="1967" w:right="1417" w:bottom="1967" w:left="1417" w:header="1247" w:footer="1247" w:gutter="0"/>
          <w:cols w:space="720"/>
          <w:formProt w:val="0"/>
          <w:docGrid w:linePitch="360" w:charSpace="24576"/>
        </w:sectPr>
      </w:pPr>
    </w:p>
    <w:p w14:paraId="0529C985" w14:textId="605BFB01" w:rsidR="004A38C9" w:rsidRDefault="004A38C9" w:rsidP="004A38C9">
      <w:pPr>
        <w:pStyle w:val="Heading2"/>
      </w:pPr>
      <w:bookmarkStart w:id="5" w:name="_Toc11169296"/>
      <w:r>
        <w:lastRenderedPageBreak/>
        <w:t>Three Essays at a Glance</w:t>
      </w:r>
      <w:bookmarkEnd w:id="5"/>
    </w:p>
    <w:p w14:paraId="43B9405C" w14:textId="00AE2BB0" w:rsidR="003755A5" w:rsidRPr="003755A5" w:rsidRDefault="003755A5" w:rsidP="003755A5">
      <w:pPr>
        <w:spacing w:line="480" w:lineRule="auto"/>
        <w:rPr>
          <w:rStyle w:val="BodyTextIndentChar"/>
        </w:rPr>
      </w:pPr>
      <w:r w:rsidRPr="003755A5">
        <w:rPr>
          <w:rStyle w:val="BodyTextIndentChar"/>
        </w:rPr>
        <w:t xml:space="preserve">Each essay is self-contained in terms of literature review, hypotheses development, and implications for research and practice. The essays together contribute to different aspects of literature on </w:t>
      </w:r>
      <w:r>
        <w:rPr>
          <w:rStyle w:val="BodyTextIndentChar"/>
        </w:rPr>
        <w:t>FLOSS</w:t>
      </w:r>
      <w:r w:rsidRPr="003755A5">
        <w:rPr>
          <w:rStyle w:val="BodyTextIndentChar"/>
        </w:rPr>
        <w:t>. The research hypotheses for all the three essays are summarized in Table 1-2. Further, Table 1-3 presents the research questions, methods &amp; variables, and important findings from all the three essays at a glance.</w:t>
      </w:r>
    </w:p>
    <w:p w14:paraId="3FF42550" w14:textId="6CC19217" w:rsidR="00EC6839" w:rsidRDefault="003001A3" w:rsidP="003001A3">
      <w:pPr>
        <w:pStyle w:val="Heading3"/>
        <w:numPr>
          <w:ilvl w:val="0"/>
          <w:numId w:val="0"/>
        </w:numPr>
        <w:spacing w:before="0" w:after="0" w:line="360" w:lineRule="auto"/>
        <w:jc w:val="left"/>
        <w:rPr>
          <w:i/>
          <w:iCs/>
          <w:sz w:val="24"/>
          <w:szCs w:val="18"/>
        </w:rPr>
      </w:pPr>
      <w:bookmarkStart w:id="6" w:name="_Toc11169297"/>
      <w:r w:rsidRPr="003001A3">
        <w:rPr>
          <w:i/>
          <w:iCs/>
          <w:sz w:val="24"/>
          <w:szCs w:val="18"/>
        </w:rPr>
        <w:t>Essay 1: Work Structures of Open Source Projects</w:t>
      </w:r>
      <w:bookmarkEnd w:id="6"/>
    </w:p>
    <w:tbl>
      <w:tblPr>
        <w:tblStyle w:val="TableGrid"/>
        <w:tblW w:w="0" w:type="auto"/>
        <w:tblLook w:val="04A0" w:firstRow="1" w:lastRow="0" w:firstColumn="1" w:lastColumn="0" w:noHBand="0" w:noVBand="1"/>
      </w:tblPr>
      <w:tblGrid>
        <w:gridCol w:w="1555"/>
        <w:gridCol w:w="5589"/>
        <w:gridCol w:w="5750"/>
      </w:tblGrid>
      <w:tr w:rsidR="00E73FFA" w:rsidRPr="003E4780" w14:paraId="5B89ED1E" w14:textId="77777777" w:rsidTr="00D06878">
        <w:tc>
          <w:tcPr>
            <w:tcW w:w="1555" w:type="dxa"/>
          </w:tcPr>
          <w:p w14:paraId="6F87EAB2" w14:textId="67A06789" w:rsidR="00E73FFA" w:rsidRPr="003E4780" w:rsidRDefault="00E73FFA" w:rsidP="00E73FFA">
            <w:pPr>
              <w:rPr>
                <w:rFonts w:ascii="Cambria" w:hAnsi="Cambria"/>
                <w:b/>
                <w:bCs/>
              </w:rPr>
            </w:pPr>
            <w:r w:rsidRPr="003E4780">
              <w:rPr>
                <w:rFonts w:ascii="Cambria" w:hAnsi="Cambria"/>
                <w:b/>
                <w:bCs/>
              </w:rPr>
              <w:t>Research Question</w:t>
            </w:r>
            <w:r w:rsidR="008D0615" w:rsidRPr="003E4780">
              <w:rPr>
                <w:rFonts w:ascii="Cambria" w:hAnsi="Cambria"/>
                <w:b/>
                <w:bCs/>
              </w:rPr>
              <w:t>s</w:t>
            </w:r>
          </w:p>
        </w:tc>
        <w:tc>
          <w:tcPr>
            <w:tcW w:w="11339" w:type="dxa"/>
            <w:gridSpan w:val="2"/>
          </w:tcPr>
          <w:p w14:paraId="4C6D0673" w14:textId="6C5865D6" w:rsidR="00E73FFA" w:rsidRPr="003E4780" w:rsidRDefault="00E73FFA" w:rsidP="00E73FFA">
            <w:pPr>
              <w:rPr>
                <w:rFonts w:ascii="Cambria" w:hAnsi="Cambria"/>
                <w:b/>
                <w:bCs/>
              </w:rPr>
            </w:pPr>
            <w:r w:rsidRPr="003E4780">
              <w:rPr>
                <w:rFonts w:ascii="Cambria" w:hAnsi="Cambria"/>
                <w:b/>
                <w:bCs/>
              </w:rPr>
              <w:t>Problem formulation:</w:t>
            </w:r>
          </w:p>
          <w:p w14:paraId="26E16659" w14:textId="21565088" w:rsidR="001E1E99" w:rsidRPr="003E4780" w:rsidRDefault="001E1E99" w:rsidP="00537C2F">
            <w:pPr>
              <w:pStyle w:val="ListParagraph"/>
              <w:numPr>
                <w:ilvl w:val="0"/>
                <w:numId w:val="6"/>
              </w:numPr>
              <w:rPr>
                <w:rFonts w:ascii="Cambria" w:hAnsi="Cambria"/>
              </w:rPr>
            </w:pPr>
            <w:r w:rsidRPr="003E4780">
              <w:rPr>
                <w:rFonts w:ascii="Cambria" w:hAnsi="Cambria"/>
              </w:rPr>
              <w:t>Need for</w:t>
            </w:r>
            <w:r w:rsidR="00537C2F" w:rsidRPr="003E4780">
              <w:rPr>
                <w:rFonts w:ascii="Cambria" w:hAnsi="Cambria"/>
              </w:rPr>
              <w:t xml:space="preserve"> a deeper theoretical enquiry into the </w:t>
            </w:r>
            <w:r w:rsidR="0030650A" w:rsidRPr="003E4780">
              <w:rPr>
                <w:rFonts w:ascii="Cambria" w:hAnsi="Cambria"/>
              </w:rPr>
              <w:t>dominant way</w:t>
            </w:r>
            <w:r w:rsidR="00537C2F" w:rsidRPr="003E4780">
              <w:rPr>
                <w:rFonts w:ascii="Cambria" w:hAnsi="Cambria"/>
              </w:rPr>
              <w:t xml:space="preserve"> of organizing FLOSS task work</w:t>
            </w:r>
            <w:r w:rsidR="00FE1C08" w:rsidRPr="003E4780">
              <w:rPr>
                <w:rFonts w:ascii="Cambria" w:hAnsi="Cambria"/>
              </w:rPr>
              <w:t xml:space="preserve"> which is </w:t>
            </w:r>
            <w:r w:rsidR="00537C2F" w:rsidRPr="003E4780">
              <w:rPr>
                <w:rFonts w:ascii="Cambria" w:hAnsi="Cambria"/>
              </w:rPr>
              <w:t>characterized by the sequential layering of individual tasks</w:t>
            </w:r>
            <w:r w:rsidR="00FE1C08" w:rsidRPr="003E4780">
              <w:rPr>
                <w:rFonts w:ascii="Cambria" w:hAnsi="Cambria"/>
              </w:rPr>
              <w:t xml:space="preserve">, </w:t>
            </w:r>
            <w:r w:rsidR="00537C2F" w:rsidRPr="003E4780">
              <w:rPr>
                <w:rFonts w:ascii="Cambria" w:hAnsi="Cambria"/>
              </w:rPr>
              <w:t xml:space="preserve">referred to as superposition. </w:t>
            </w:r>
          </w:p>
          <w:p w14:paraId="1647B250" w14:textId="185225A9" w:rsidR="00537C2F" w:rsidRPr="003E4780" w:rsidRDefault="001E1E99" w:rsidP="00537C2F">
            <w:pPr>
              <w:pStyle w:val="ListParagraph"/>
              <w:numPr>
                <w:ilvl w:val="0"/>
                <w:numId w:val="6"/>
              </w:numPr>
              <w:rPr>
                <w:rFonts w:ascii="Cambria" w:hAnsi="Cambria"/>
              </w:rPr>
            </w:pPr>
            <w:r w:rsidRPr="003E4780">
              <w:rPr>
                <w:rFonts w:ascii="Cambria" w:hAnsi="Cambria"/>
              </w:rPr>
              <w:t>E</w:t>
            </w:r>
            <w:r w:rsidR="00537C2F" w:rsidRPr="003E4780">
              <w:rPr>
                <w:rFonts w:ascii="Cambria" w:hAnsi="Cambria"/>
              </w:rPr>
              <w:t>nrich the theory of collaboration through open superposition unearthing the boundaries describing the influence of task superposition on FLOSS project success.</w:t>
            </w:r>
          </w:p>
          <w:p w14:paraId="1BC5BE31" w14:textId="222DE94C" w:rsidR="00537C2F" w:rsidRPr="003E4780" w:rsidRDefault="001E1E99" w:rsidP="00537C2F">
            <w:pPr>
              <w:pStyle w:val="ListParagraph"/>
              <w:numPr>
                <w:ilvl w:val="0"/>
                <w:numId w:val="6"/>
              </w:numPr>
              <w:rPr>
                <w:rFonts w:ascii="Cambria" w:hAnsi="Cambria"/>
              </w:rPr>
            </w:pPr>
            <w:r w:rsidRPr="003E4780">
              <w:rPr>
                <w:rFonts w:ascii="Cambria" w:eastAsia="MS Mincho" w:hAnsi="Cambria"/>
              </w:rPr>
              <w:t>U</w:t>
            </w:r>
            <w:r w:rsidR="00537C2F" w:rsidRPr="003E4780">
              <w:rPr>
                <w:rFonts w:ascii="Cambria" w:eastAsia="MS Mincho" w:hAnsi="Cambria"/>
              </w:rPr>
              <w:t>nderstand if the assumptions and mechanisms that form the basis of the theory of superposition are also applicable to the context of organizational ownership</w:t>
            </w:r>
            <w:r w:rsidRPr="003E4780">
              <w:rPr>
                <w:rFonts w:ascii="Cambria" w:eastAsia="MS Mincho" w:hAnsi="Cambria"/>
              </w:rPr>
              <w:t xml:space="preserve"> of FLOSS projects</w:t>
            </w:r>
            <w:r w:rsidR="008D0615" w:rsidRPr="003E4780">
              <w:rPr>
                <w:rFonts w:ascii="Cambria" w:eastAsia="MS Mincho" w:hAnsi="Cambria"/>
              </w:rPr>
              <w:t>.</w:t>
            </w:r>
          </w:p>
          <w:p w14:paraId="1E586360" w14:textId="585D3ACD" w:rsidR="00E73FFA" w:rsidRPr="003E4780" w:rsidRDefault="00E73FFA" w:rsidP="00E73FFA">
            <w:pPr>
              <w:rPr>
                <w:rFonts w:ascii="Cambria" w:hAnsi="Cambria"/>
                <w:b/>
                <w:bCs/>
              </w:rPr>
            </w:pPr>
            <w:r w:rsidRPr="003E4780">
              <w:rPr>
                <w:rFonts w:ascii="Cambria" w:hAnsi="Cambria"/>
                <w:b/>
                <w:bCs/>
              </w:rPr>
              <w:t>Research question</w:t>
            </w:r>
            <w:r w:rsidR="00537C2F" w:rsidRPr="003E4780">
              <w:rPr>
                <w:rFonts w:ascii="Cambria" w:hAnsi="Cambria"/>
                <w:b/>
                <w:bCs/>
              </w:rPr>
              <w:t>s</w:t>
            </w:r>
            <w:r w:rsidRPr="003E4780">
              <w:rPr>
                <w:rFonts w:ascii="Cambria" w:hAnsi="Cambria"/>
                <w:b/>
                <w:bCs/>
              </w:rPr>
              <w:t>:</w:t>
            </w:r>
          </w:p>
          <w:p w14:paraId="3DDC0450" w14:textId="77777777" w:rsidR="00537C2F" w:rsidRPr="003E4780" w:rsidRDefault="00537C2F" w:rsidP="00537C2F">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4C43AE7E" w14:textId="1F07CF6C" w:rsidR="00537C2F" w:rsidRPr="003E4780" w:rsidRDefault="00537C2F" w:rsidP="00537C2F">
            <w:pPr>
              <w:pStyle w:val="ListParagraph"/>
              <w:widowControl w:val="0"/>
              <w:numPr>
                <w:ilvl w:val="0"/>
                <w:numId w:val="4"/>
              </w:numPr>
              <w:autoSpaceDE w:val="0"/>
              <w:autoSpaceDN w:val="0"/>
              <w:adjustRightInd w:val="0"/>
              <w:rPr>
                <w:rFonts w:ascii="Cambria" w:eastAsia="MS Mincho" w:hAnsi="Cambria"/>
                <w:i/>
              </w:rPr>
            </w:pPr>
            <w:r w:rsidRPr="003E4780">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3E4780" w14:paraId="1F25CF81" w14:textId="77777777" w:rsidTr="00D06878">
        <w:tc>
          <w:tcPr>
            <w:tcW w:w="1555" w:type="dxa"/>
          </w:tcPr>
          <w:p w14:paraId="555A6D77" w14:textId="112F8321" w:rsidR="00E73FFA" w:rsidRPr="003E4780" w:rsidRDefault="00E73FFA" w:rsidP="00E73FFA">
            <w:pPr>
              <w:rPr>
                <w:rFonts w:ascii="Cambria" w:hAnsi="Cambria"/>
                <w:b/>
                <w:bCs/>
              </w:rPr>
            </w:pPr>
            <w:r w:rsidRPr="003E4780">
              <w:rPr>
                <w:rFonts w:ascii="Cambria" w:hAnsi="Cambria"/>
                <w:b/>
                <w:bCs/>
              </w:rPr>
              <w:t>Hypotheses</w:t>
            </w:r>
          </w:p>
        </w:tc>
        <w:tc>
          <w:tcPr>
            <w:tcW w:w="11339" w:type="dxa"/>
            <w:gridSpan w:val="2"/>
          </w:tcPr>
          <w:p w14:paraId="429598DC" w14:textId="1B1EE468" w:rsidR="00E73FFA" w:rsidRPr="003E4780" w:rsidRDefault="00E73FFA" w:rsidP="00E73FFA">
            <w:pPr>
              <w:rPr>
                <w:rFonts w:ascii="Cambria" w:hAnsi="Cambria"/>
                <w:b/>
                <w:bCs/>
              </w:rPr>
            </w:pPr>
            <w:r w:rsidRPr="003E4780">
              <w:rPr>
                <w:rFonts w:ascii="Cambria" w:hAnsi="Cambria"/>
                <w:b/>
                <w:bCs/>
              </w:rPr>
              <w:t>Theoretical foundation:</w:t>
            </w:r>
          </w:p>
          <w:p w14:paraId="0B2D24FA" w14:textId="348C5430" w:rsidR="00537C2F" w:rsidRPr="003E4780" w:rsidRDefault="00537C2F" w:rsidP="00537C2F">
            <w:pPr>
              <w:pStyle w:val="ListParagraph"/>
              <w:numPr>
                <w:ilvl w:val="0"/>
                <w:numId w:val="5"/>
              </w:numPr>
              <w:rPr>
                <w:rFonts w:ascii="Cambria" w:hAnsi="Cambria"/>
              </w:rPr>
            </w:pPr>
            <w:r w:rsidRPr="003E4780">
              <w:rPr>
                <w:rFonts w:ascii="Cambria" w:hAnsi="Cambria"/>
              </w:rPr>
              <w:t xml:space="preserve">Theory of collaboration through open superposition </w:t>
            </w:r>
            <w:r w:rsidR="00FD211B"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FD211B" w:rsidRPr="003E4780">
              <w:rPr>
                <w:rFonts w:ascii="Cambria" w:hAnsi="Cambria"/>
              </w:rPr>
              <w:fldChar w:fldCharType="separate"/>
            </w:r>
            <w:r w:rsidR="00FD211B" w:rsidRPr="003E4780">
              <w:rPr>
                <w:rFonts w:ascii="Cambria" w:hAnsi="Cambria"/>
                <w:noProof/>
              </w:rPr>
              <w:t>(Howison and Crowston 2014)</w:t>
            </w:r>
            <w:r w:rsidR="00FD211B" w:rsidRPr="003E4780">
              <w:rPr>
                <w:rFonts w:ascii="Cambria" w:hAnsi="Cambria"/>
              </w:rPr>
              <w:fldChar w:fldCharType="end"/>
            </w:r>
          </w:p>
          <w:p w14:paraId="3BF56DAF" w14:textId="121E0330" w:rsidR="008D0615" w:rsidRPr="003E4780" w:rsidRDefault="008D0615" w:rsidP="00537C2F">
            <w:pPr>
              <w:pStyle w:val="ListParagraph"/>
              <w:numPr>
                <w:ilvl w:val="0"/>
                <w:numId w:val="5"/>
              </w:numPr>
              <w:rPr>
                <w:rFonts w:ascii="Cambria" w:hAnsi="Cambria"/>
              </w:rPr>
            </w:pPr>
            <w:r w:rsidRPr="003E4780">
              <w:rPr>
                <w:rFonts w:ascii="Cambria" w:hAnsi="Cambria"/>
              </w:rPr>
              <w:t>Self-determination theory</w:t>
            </w:r>
            <w:r w:rsidR="00FD211B" w:rsidRPr="003E4780">
              <w:rPr>
                <w:rFonts w:ascii="Cambria" w:hAnsi="Cambria"/>
              </w:rPr>
              <w:t xml:space="preserve"> </w:t>
            </w:r>
            <w:r w:rsidR="002A4038">
              <w:fldChar w:fldCharType="begin" w:fldLock="1"/>
            </w:r>
            <w:r w:rsidR="00D61862">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2000)","previouslyFormattedCitation":"(Ryan and Deci 2000)"},"properties":{"noteIndex":0},"schema":"https://github.com/citation-style-language/schema/raw/master/csl-citation.json"}</w:instrText>
            </w:r>
            <w:r w:rsidR="002A4038">
              <w:fldChar w:fldCharType="separate"/>
            </w:r>
            <w:r w:rsidR="002A4038" w:rsidRPr="00431FB4">
              <w:rPr>
                <w:noProof/>
              </w:rPr>
              <w:t>(Ryan and Deci 2000)</w:t>
            </w:r>
            <w:r w:rsidR="002A4038">
              <w:fldChar w:fldCharType="end"/>
            </w:r>
          </w:p>
          <w:p w14:paraId="54C93A3A" w14:textId="634A6DBA" w:rsidR="008D0615" w:rsidRPr="003E4780" w:rsidRDefault="008D0615" w:rsidP="008D0615">
            <w:pPr>
              <w:pStyle w:val="ListParagraph"/>
              <w:numPr>
                <w:ilvl w:val="0"/>
                <w:numId w:val="5"/>
              </w:numPr>
              <w:rPr>
                <w:rFonts w:ascii="Cambria" w:hAnsi="Cambria"/>
              </w:rPr>
            </w:pPr>
            <w:r w:rsidRPr="003E4780">
              <w:rPr>
                <w:rFonts w:ascii="Cambria" w:hAnsi="Cambria"/>
              </w:rPr>
              <w:t>Affective events theory</w:t>
            </w:r>
            <w:r w:rsidR="002A4038">
              <w:rPr>
                <w:rFonts w:ascii="Cambria" w:hAnsi="Cambria"/>
              </w:rPr>
              <w:t xml:space="preserve"> </w:t>
            </w:r>
            <w:r w:rsidR="002A4038">
              <w:rPr>
                <w:rFonts w:ascii="Cambria" w:hAnsi="Cambria"/>
              </w:rPr>
              <w:fldChar w:fldCharType="begin" w:fldLock="1"/>
            </w:r>
            <w:r w:rsidR="00D61862">
              <w:rPr>
                <w:rFonts w:ascii="Cambria" w:hAnsi="Cambria"/>
              </w:rPr>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002A4038">
              <w:rPr>
                <w:rFonts w:ascii="Cambria" w:hAnsi="Cambria"/>
              </w:rPr>
              <w:fldChar w:fldCharType="separate"/>
            </w:r>
            <w:r w:rsidR="002A4038" w:rsidRPr="002A4038">
              <w:rPr>
                <w:rFonts w:ascii="Cambria" w:hAnsi="Cambria"/>
                <w:noProof/>
              </w:rPr>
              <w:t>(Weiss and Cropanzo 1996)</w:t>
            </w:r>
            <w:r w:rsidR="002A4038">
              <w:rPr>
                <w:rFonts w:ascii="Cambria" w:hAnsi="Cambria"/>
              </w:rPr>
              <w:fldChar w:fldCharType="end"/>
            </w:r>
          </w:p>
          <w:p w14:paraId="2DE3B0E2" w14:textId="77777777" w:rsidR="00E73FFA" w:rsidRPr="003E4780" w:rsidRDefault="00E73FFA" w:rsidP="00E73FFA">
            <w:pPr>
              <w:rPr>
                <w:rFonts w:ascii="Cambria" w:hAnsi="Cambria"/>
                <w:b/>
                <w:bCs/>
              </w:rPr>
            </w:pPr>
            <w:r w:rsidRPr="003E4780">
              <w:rPr>
                <w:rFonts w:ascii="Cambria" w:hAnsi="Cambria"/>
                <w:b/>
                <w:bCs/>
              </w:rPr>
              <w:t>Hypotheses:</w:t>
            </w:r>
          </w:p>
          <w:p w14:paraId="13059EBA" w14:textId="375755AD" w:rsidR="008D0615" w:rsidRPr="003E4780" w:rsidRDefault="008D0615" w:rsidP="008D0615">
            <w:pPr>
              <w:pStyle w:val="ListParagraph"/>
              <w:numPr>
                <w:ilvl w:val="0"/>
                <w:numId w:val="5"/>
              </w:numPr>
              <w:rPr>
                <w:rFonts w:ascii="Cambria" w:hAnsi="Cambria"/>
              </w:rPr>
            </w:pPr>
            <w:r w:rsidRPr="003E4780">
              <w:rPr>
                <w:rFonts w:ascii="Cambria" w:hAnsi="Cambria"/>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2C7E8DD7" w14:textId="65416D52" w:rsidR="008D0615" w:rsidRPr="003E4780" w:rsidRDefault="008D0615" w:rsidP="008D0615">
            <w:pPr>
              <w:pStyle w:val="ListParagraph"/>
              <w:numPr>
                <w:ilvl w:val="0"/>
                <w:numId w:val="5"/>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3E4780" w:rsidRDefault="008D0615" w:rsidP="00E73FFA">
            <w:pPr>
              <w:pStyle w:val="ListParagraph"/>
              <w:numPr>
                <w:ilvl w:val="0"/>
                <w:numId w:val="5"/>
              </w:numPr>
              <w:rPr>
                <w:rFonts w:ascii="Cambria" w:hAnsi="Cambria"/>
              </w:rPr>
            </w:pPr>
            <w:r w:rsidRPr="003E4780">
              <w:rPr>
                <w:rFonts w:ascii="Cambria" w:hAnsi="Cambria"/>
              </w:rPr>
              <w:lastRenderedPageBreak/>
              <w:t>Hypothesis 2b. In the case of organization-owned projects, the degree of superposition at which project popularity is at a maximum (the turning point) is significantly lower than for individual-owned projects.</w:t>
            </w:r>
          </w:p>
        </w:tc>
      </w:tr>
      <w:tr w:rsidR="00E73FFA" w:rsidRPr="003E4780" w14:paraId="7A4F274F" w14:textId="77777777" w:rsidTr="00D06878">
        <w:tc>
          <w:tcPr>
            <w:tcW w:w="1555" w:type="dxa"/>
          </w:tcPr>
          <w:p w14:paraId="089640BD" w14:textId="059F40B1" w:rsidR="00E73FFA" w:rsidRPr="003E4780" w:rsidRDefault="00E73FFA" w:rsidP="00E73FFA">
            <w:pPr>
              <w:rPr>
                <w:rFonts w:ascii="Cambria" w:hAnsi="Cambria"/>
                <w:b/>
                <w:bCs/>
              </w:rPr>
            </w:pPr>
            <w:r w:rsidRPr="003E4780">
              <w:rPr>
                <w:rFonts w:ascii="Cambria" w:hAnsi="Cambria"/>
                <w:b/>
                <w:bCs/>
              </w:rPr>
              <w:t>Method</w:t>
            </w:r>
            <w:r w:rsidR="003755A5" w:rsidRPr="003E4780">
              <w:rPr>
                <w:rFonts w:ascii="Cambria" w:hAnsi="Cambria"/>
                <w:b/>
                <w:bCs/>
              </w:rPr>
              <w:t>ology</w:t>
            </w:r>
          </w:p>
        </w:tc>
        <w:tc>
          <w:tcPr>
            <w:tcW w:w="11339" w:type="dxa"/>
            <w:gridSpan w:val="2"/>
          </w:tcPr>
          <w:p w14:paraId="3996D9BA" w14:textId="77777777" w:rsidR="009007A4" w:rsidRPr="003E4780" w:rsidRDefault="00FE1C08" w:rsidP="009007A4">
            <w:pPr>
              <w:rPr>
                <w:rFonts w:ascii="Cambria" w:hAnsi="Cambria"/>
              </w:rPr>
            </w:pPr>
            <w:r w:rsidRPr="003E4780">
              <w:rPr>
                <w:rFonts w:ascii="Cambria" w:hAnsi="Cambria"/>
                <w:b/>
                <w:bCs/>
              </w:rPr>
              <w:t>Dependent variable:</w:t>
            </w:r>
            <w:r w:rsidR="009007A4" w:rsidRPr="003E4780">
              <w:rPr>
                <w:rFonts w:ascii="Cambria" w:hAnsi="Cambria"/>
              </w:rPr>
              <w:t xml:space="preserve"> </w:t>
            </w:r>
          </w:p>
          <w:p w14:paraId="2E01BBB3" w14:textId="655644B6" w:rsidR="00FE1C08" w:rsidRPr="003E4780" w:rsidRDefault="009007A4" w:rsidP="009007A4">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7131F664" w14:textId="074D4D8C" w:rsidR="009007A4" w:rsidRPr="003E4780" w:rsidRDefault="009007A4" w:rsidP="009007A4">
            <w:pPr>
              <w:rPr>
                <w:rFonts w:ascii="Cambria" w:hAnsi="Cambria"/>
                <w:b/>
                <w:bCs/>
              </w:rPr>
            </w:pPr>
            <w:r w:rsidRPr="003E4780">
              <w:rPr>
                <w:rFonts w:ascii="Cambria" w:hAnsi="Cambria"/>
                <w:b/>
                <w:bCs/>
              </w:rPr>
              <w:t>Independent variable:</w:t>
            </w:r>
          </w:p>
          <w:p w14:paraId="2C5032D9" w14:textId="2EF39330" w:rsidR="009007A4" w:rsidRPr="003E4780" w:rsidRDefault="009007A4" w:rsidP="00FE1C08">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0AC6D6D8" w14:textId="7326F7D8" w:rsidR="009007A4" w:rsidRPr="003E4780" w:rsidRDefault="009007A4" w:rsidP="00FE1C08">
            <w:pPr>
              <w:pStyle w:val="ListParagraph"/>
              <w:numPr>
                <w:ilvl w:val="0"/>
                <w:numId w:val="7"/>
              </w:numPr>
              <w:rPr>
                <w:rFonts w:ascii="Cambria" w:hAnsi="Cambria"/>
              </w:rPr>
            </w:pPr>
            <w:r w:rsidRPr="003E4780">
              <w:rPr>
                <w:rFonts w:ascii="Cambria" w:hAnsi="Cambria"/>
              </w:rPr>
              <w:t>Ownership type of the project</w:t>
            </w:r>
          </w:p>
          <w:p w14:paraId="0CDC8766" w14:textId="075C2350" w:rsidR="008D0615" w:rsidRPr="003E4780" w:rsidRDefault="008D0615" w:rsidP="008D0615">
            <w:pPr>
              <w:rPr>
                <w:rFonts w:ascii="Cambria" w:hAnsi="Cambria"/>
                <w:b/>
                <w:bCs/>
              </w:rPr>
            </w:pPr>
            <w:r w:rsidRPr="003E4780">
              <w:rPr>
                <w:rFonts w:ascii="Cambria" w:hAnsi="Cambria"/>
                <w:b/>
                <w:bCs/>
              </w:rPr>
              <w:t>Empirical model:</w:t>
            </w:r>
          </w:p>
          <w:p w14:paraId="74C3667D" w14:textId="5F697AE4" w:rsidR="00FE1C08" w:rsidRPr="003E4780" w:rsidRDefault="00D06878" w:rsidP="00FE1C08">
            <w:pPr>
              <w:pStyle w:val="ListParagraph"/>
              <w:numPr>
                <w:ilvl w:val="0"/>
                <w:numId w:val="7"/>
              </w:numPr>
              <w:rPr>
                <w:rFonts w:ascii="Cambria" w:hAnsi="Cambria"/>
              </w:rPr>
            </w:pPr>
            <w:r w:rsidRPr="003E4780">
              <w:rPr>
                <w:rFonts w:ascii="Cambria" w:hAnsi="Cambria"/>
              </w:rPr>
              <w:t xml:space="preserve">OLS, </w:t>
            </w:r>
            <w:r w:rsidR="00FE1C08" w:rsidRPr="003E4780">
              <w:rPr>
                <w:rFonts w:ascii="Cambria" w:hAnsi="Cambria"/>
              </w:rPr>
              <w:t>Negative binomial model</w:t>
            </w:r>
          </w:p>
          <w:p w14:paraId="24A08C05" w14:textId="77777777" w:rsidR="008D0615" w:rsidRPr="003E4780" w:rsidRDefault="008D0615" w:rsidP="00E73FFA">
            <w:pPr>
              <w:rPr>
                <w:rFonts w:ascii="Cambria" w:hAnsi="Cambria"/>
                <w:b/>
                <w:bCs/>
              </w:rPr>
            </w:pPr>
            <w:r w:rsidRPr="003E4780">
              <w:rPr>
                <w:rFonts w:ascii="Cambria" w:hAnsi="Cambria"/>
                <w:b/>
                <w:bCs/>
              </w:rPr>
              <w:t>Unit of analysis:</w:t>
            </w:r>
          </w:p>
          <w:p w14:paraId="073E40F8" w14:textId="28BA2A1B" w:rsidR="00FE1C08" w:rsidRPr="003E4780" w:rsidRDefault="00FE1C08" w:rsidP="00FE1C08">
            <w:pPr>
              <w:pStyle w:val="ListParagraph"/>
              <w:numPr>
                <w:ilvl w:val="0"/>
                <w:numId w:val="7"/>
              </w:numPr>
              <w:rPr>
                <w:rFonts w:ascii="Cambria" w:hAnsi="Cambria"/>
              </w:rPr>
            </w:pPr>
            <w:r w:rsidRPr="003E4780">
              <w:rPr>
                <w:rFonts w:ascii="Cambria" w:hAnsi="Cambria"/>
              </w:rPr>
              <w:t>Project level of analysis</w:t>
            </w:r>
          </w:p>
        </w:tc>
      </w:tr>
      <w:tr w:rsidR="00D06878" w:rsidRPr="003E4780" w14:paraId="6CE999CF" w14:textId="77777777" w:rsidTr="00D06878">
        <w:tc>
          <w:tcPr>
            <w:tcW w:w="1555" w:type="dxa"/>
          </w:tcPr>
          <w:p w14:paraId="49A3EAE6" w14:textId="7C57EA93" w:rsidR="00D06878" w:rsidRPr="003E4780" w:rsidRDefault="00D06878" w:rsidP="00E73FFA">
            <w:pPr>
              <w:rPr>
                <w:rFonts w:ascii="Cambria" w:hAnsi="Cambria"/>
                <w:b/>
                <w:bCs/>
              </w:rPr>
            </w:pPr>
            <w:r w:rsidRPr="003E4780">
              <w:rPr>
                <w:rFonts w:ascii="Cambria" w:hAnsi="Cambria"/>
                <w:b/>
                <w:bCs/>
              </w:rPr>
              <w:t>Analysis</w:t>
            </w:r>
          </w:p>
        </w:tc>
        <w:tc>
          <w:tcPr>
            <w:tcW w:w="5589" w:type="dxa"/>
          </w:tcPr>
          <w:p w14:paraId="7D1BA0C8" w14:textId="77777777" w:rsidR="00D06878" w:rsidRPr="003E4780" w:rsidRDefault="00D06878" w:rsidP="00E73FFA">
            <w:pPr>
              <w:rPr>
                <w:rFonts w:ascii="Cambria" w:hAnsi="Cambria"/>
                <w:b/>
                <w:bCs/>
              </w:rPr>
            </w:pPr>
            <w:r w:rsidRPr="003E4780">
              <w:rPr>
                <w:rFonts w:ascii="Cambria" w:hAnsi="Cambria"/>
                <w:b/>
                <w:bCs/>
              </w:rPr>
              <w:t>Main findings:</w:t>
            </w:r>
          </w:p>
          <w:p w14:paraId="038F3F47" w14:textId="77777777" w:rsidR="00D06878" w:rsidRPr="003E4780" w:rsidRDefault="00D06878" w:rsidP="00D06878">
            <w:pPr>
              <w:pStyle w:val="ListParagraph"/>
              <w:numPr>
                <w:ilvl w:val="0"/>
                <w:numId w:val="7"/>
              </w:numPr>
              <w:rPr>
                <w:rFonts w:ascii="Cambria" w:hAnsi="Cambria"/>
                <w:b/>
                <w:bCs/>
              </w:rPr>
            </w:pPr>
            <w:r w:rsidRPr="003E4780">
              <w:rPr>
                <w:rFonts w:ascii="Cambria" w:hAnsi="Cambria"/>
              </w:rPr>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592A9D8C" w14:textId="77777777"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Pr="003E4780" w:rsidRDefault="00C34CC0" w:rsidP="00E73FFA">
            <w:pPr>
              <w:rPr>
                <w:rFonts w:ascii="Cambria" w:hAnsi="Cambria"/>
              </w:rPr>
            </w:pPr>
          </w:p>
          <w:p w14:paraId="3077544B" w14:textId="150181D4" w:rsidR="00D06878" w:rsidRPr="003E4780" w:rsidRDefault="00D06878" w:rsidP="00E73FFA">
            <w:pPr>
              <w:rPr>
                <w:rFonts w:ascii="Cambria" w:hAnsi="Cambria"/>
              </w:rPr>
            </w:pPr>
            <w:r w:rsidRPr="003E4780">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3E4780" w14:paraId="40E424DF" w14:textId="77777777" w:rsidTr="00D06878">
        <w:tc>
          <w:tcPr>
            <w:tcW w:w="1555" w:type="dxa"/>
          </w:tcPr>
          <w:p w14:paraId="490E2D43" w14:textId="6DD79814" w:rsidR="00E73FFA" w:rsidRPr="003E4780" w:rsidRDefault="00BF2C9B" w:rsidP="00E73FFA">
            <w:pPr>
              <w:rPr>
                <w:rFonts w:ascii="Cambria" w:hAnsi="Cambria"/>
                <w:b/>
                <w:bCs/>
              </w:rPr>
            </w:pPr>
            <w:r w:rsidRPr="003E4780">
              <w:rPr>
                <w:rFonts w:ascii="Cambria" w:hAnsi="Cambria"/>
                <w:b/>
                <w:bCs/>
              </w:rPr>
              <w:t>Implications</w:t>
            </w:r>
          </w:p>
        </w:tc>
        <w:tc>
          <w:tcPr>
            <w:tcW w:w="11339" w:type="dxa"/>
            <w:gridSpan w:val="2"/>
          </w:tcPr>
          <w:p w14:paraId="7C0E4162" w14:textId="334FA907" w:rsidR="00E73FFA" w:rsidRPr="003E4780" w:rsidRDefault="00166A3B" w:rsidP="00166A3B">
            <w:pPr>
              <w:pStyle w:val="ListParagraph"/>
              <w:numPr>
                <w:ilvl w:val="0"/>
                <w:numId w:val="9"/>
              </w:numPr>
              <w:rPr>
                <w:rFonts w:ascii="Cambria" w:hAnsi="Cambria"/>
              </w:rPr>
            </w:pPr>
            <w:r w:rsidRPr="003E4780">
              <w:rPr>
                <w:rFonts w:ascii="Cambria" w:hAnsi="Cambria"/>
              </w:rPr>
              <w:t xml:space="preserve">This essay advances the existing literature on motivation </w:t>
            </w:r>
            <w:r w:rsidRPr="003E4780">
              <w:rPr>
                <w:rFonts w:ascii="Cambria" w:hAnsi="Cambria"/>
              </w:rPr>
              <w:fldChar w:fldCharType="begin" w:fldLock="1"/>
            </w:r>
            <w:r w:rsidR="00E658B2">
              <w:rPr>
                <w:rFonts w:ascii="Cambria" w:hAnsi="Cambria"/>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Ke and Zhang 2010, von Krogh et al. 2012, Ryan and Deci 2000)</w:t>
            </w:r>
            <w:r w:rsidRPr="003E4780">
              <w:rPr>
                <w:rFonts w:ascii="Cambria" w:hAnsi="Cambria"/>
              </w:rPr>
              <w:fldChar w:fldCharType="end"/>
            </w:r>
            <w:r w:rsidRPr="003E4780">
              <w:rPr>
                <w:rFonts w:ascii="Cambria" w:hAnsi="Cambria"/>
              </w:rPr>
              <w:t xml:space="preserve"> and work structures </w:t>
            </w:r>
            <w:r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Howison and Crowston 2014, Lindberg et al. 2016)</w:t>
            </w:r>
            <w:r w:rsidRPr="003E4780">
              <w:rPr>
                <w:rFonts w:ascii="Cambria" w:hAnsi="Cambria"/>
              </w:rPr>
              <w:fldChar w:fldCharType="end"/>
            </w:r>
            <w:r w:rsidRPr="003E4780">
              <w:rPr>
                <w:rFonts w:ascii="Cambria" w:hAnsi="Cambria"/>
              </w:rPr>
              <w:t xml:space="preserve"> in FLOSS projects, as it takes a </w:t>
            </w:r>
            <w:r w:rsidRPr="003E4780">
              <w:rPr>
                <w:rFonts w:ascii="Cambria" w:hAnsi="Cambria"/>
              </w:rPr>
              <w:lastRenderedPageBreak/>
              <w:t>significant step in establishing the role of work organization as a key driver for contributors’ motivations and also as an antecedent to project success</w:t>
            </w:r>
          </w:p>
          <w:p w14:paraId="51B1B615" w14:textId="07986AF3" w:rsidR="00166A3B" w:rsidRPr="003E4780" w:rsidRDefault="00166A3B" w:rsidP="00166A3B">
            <w:pPr>
              <w:pStyle w:val="ListParagraph"/>
              <w:numPr>
                <w:ilvl w:val="0"/>
                <w:numId w:val="9"/>
              </w:numPr>
              <w:rPr>
                <w:rFonts w:ascii="Cambria" w:hAnsi="Cambria"/>
              </w:rPr>
            </w:pPr>
            <w:r w:rsidRPr="003E4780">
              <w:rPr>
                <w:rFonts w:ascii="Cambria" w:hAnsi="Cambria"/>
              </w:rPr>
              <w:t xml:space="preserve">It advances the literature surrounding organizational participation in FLOSS projects </w:t>
            </w:r>
            <w:r w:rsidRPr="003E4780">
              <w:rPr>
                <w:rFonts w:ascii="Cambria" w:hAnsi="Cambria"/>
              </w:rPr>
              <w:fldChar w:fldCharType="begin" w:fldLock="1"/>
            </w:r>
            <w:r w:rsidR="00E658B2">
              <w:rPr>
                <w:rFonts w:ascii="Cambria" w:hAnsi="Cambria"/>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3E4780">
              <w:rPr>
                <w:rFonts w:ascii="Cambria" w:hAnsi="Cambria"/>
              </w:rPr>
              <w:fldChar w:fldCharType="separate"/>
            </w:r>
            <w:r w:rsidR="00FD211B" w:rsidRPr="003E4780">
              <w:rPr>
                <w:rFonts w:ascii="Cambria" w:hAnsi="Cambria"/>
                <w:noProof/>
              </w:rPr>
              <w:t>(Capra et al. 2011; Fitzgerald 2006; Spaeth et al. 2015; Stewart et al. 2006; Wagstrom 2009)</w:t>
            </w:r>
            <w:r w:rsidRPr="003E4780">
              <w:rPr>
                <w:rFonts w:ascii="Cambria" w:hAnsi="Cambria"/>
              </w:rPr>
              <w:fldChar w:fldCharType="end"/>
            </w:r>
            <w:r w:rsidRPr="003E4780">
              <w:rPr>
                <w:rFonts w:ascii="Cambria" w:hAnsi="Cambria"/>
              </w:rPr>
              <w:t xml:space="preserve"> by enhancing our understanding of how organizational participation influences FLOSS projects in general  and their work structures in particular</w:t>
            </w:r>
          </w:p>
          <w:p w14:paraId="3FEB4C8A" w14:textId="2F8626EF" w:rsidR="00166A3B" w:rsidRPr="003E4780" w:rsidRDefault="00166A3B" w:rsidP="00166A3B">
            <w:pPr>
              <w:pStyle w:val="ListParagraph"/>
              <w:numPr>
                <w:ilvl w:val="0"/>
                <w:numId w:val="9"/>
              </w:numPr>
              <w:rPr>
                <w:rFonts w:ascii="Cambria" w:hAnsi="Cambria"/>
              </w:rPr>
            </w:pPr>
            <w:r w:rsidRPr="003E4780">
              <w:rPr>
                <w:rFonts w:ascii="Cambria" w:hAnsi="Cambria"/>
              </w:rPr>
              <w:t>Lastly, this essay introduces a clear construct for the concept of superposition using which the boundary conditions associated with the construct was identified</w:t>
            </w:r>
          </w:p>
        </w:tc>
      </w:tr>
    </w:tbl>
    <w:p w14:paraId="4EC74EBC" w14:textId="77777777" w:rsidR="00EC6839" w:rsidRDefault="00EC6839" w:rsidP="00EC6839"/>
    <w:p w14:paraId="4F245AA3" w14:textId="590E6EC5" w:rsidR="00E73FFA" w:rsidRDefault="00E73FFA" w:rsidP="00E73FFA">
      <w:pPr>
        <w:pStyle w:val="Heading3"/>
        <w:numPr>
          <w:ilvl w:val="0"/>
          <w:numId w:val="0"/>
        </w:numPr>
        <w:spacing w:before="0" w:after="0" w:line="360" w:lineRule="auto"/>
        <w:jc w:val="left"/>
        <w:rPr>
          <w:i/>
          <w:iCs/>
          <w:sz w:val="24"/>
          <w:szCs w:val="18"/>
        </w:rPr>
      </w:pPr>
      <w:bookmarkStart w:id="7" w:name="_Toc11169298"/>
      <w:r w:rsidRPr="003001A3">
        <w:rPr>
          <w:i/>
          <w:iCs/>
          <w:sz w:val="24"/>
          <w:szCs w:val="18"/>
        </w:rPr>
        <w:t xml:space="preserve">Essay </w:t>
      </w:r>
      <w:r>
        <w:rPr>
          <w:i/>
          <w:iCs/>
          <w:sz w:val="24"/>
          <w:szCs w:val="18"/>
        </w:rPr>
        <w:t>2</w:t>
      </w:r>
      <w:r w:rsidRPr="003001A3">
        <w:rPr>
          <w:i/>
          <w:iCs/>
          <w:sz w:val="24"/>
          <w:szCs w:val="18"/>
        </w:rPr>
        <w:t xml:space="preserve">: </w:t>
      </w:r>
      <w:r w:rsidR="00CE412B">
        <w:rPr>
          <w:i/>
          <w:iCs/>
          <w:sz w:val="24"/>
          <w:szCs w:val="18"/>
        </w:rPr>
        <w:t>Team Composition and Governance</w:t>
      </w:r>
      <w:r w:rsidRPr="003001A3">
        <w:rPr>
          <w:i/>
          <w:iCs/>
          <w:sz w:val="24"/>
          <w:szCs w:val="18"/>
        </w:rPr>
        <w:t xml:space="preserve"> of Open Source Projects</w:t>
      </w:r>
      <w:bookmarkEnd w:id="7"/>
    </w:p>
    <w:tbl>
      <w:tblPr>
        <w:tblStyle w:val="TableGrid"/>
        <w:tblW w:w="0" w:type="auto"/>
        <w:tblLook w:val="04A0" w:firstRow="1" w:lastRow="0" w:firstColumn="1" w:lastColumn="0" w:noHBand="0" w:noVBand="1"/>
      </w:tblPr>
      <w:tblGrid>
        <w:gridCol w:w="1555"/>
        <w:gridCol w:w="11339"/>
      </w:tblGrid>
      <w:tr w:rsidR="00E73FFA" w:rsidRPr="00CA64AC" w14:paraId="3764C8E5" w14:textId="77777777" w:rsidTr="009902D8">
        <w:tc>
          <w:tcPr>
            <w:tcW w:w="1555" w:type="dxa"/>
          </w:tcPr>
          <w:p w14:paraId="40B5FEF9" w14:textId="335074E8" w:rsidR="00E73FFA" w:rsidRPr="009902D8" w:rsidRDefault="00E73FFA" w:rsidP="00D61862">
            <w:pPr>
              <w:rPr>
                <w:rFonts w:ascii="Cambria" w:hAnsi="Cambria"/>
                <w:b/>
                <w:bCs/>
              </w:rPr>
            </w:pPr>
            <w:r w:rsidRPr="009902D8">
              <w:rPr>
                <w:rFonts w:ascii="Cambria" w:hAnsi="Cambria"/>
                <w:b/>
                <w:bCs/>
              </w:rPr>
              <w:t>Research Question</w:t>
            </w:r>
            <w:r w:rsidR="009902D8" w:rsidRPr="009902D8">
              <w:rPr>
                <w:rFonts w:ascii="Cambria" w:hAnsi="Cambria"/>
                <w:b/>
                <w:bCs/>
              </w:rPr>
              <w:t>s</w:t>
            </w:r>
          </w:p>
        </w:tc>
        <w:tc>
          <w:tcPr>
            <w:tcW w:w="11339" w:type="dxa"/>
          </w:tcPr>
          <w:p w14:paraId="2103758B" w14:textId="56668E59" w:rsidR="00E73FFA" w:rsidRDefault="00E73FFA" w:rsidP="00D61862">
            <w:pPr>
              <w:rPr>
                <w:rFonts w:ascii="Cambria" w:hAnsi="Cambria"/>
                <w:b/>
                <w:bCs/>
              </w:rPr>
            </w:pPr>
            <w:r w:rsidRPr="009902D8">
              <w:rPr>
                <w:rFonts w:ascii="Cambria" w:hAnsi="Cambria"/>
                <w:b/>
                <w:bCs/>
              </w:rPr>
              <w:t>Problem formulation:</w:t>
            </w:r>
          </w:p>
          <w:p w14:paraId="4F47A16C" w14:textId="22625F40" w:rsidR="006C4885" w:rsidRPr="006C4885" w:rsidRDefault="00292263" w:rsidP="006C4885">
            <w:pPr>
              <w:pStyle w:val="ListParagraph"/>
              <w:numPr>
                <w:ilvl w:val="0"/>
                <w:numId w:val="10"/>
              </w:numPr>
              <w:rPr>
                <w:rFonts w:ascii="Cambria" w:hAnsi="Cambria"/>
              </w:rPr>
            </w:pPr>
            <w:r>
              <w:t>Need for</w:t>
            </w:r>
            <w:r w:rsidR="006C4885">
              <w:t xml:space="preserve"> a deeper understanding </w:t>
            </w:r>
            <w:r>
              <w:t>of</w:t>
            </w:r>
            <w:r w:rsidR="006C4885">
              <w:t xml:space="preserve"> the mechanisms associated with FLOSS team composition </w:t>
            </w:r>
            <w:r w:rsidR="00FD6038">
              <w:t xml:space="preserve">determined by the proportion of contributors who are given write access to the source code </w:t>
            </w:r>
          </w:p>
          <w:p w14:paraId="0A089344" w14:textId="7D491A54" w:rsidR="006C4885" w:rsidRPr="006C4885" w:rsidRDefault="006C4885" w:rsidP="006C4885">
            <w:pPr>
              <w:pStyle w:val="ListParagraph"/>
              <w:numPr>
                <w:ilvl w:val="0"/>
                <w:numId w:val="10"/>
              </w:numPr>
              <w:rPr>
                <w:rFonts w:ascii="Cambria" w:hAnsi="Cambria"/>
              </w:rPr>
            </w:pPr>
            <w:r>
              <w:rPr>
                <w:rFonts w:ascii="Cambria" w:hAnsi="Cambria"/>
              </w:rPr>
              <w:t xml:space="preserve">Establish the </w:t>
            </w:r>
            <w:r w:rsidR="00552877">
              <w:rPr>
                <w:rFonts w:ascii="Cambria" w:hAnsi="Cambria"/>
              </w:rPr>
              <w:t>important role played</w:t>
            </w:r>
            <w:r>
              <w:rPr>
                <w:rFonts w:ascii="Cambria" w:hAnsi="Cambria"/>
              </w:rPr>
              <w:t xml:space="preserve"> </w:t>
            </w:r>
            <w:r w:rsidR="00552877">
              <w:rPr>
                <w:rFonts w:ascii="Cambria" w:hAnsi="Cambria"/>
              </w:rPr>
              <w:t>by</w:t>
            </w:r>
            <w:r w:rsidRPr="006C4885">
              <w:rPr>
                <w:rFonts w:ascii="Cambria" w:hAnsi="Cambria"/>
              </w:rPr>
              <w:t xml:space="preserve"> informal network governance</w:t>
            </w:r>
            <w:r>
              <w:rPr>
                <w:rFonts w:ascii="Cambria" w:hAnsi="Cambria"/>
              </w:rPr>
              <w:t xml:space="preserve"> </w:t>
            </w:r>
            <w:r w:rsidR="00552877">
              <w:rPr>
                <w:rFonts w:ascii="Cambria" w:hAnsi="Cambria"/>
              </w:rPr>
              <w:t xml:space="preserve">mechanisms </w:t>
            </w:r>
            <w:r w:rsidRPr="006C4885">
              <w:rPr>
                <w:rFonts w:ascii="Cambria" w:hAnsi="Cambria"/>
              </w:rPr>
              <w:t xml:space="preserve">in </w:t>
            </w:r>
            <w:r w:rsidR="00552877">
              <w:rPr>
                <w:rFonts w:ascii="Cambria" w:hAnsi="Cambria"/>
              </w:rPr>
              <w:t>sustaining</w:t>
            </w:r>
            <w:r w:rsidR="007114FE">
              <w:rPr>
                <w:rFonts w:ascii="Cambria" w:hAnsi="Cambria"/>
              </w:rPr>
              <w:t xml:space="preserve"> collaboration in</w:t>
            </w:r>
            <w:r w:rsidR="00552877">
              <w:rPr>
                <w:rFonts w:ascii="Cambria" w:hAnsi="Cambria"/>
              </w:rPr>
              <w:t xml:space="preserve"> </w:t>
            </w:r>
            <w:r w:rsidRPr="006C4885">
              <w:rPr>
                <w:rFonts w:ascii="Cambria" w:hAnsi="Cambria"/>
              </w:rPr>
              <w:t>open source communities</w:t>
            </w:r>
            <w:r w:rsidR="00552877">
              <w:rPr>
                <w:rFonts w:ascii="Cambria" w:hAnsi="Cambria"/>
              </w:rPr>
              <w:t xml:space="preserve"> </w:t>
            </w:r>
          </w:p>
          <w:p w14:paraId="060641D1" w14:textId="18FAB066" w:rsidR="006C4885" w:rsidRPr="006C4885" w:rsidRDefault="00292263" w:rsidP="006C4885">
            <w:pPr>
              <w:pStyle w:val="ListParagraph"/>
              <w:numPr>
                <w:ilvl w:val="0"/>
                <w:numId w:val="10"/>
              </w:numPr>
              <w:rPr>
                <w:rFonts w:ascii="Cambria" w:hAnsi="Cambria"/>
              </w:rPr>
            </w:pPr>
            <w:r>
              <w:rPr>
                <w:rFonts w:ascii="Cambria" w:hAnsi="Cambria"/>
              </w:rPr>
              <w:t>Understand how informal network governance mechanisms interact with formal governance mechanisms when</w:t>
            </w:r>
            <w:r w:rsidR="006C4885" w:rsidRPr="006C4885">
              <w:rPr>
                <w:rFonts w:ascii="Cambria" w:hAnsi="Cambria"/>
              </w:rPr>
              <w:t xml:space="preserve"> organizational </w:t>
            </w:r>
            <w:r>
              <w:rPr>
                <w:rFonts w:ascii="Cambria" w:hAnsi="Cambria"/>
              </w:rPr>
              <w:t xml:space="preserve">takes </w:t>
            </w:r>
            <w:r w:rsidR="006C4885" w:rsidRPr="006C4885">
              <w:rPr>
                <w:rFonts w:ascii="Cambria" w:hAnsi="Cambria"/>
              </w:rPr>
              <w:t xml:space="preserve">ownership </w:t>
            </w:r>
            <w:r>
              <w:rPr>
                <w:rFonts w:ascii="Cambria" w:hAnsi="Cambria"/>
              </w:rPr>
              <w:t>of FLOSS projects and introduces project management practices</w:t>
            </w:r>
          </w:p>
          <w:p w14:paraId="44318404" w14:textId="77777777" w:rsidR="00E73FFA" w:rsidRPr="009902D8" w:rsidRDefault="00E73FFA" w:rsidP="00D61862">
            <w:pPr>
              <w:rPr>
                <w:rFonts w:ascii="Cambria" w:hAnsi="Cambria"/>
                <w:b/>
                <w:bCs/>
              </w:rPr>
            </w:pPr>
            <w:r w:rsidRPr="009902D8">
              <w:rPr>
                <w:rFonts w:ascii="Cambria" w:hAnsi="Cambria"/>
                <w:b/>
                <w:bCs/>
              </w:rPr>
              <w:t>Research question</w:t>
            </w:r>
            <w:r w:rsidR="009902D8" w:rsidRPr="009902D8">
              <w:rPr>
                <w:rFonts w:ascii="Cambria" w:hAnsi="Cambria"/>
                <w:b/>
                <w:bCs/>
              </w:rPr>
              <w:t>s</w:t>
            </w:r>
            <w:r w:rsidRPr="009902D8">
              <w:rPr>
                <w:rFonts w:ascii="Cambria" w:hAnsi="Cambria"/>
                <w:b/>
                <w:bCs/>
              </w:rPr>
              <w:t>:</w:t>
            </w:r>
          </w:p>
          <w:p w14:paraId="2E5E0859" w14:textId="77777777" w:rsidR="009902D8" w:rsidRPr="009902D8" w:rsidRDefault="009902D8" w:rsidP="009902D8">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1CC11C3B" w14:textId="113B6352" w:rsidR="009902D8" w:rsidRPr="009902D8" w:rsidRDefault="009902D8" w:rsidP="009902D8">
            <w:pPr>
              <w:pStyle w:val="ListParagraph"/>
              <w:numPr>
                <w:ilvl w:val="0"/>
                <w:numId w:val="10"/>
              </w:numPr>
              <w:rPr>
                <w:rFonts w:ascii="Cambria" w:hAnsi="Cambria"/>
              </w:rPr>
            </w:pPr>
            <w:r w:rsidRPr="009902D8">
              <w:rPr>
                <w:rFonts w:ascii="Cambria" w:hAnsi="Cambria"/>
              </w:rPr>
              <w:t>How does organizational ownership moderate this relationship?</w:t>
            </w:r>
          </w:p>
        </w:tc>
      </w:tr>
      <w:tr w:rsidR="00E73FFA" w:rsidRPr="00CA64AC" w14:paraId="3F8F4A7B" w14:textId="77777777" w:rsidTr="009902D8">
        <w:tc>
          <w:tcPr>
            <w:tcW w:w="1555" w:type="dxa"/>
          </w:tcPr>
          <w:p w14:paraId="307BBB48" w14:textId="77777777" w:rsidR="00E73FFA" w:rsidRPr="009A6804" w:rsidRDefault="00E73FFA" w:rsidP="00D61862">
            <w:pPr>
              <w:rPr>
                <w:rFonts w:ascii="Cambria" w:hAnsi="Cambria"/>
                <w:b/>
                <w:bCs/>
              </w:rPr>
            </w:pPr>
            <w:r w:rsidRPr="009A6804">
              <w:rPr>
                <w:rFonts w:ascii="Cambria" w:hAnsi="Cambria"/>
                <w:b/>
                <w:bCs/>
              </w:rPr>
              <w:t>Hypotheses</w:t>
            </w:r>
          </w:p>
        </w:tc>
        <w:tc>
          <w:tcPr>
            <w:tcW w:w="11339" w:type="dxa"/>
          </w:tcPr>
          <w:p w14:paraId="15CC7494" w14:textId="314C4482" w:rsidR="00E73FFA" w:rsidRDefault="00E73FFA" w:rsidP="00D61862">
            <w:pPr>
              <w:rPr>
                <w:rFonts w:ascii="Cambria" w:hAnsi="Cambria"/>
                <w:b/>
                <w:bCs/>
              </w:rPr>
            </w:pPr>
            <w:r w:rsidRPr="003E4780">
              <w:rPr>
                <w:rFonts w:ascii="Cambria" w:hAnsi="Cambria"/>
                <w:b/>
                <w:bCs/>
              </w:rPr>
              <w:t>Theoretical foundation:</w:t>
            </w:r>
          </w:p>
          <w:p w14:paraId="55ED0159" w14:textId="546E64DD" w:rsidR="003E4780" w:rsidRDefault="003E4780" w:rsidP="003E4780">
            <w:pPr>
              <w:pStyle w:val="ListParagraph"/>
              <w:numPr>
                <w:ilvl w:val="0"/>
                <w:numId w:val="11"/>
              </w:numPr>
              <w:rPr>
                <w:rFonts w:ascii="Cambria" w:hAnsi="Cambria"/>
              </w:rPr>
            </w:pPr>
            <w:r w:rsidRPr="003E4780">
              <w:rPr>
                <w:rFonts w:ascii="Cambria" w:hAnsi="Cambria"/>
              </w:rPr>
              <w:t xml:space="preserve">Coordination theory </w:t>
            </w:r>
            <w:r w:rsidR="00E658B2">
              <w:rPr>
                <w:rFonts w:ascii="Cambria" w:hAnsi="Cambria"/>
              </w:rPr>
              <w:fldChar w:fldCharType="begin" w:fldLock="1"/>
            </w:r>
            <w:r w:rsidR="00E658B2">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(Malone and Crowston 1994)</w:t>
            </w:r>
            <w:r w:rsidR="00E658B2">
              <w:rPr>
                <w:rFonts w:ascii="Cambria" w:hAnsi="Cambria"/>
              </w:rPr>
              <w:fldChar w:fldCharType="end"/>
            </w:r>
          </w:p>
          <w:p w14:paraId="770B68B2" w14:textId="634F1DC7" w:rsidR="003E4780" w:rsidRPr="003E4780" w:rsidRDefault="003E4780" w:rsidP="003E4780">
            <w:pPr>
              <w:pStyle w:val="ListParagraph"/>
              <w:numPr>
                <w:ilvl w:val="0"/>
                <w:numId w:val="11"/>
              </w:numPr>
              <w:rPr>
                <w:rFonts w:ascii="Cambria" w:hAnsi="Cambria"/>
              </w:rPr>
            </w:pPr>
            <w:r w:rsidRPr="003E4780">
              <w:rPr>
                <w:rFonts w:ascii="Cambria" w:hAnsi="Cambria"/>
              </w:rPr>
              <w:t xml:space="preserve">Theory of network governance </w:t>
            </w:r>
            <w:r w:rsidR="00E658B2">
              <w:rPr>
                <w:rFonts w:ascii="Cambria" w:hAnsi="Cambria"/>
              </w:rPr>
              <w:fldChar w:fldCharType="begin" w:fldLock="1"/>
            </w:r>
            <w:r w:rsidR="00B902B7">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(Jones et al. 1997)</w:t>
            </w:r>
            <w:r w:rsidR="00E658B2">
              <w:rPr>
                <w:rFonts w:ascii="Cambria" w:hAnsi="Cambria"/>
              </w:rPr>
              <w:fldChar w:fldCharType="end"/>
            </w:r>
          </w:p>
          <w:p w14:paraId="58441C3E" w14:textId="77777777" w:rsidR="00E73FFA" w:rsidRPr="003E4780" w:rsidRDefault="00E73FFA" w:rsidP="00D61862">
            <w:pPr>
              <w:rPr>
                <w:rFonts w:ascii="Cambria" w:hAnsi="Cambria"/>
                <w:b/>
                <w:bCs/>
              </w:rPr>
            </w:pPr>
            <w:r w:rsidRPr="003E4780">
              <w:rPr>
                <w:rFonts w:ascii="Cambria" w:hAnsi="Cambria"/>
                <w:b/>
                <w:bCs/>
              </w:rPr>
              <w:t>Hypotheses:</w:t>
            </w:r>
          </w:p>
          <w:p w14:paraId="76DA50E0"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09E21774"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5FA106D0" w14:textId="6061571B" w:rsidR="003E4780" w:rsidRPr="003E4780" w:rsidRDefault="003E4780" w:rsidP="003E4780">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E73FFA" w:rsidRPr="00CA64AC" w14:paraId="1DD73324" w14:textId="77777777" w:rsidTr="009902D8">
        <w:tc>
          <w:tcPr>
            <w:tcW w:w="1555" w:type="dxa"/>
          </w:tcPr>
          <w:p w14:paraId="77292041" w14:textId="55964AF5" w:rsidR="00E73FFA" w:rsidRPr="00292263" w:rsidRDefault="00E73FFA" w:rsidP="00D61862">
            <w:pPr>
              <w:rPr>
                <w:rFonts w:ascii="Cambria" w:hAnsi="Cambria"/>
                <w:b/>
                <w:bCs/>
              </w:rPr>
            </w:pPr>
            <w:r w:rsidRPr="00292263">
              <w:rPr>
                <w:rFonts w:ascii="Cambria" w:hAnsi="Cambria"/>
                <w:b/>
                <w:bCs/>
              </w:rPr>
              <w:t>Method</w:t>
            </w:r>
            <w:r w:rsidR="003755A5" w:rsidRPr="00292263">
              <w:rPr>
                <w:rFonts w:ascii="Cambria" w:hAnsi="Cambria"/>
                <w:b/>
                <w:bCs/>
              </w:rPr>
              <w:t>ology</w:t>
            </w:r>
          </w:p>
        </w:tc>
        <w:tc>
          <w:tcPr>
            <w:tcW w:w="11339" w:type="dxa"/>
          </w:tcPr>
          <w:p w14:paraId="1E044DF0" w14:textId="0811F84D" w:rsidR="00C272D6" w:rsidRDefault="00C272D6" w:rsidP="00C272D6">
            <w:pPr>
              <w:rPr>
                <w:rFonts w:ascii="Cambria" w:hAnsi="Cambria"/>
              </w:rPr>
            </w:pPr>
            <w:r>
              <w:rPr>
                <w:rFonts w:ascii="Cambria" w:hAnsi="Cambria"/>
                <w:b/>
                <w:bCs/>
              </w:rPr>
              <w:t>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262EC11D" w14:textId="7BE94124" w:rsidR="00C272D6" w:rsidRDefault="00C272D6" w:rsidP="00C272D6">
            <w:pPr>
              <w:pStyle w:val="ListParagraph"/>
              <w:numPr>
                <w:ilvl w:val="0"/>
                <w:numId w:val="7"/>
              </w:numPr>
              <w:rPr>
                <w:rFonts w:ascii="Cambria" w:hAnsi="Cambria"/>
              </w:rPr>
            </w:pPr>
            <w:r>
              <w:rPr>
                <w:rFonts w:ascii="Cambria" w:hAnsi="Cambria"/>
              </w:rPr>
              <w:t>Hazard rate: Likelihood a project becomes inactive at time t given that i</w:t>
            </w:r>
            <w:r w:rsidR="007114FE">
              <w:rPr>
                <w:rFonts w:ascii="Cambria" w:hAnsi="Cambria"/>
              </w:rPr>
              <w:t>t</w:t>
            </w:r>
            <w:r>
              <w:rPr>
                <w:rFonts w:ascii="Cambria" w:hAnsi="Cambria"/>
              </w:rPr>
              <w:t xml:space="preserve"> has survived till time t</w:t>
            </w:r>
          </w:p>
          <w:p w14:paraId="3B614797" w14:textId="4CB4A5D0" w:rsidR="00C272D6" w:rsidRPr="00320121" w:rsidRDefault="00C272D6" w:rsidP="006D1970">
            <w:pPr>
              <w:pStyle w:val="ListParagraph"/>
              <w:numPr>
                <w:ilvl w:val="0"/>
                <w:numId w:val="7"/>
              </w:numPr>
              <w:rPr>
                <w:rFonts w:ascii="Cambria" w:hAnsi="Cambria"/>
              </w:rPr>
            </w:pPr>
            <w:r>
              <w:rPr>
                <w:rFonts w:ascii="Cambria" w:hAnsi="Cambria"/>
              </w:rPr>
              <w:lastRenderedPageBreak/>
              <w:t>A</w:t>
            </w:r>
            <w:r w:rsidRPr="006D1970">
              <w:rPr>
                <w:rFonts w:ascii="Cambria" w:hAnsi="Cambria"/>
              </w:rPr>
              <w:t>verage code contributions per core contributor</w:t>
            </w:r>
          </w:p>
          <w:p w14:paraId="609B83F9" w14:textId="0345E791" w:rsidR="006D1970" w:rsidRDefault="00C272D6" w:rsidP="006D1970">
            <w:pPr>
              <w:rPr>
                <w:rFonts w:ascii="Cambria" w:hAnsi="Cambria"/>
              </w:rPr>
            </w:pPr>
            <w:r>
              <w:rPr>
                <w:rFonts w:ascii="Cambria" w:hAnsi="Cambria"/>
                <w:b/>
                <w:bCs/>
              </w:rPr>
              <w:t>Ind</w:t>
            </w:r>
            <w:r w:rsidR="006D1970" w:rsidRPr="003E4780">
              <w:rPr>
                <w:rFonts w:ascii="Cambria" w:hAnsi="Cambria"/>
                <w:b/>
                <w:bCs/>
              </w:rPr>
              <w:t>ependent variable</w:t>
            </w:r>
            <w:r>
              <w:rPr>
                <w:rFonts w:ascii="Cambria" w:hAnsi="Cambria"/>
                <w:b/>
                <w:bCs/>
              </w:rPr>
              <w:t>s</w:t>
            </w:r>
            <w:r w:rsidR="006D1970" w:rsidRPr="003E4780">
              <w:rPr>
                <w:rFonts w:ascii="Cambria" w:hAnsi="Cambria"/>
                <w:b/>
                <w:bCs/>
              </w:rPr>
              <w:t>:</w:t>
            </w:r>
            <w:r w:rsidR="006D1970" w:rsidRPr="003E4780">
              <w:rPr>
                <w:rFonts w:ascii="Cambria" w:hAnsi="Cambria"/>
              </w:rPr>
              <w:t xml:space="preserve"> </w:t>
            </w:r>
          </w:p>
          <w:p w14:paraId="760D24A3" w14:textId="4949F80D" w:rsidR="006D1970" w:rsidRDefault="006D1970" w:rsidP="006D1970">
            <w:pPr>
              <w:pStyle w:val="ListParagraph"/>
              <w:numPr>
                <w:ilvl w:val="0"/>
                <w:numId w:val="7"/>
              </w:numPr>
              <w:rPr>
                <w:rFonts w:ascii="Cambria" w:hAnsi="Cambria"/>
              </w:rPr>
            </w:pPr>
            <w:r w:rsidRPr="006D1970">
              <w:rPr>
                <w:rFonts w:ascii="Cambria" w:hAnsi="Cambria"/>
              </w:rPr>
              <w:t>Proportion of contributors with write access</w:t>
            </w:r>
          </w:p>
          <w:p w14:paraId="35BDDC3F" w14:textId="550950F1" w:rsidR="00320121" w:rsidRDefault="00320121" w:rsidP="006D1970">
            <w:pPr>
              <w:pStyle w:val="ListParagraph"/>
              <w:numPr>
                <w:ilvl w:val="0"/>
                <w:numId w:val="7"/>
              </w:numPr>
              <w:rPr>
                <w:rFonts w:ascii="Cambria" w:hAnsi="Cambria"/>
              </w:rPr>
            </w:pPr>
            <w:r>
              <w:rPr>
                <w:rFonts w:ascii="Cambria" w:hAnsi="Cambria"/>
              </w:rPr>
              <w:t>Contributor type (core or peripheral contributor)</w:t>
            </w:r>
          </w:p>
          <w:p w14:paraId="54EE3753" w14:textId="09DAC3D4" w:rsidR="006D1970" w:rsidRPr="006D1970" w:rsidRDefault="006D1970" w:rsidP="006D1970">
            <w:pPr>
              <w:pStyle w:val="ListParagraph"/>
              <w:numPr>
                <w:ilvl w:val="0"/>
                <w:numId w:val="7"/>
              </w:numPr>
              <w:rPr>
                <w:rFonts w:ascii="Cambria" w:hAnsi="Cambria"/>
              </w:rPr>
            </w:pPr>
            <w:r w:rsidRPr="003E4780">
              <w:rPr>
                <w:rFonts w:ascii="Cambria" w:hAnsi="Cambria"/>
              </w:rPr>
              <w:t>Ownership type of the project</w:t>
            </w:r>
          </w:p>
          <w:p w14:paraId="371DB1D1" w14:textId="458FB72C" w:rsidR="006C4885" w:rsidRDefault="006C4885" w:rsidP="006C4885">
            <w:pPr>
              <w:rPr>
                <w:rFonts w:ascii="Cambria" w:hAnsi="Cambria"/>
                <w:b/>
                <w:bCs/>
              </w:rPr>
            </w:pPr>
            <w:r w:rsidRPr="006C4885">
              <w:rPr>
                <w:rFonts w:ascii="Cambria" w:hAnsi="Cambria"/>
                <w:b/>
                <w:bCs/>
              </w:rPr>
              <w:t>Empirical model:</w:t>
            </w:r>
          </w:p>
          <w:p w14:paraId="3572FDE8" w14:textId="4AD6D1B9" w:rsidR="006C4885" w:rsidRDefault="006C4885" w:rsidP="006C4885">
            <w:pPr>
              <w:pStyle w:val="ListParagraph"/>
              <w:numPr>
                <w:ilvl w:val="0"/>
                <w:numId w:val="11"/>
              </w:numPr>
              <w:rPr>
                <w:rFonts w:ascii="Cambria" w:hAnsi="Cambria"/>
              </w:rPr>
            </w:pPr>
            <w:r w:rsidRPr="006C4885">
              <w:rPr>
                <w:rFonts w:ascii="Cambria" w:hAnsi="Cambria"/>
              </w:rPr>
              <w:t>Cox-proportional hazard model</w:t>
            </w:r>
          </w:p>
          <w:p w14:paraId="2E387D0D" w14:textId="74F4144D" w:rsidR="00856EE3" w:rsidRPr="006C4885" w:rsidRDefault="00856EE3" w:rsidP="006C4885">
            <w:pPr>
              <w:pStyle w:val="ListParagraph"/>
              <w:numPr>
                <w:ilvl w:val="0"/>
                <w:numId w:val="11"/>
              </w:numPr>
              <w:rPr>
                <w:rFonts w:ascii="Cambria" w:hAnsi="Cambria"/>
              </w:rPr>
            </w:pPr>
            <w:r>
              <w:rPr>
                <w:rFonts w:ascii="Cambria" w:hAnsi="Cambria"/>
              </w:rPr>
              <w:t>Hierarchical linear model</w:t>
            </w:r>
          </w:p>
          <w:p w14:paraId="093B5DF2" w14:textId="06D13C47" w:rsidR="006C4885" w:rsidRDefault="006C4885" w:rsidP="006C4885">
            <w:pPr>
              <w:rPr>
                <w:rFonts w:ascii="Cambria" w:hAnsi="Cambria"/>
                <w:b/>
                <w:bCs/>
              </w:rPr>
            </w:pPr>
            <w:r w:rsidRPr="006C4885">
              <w:rPr>
                <w:rFonts w:ascii="Cambria" w:hAnsi="Cambria"/>
                <w:b/>
                <w:bCs/>
              </w:rPr>
              <w:t>Unit of analysis:</w:t>
            </w:r>
          </w:p>
          <w:p w14:paraId="24023208" w14:textId="21F7AB4E" w:rsidR="006C4885" w:rsidRPr="006C4885" w:rsidRDefault="006C4885" w:rsidP="006C4885">
            <w:pPr>
              <w:pStyle w:val="ListParagraph"/>
              <w:numPr>
                <w:ilvl w:val="0"/>
                <w:numId w:val="11"/>
              </w:numPr>
              <w:rPr>
                <w:rFonts w:ascii="Cambria" w:hAnsi="Cambria"/>
              </w:rPr>
            </w:pPr>
            <w:r w:rsidRPr="006C4885">
              <w:rPr>
                <w:rFonts w:ascii="Cambria" w:hAnsi="Cambria"/>
              </w:rPr>
              <w:t>Project level of analysis – Hypotheses 1 and 2</w:t>
            </w:r>
          </w:p>
          <w:p w14:paraId="7FC75A11" w14:textId="44A084AF" w:rsidR="006C4885" w:rsidRPr="00856EE3" w:rsidRDefault="006C4885" w:rsidP="00D61862">
            <w:pPr>
              <w:pStyle w:val="ListParagraph"/>
              <w:numPr>
                <w:ilvl w:val="0"/>
                <w:numId w:val="11"/>
              </w:numPr>
              <w:rPr>
                <w:rFonts w:ascii="Cambria" w:hAnsi="Cambria"/>
              </w:rPr>
            </w:pPr>
            <w:r w:rsidRPr="006C4885">
              <w:rPr>
                <w:rFonts w:ascii="Cambria" w:hAnsi="Cambria"/>
              </w:rPr>
              <w:t>Contributor level of analysis – Hypothesis 3</w:t>
            </w:r>
          </w:p>
        </w:tc>
      </w:tr>
      <w:tr w:rsidR="00E73FFA" w:rsidRPr="00CA64AC" w14:paraId="45700559" w14:textId="77777777" w:rsidTr="009902D8">
        <w:tc>
          <w:tcPr>
            <w:tcW w:w="1555" w:type="dxa"/>
          </w:tcPr>
          <w:p w14:paraId="63D1B462" w14:textId="76FD0023" w:rsidR="00E73FFA" w:rsidRPr="00292263" w:rsidRDefault="003755A5" w:rsidP="00D61862">
            <w:pPr>
              <w:rPr>
                <w:rFonts w:ascii="Cambria" w:hAnsi="Cambria"/>
                <w:b/>
                <w:bCs/>
              </w:rPr>
            </w:pPr>
            <w:r w:rsidRPr="00292263">
              <w:rPr>
                <w:rFonts w:ascii="Cambria" w:hAnsi="Cambria"/>
                <w:b/>
                <w:bCs/>
              </w:rPr>
              <w:t>Analysis</w:t>
            </w:r>
          </w:p>
        </w:tc>
        <w:tc>
          <w:tcPr>
            <w:tcW w:w="11339" w:type="dxa"/>
          </w:tcPr>
          <w:p w14:paraId="3A6AB4E7" w14:textId="77777777" w:rsidR="00E73FFA" w:rsidRPr="00FD6038" w:rsidRDefault="00A55C8C" w:rsidP="00FD6038">
            <w:pPr>
              <w:pStyle w:val="ListParagraph"/>
              <w:numPr>
                <w:ilvl w:val="0"/>
                <w:numId w:val="12"/>
              </w:numPr>
              <w:rPr>
                <w:rFonts w:ascii="Cambria" w:hAnsi="Cambria"/>
              </w:rPr>
            </w:pPr>
            <w:r w:rsidRPr="00FD6038">
              <w:rPr>
                <w:rFonts w:ascii="Cambria" w:hAnsi="Cambria"/>
              </w:rPr>
              <w:t>Based on the survival analysis of a large sample of FLOSS projects owned by individuals and a wide range of organizations, th</w:t>
            </w:r>
            <w:r w:rsidR="00FD6038" w:rsidRPr="00FD6038">
              <w:rPr>
                <w:rFonts w:ascii="Cambria" w:hAnsi="Cambria"/>
              </w:rPr>
              <w:t>is</w:t>
            </w:r>
            <w:r w:rsidRPr="00FD6038">
              <w:rPr>
                <w:rFonts w:ascii="Cambria" w:hAnsi="Cambria"/>
              </w:rPr>
              <w:t xml:space="preserve"> </w:t>
            </w:r>
            <w:r w:rsidR="00FD6038" w:rsidRPr="00FD6038">
              <w:rPr>
                <w:rFonts w:ascii="Cambria" w:hAnsi="Cambria"/>
              </w:rPr>
              <w:t>study</w:t>
            </w:r>
            <w:r w:rsidRPr="00FD6038">
              <w:rPr>
                <w:rFonts w:ascii="Cambria" w:hAnsi="Cambria"/>
              </w:rPr>
              <w:t xml:space="preserve"> finds that the proportion of contributors who are given write access to the source code exhibit opposing effects on project survival, which is conditional on the ownership of the project.</w:t>
            </w:r>
          </w:p>
          <w:p w14:paraId="5D8A8ECE" w14:textId="33DC938F" w:rsidR="00FD6038" w:rsidRPr="00FD6038" w:rsidRDefault="00FD6038" w:rsidP="00FD6038">
            <w:pPr>
              <w:pStyle w:val="ListParagraph"/>
              <w:numPr>
                <w:ilvl w:val="0"/>
                <w:numId w:val="12"/>
              </w:numPr>
              <w:rPr>
                <w:rFonts w:ascii="Cambria" w:hAnsi="Cambria"/>
              </w:rPr>
            </w:pPr>
            <w:r w:rsidRPr="00FD6038">
              <w:rPr>
                <w:rFonts w:ascii="Cambria" w:hAnsi="Cambria"/>
              </w:rPr>
              <w:t>For individual owned projects, as the proportion of core contributors increases from 0 to 1, the hazard rates increases by 0.96 , which translates to a 21% increased chance of survival</w:t>
            </w:r>
            <w:r>
              <w:rPr>
                <w:rFonts w:ascii="Cambria" w:hAnsi="Cambria"/>
              </w:rPr>
              <w:t>.</w:t>
            </w:r>
          </w:p>
          <w:p w14:paraId="31167415" w14:textId="5009A226" w:rsidR="00FD6038" w:rsidRPr="00FD6038" w:rsidRDefault="00FD6038" w:rsidP="00FD6038">
            <w:pPr>
              <w:pStyle w:val="ListParagraph"/>
              <w:numPr>
                <w:ilvl w:val="0"/>
                <w:numId w:val="12"/>
              </w:numPr>
              <w:rPr>
                <w:rFonts w:ascii="Cambria" w:hAnsi="Cambria"/>
              </w:rPr>
            </w:pPr>
            <w:r w:rsidRPr="00FD6038">
              <w:rPr>
                <w:rFonts w:ascii="Cambria" w:hAnsi="Cambria"/>
              </w:rPr>
              <w:t>For organization owned projects, as the proportion of core contributors increases from 0 to 1, the hazard ratio decreases by 0.34 which translates to a 10% decreased chance of survival</w:t>
            </w:r>
            <w:r>
              <w:rPr>
                <w:rFonts w:ascii="Cambria" w:hAnsi="Cambria"/>
              </w:rPr>
              <w:t>.</w:t>
            </w:r>
            <w:r w:rsidRPr="00FD6038">
              <w:rPr>
                <w:rFonts w:ascii="Cambria" w:hAnsi="Cambria"/>
              </w:rPr>
              <w:t xml:space="preserve"> </w:t>
            </w:r>
          </w:p>
        </w:tc>
      </w:tr>
      <w:tr w:rsidR="00E73FFA" w:rsidRPr="00CA64AC" w14:paraId="7B25BB81" w14:textId="77777777" w:rsidTr="009902D8">
        <w:tc>
          <w:tcPr>
            <w:tcW w:w="1555" w:type="dxa"/>
          </w:tcPr>
          <w:p w14:paraId="7589F840" w14:textId="09C96646" w:rsidR="00E73FFA" w:rsidRPr="00292263" w:rsidRDefault="009902D8" w:rsidP="00D61862">
            <w:pPr>
              <w:rPr>
                <w:rFonts w:ascii="Cambria" w:hAnsi="Cambria"/>
                <w:b/>
                <w:bCs/>
              </w:rPr>
            </w:pPr>
            <w:r w:rsidRPr="00292263">
              <w:rPr>
                <w:rFonts w:ascii="Cambria" w:hAnsi="Cambria"/>
                <w:b/>
                <w:bCs/>
              </w:rPr>
              <w:t>Implications</w:t>
            </w:r>
          </w:p>
        </w:tc>
        <w:tc>
          <w:tcPr>
            <w:tcW w:w="11339" w:type="dxa"/>
          </w:tcPr>
          <w:p w14:paraId="01183E26" w14:textId="0408FBEE" w:rsidR="00E73FFA" w:rsidRPr="008643BC" w:rsidRDefault="00904608" w:rsidP="00272C08">
            <w:pPr>
              <w:pStyle w:val="ListParagraph"/>
              <w:numPr>
                <w:ilvl w:val="0"/>
                <w:numId w:val="12"/>
              </w:numPr>
              <w:rPr>
                <w:rFonts w:ascii="Cambria" w:hAnsi="Cambria"/>
              </w:rPr>
            </w:pPr>
            <w:r w:rsidRPr="008643BC">
              <w:rPr>
                <w:rFonts w:ascii="Cambria" w:hAnsi="Cambria"/>
              </w:rPr>
              <w:t>This essay a</w:t>
            </w:r>
            <w:r w:rsidR="00272C08" w:rsidRPr="008643BC">
              <w:rPr>
                <w:rFonts w:ascii="Cambria" w:hAnsi="Cambria"/>
              </w:rPr>
              <w:t>dvances the existing literature on contributor roles</w:t>
            </w:r>
            <w:r w:rsidR="00571D88">
              <w:rPr>
                <w:rFonts w:ascii="Cambria" w:hAnsi="Cambria"/>
              </w:rPr>
              <w:t xml:space="preserve"> and team composition</w:t>
            </w:r>
            <w:r w:rsidR="00272C08" w:rsidRPr="008643BC">
              <w:rPr>
                <w:rFonts w:ascii="Cambria" w:hAnsi="Cambria"/>
              </w:rPr>
              <w:t xml:space="preserve"> in FLOSS projects </w:t>
            </w:r>
            <w:r w:rsidR="00272C08" w:rsidRPr="008643BC">
              <w:rPr>
                <w:rFonts w:ascii="Cambria" w:hAnsi="Cambria"/>
              </w:rPr>
              <w:fldChar w:fldCharType="begin" w:fldLock="1"/>
            </w:r>
            <w:r w:rsidR="00272C08" w:rsidRPr="008643BC">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rsidR="00272C08" w:rsidRPr="008643BC">
              <w:rPr>
                <w:rFonts w:ascii="Cambria" w:hAnsi="Cambria"/>
              </w:rPr>
              <w:fldChar w:fldCharType="separate"/>
            </w:r>
            <w:r w:rsidR="00272C08" w:rsidRPr="008643BC">
              <w:rPr>
                <w:rFonts w:ascii="Cambria" w:hAnsi="Cambria"/>
                <w:noProof/>
              </w:rPr>
              <w:t>(Rullani and Haefliger 2013; Sagers 2004; Setia et al. 2012)</w:t>
            </w:r>
            <w:r w:rsidR="00272C08" w:rsidRPr="008643BC">
              <w:rPr>
                <w:rFonts w:ascii="Cambria" w:hAnsi="Cambria"/>
              </w:rPr>
              <w:fldChar w:fldCharType="end"/>
            </w:r>
            <w:r w:rsidR="00272C08" w:rsidRPr="008643BC">
              <w:rPr>
                <w:rFonts w:ascii="Cambria" w:hAnsi="Cambria"/>
              </w:rPr>
              <w:t xml:space="preserve">, as it unearths the complex role of access restrictions in mitigating </w:t>
            </w:r>
            <w:r w:rsidR="00571D88">
              <w:rPr>
                <w:rFonts w:ascii="Cambria" w:hAnsi="Cambria"/>
              </w:rPr>
              <w:t xml:space="preserve">the </w:t>
            </w:r>
            <w:r w:rsidR="00272C08" w:rsidRPr="008643BC">
              <w:rPr>
                <w:rFonts w:ascii="Cambria" w:hAnsi="Cambria"/>
              </w:rPr>
              <w:t xml:space="preserve">coordination </w:t>
            </w:r>
            <w:r w:rsidR="000825A2" w:rsidRPr="008643BC">
              <w:rPr>
                <w:rFonts w:ascii="Cambria" w:hAnsi="Cambria"/>
              </w:rPr>
              <w:t>challenges</w:t>
            </w:r>
            <w:r w:rsidR="00272C08" w:rsidRPr="008643BC">
              <w:rPr>
                <w:rFonts w:ascii="Cambria" w:hAnsi="Cambria"/>
              </w:rPr>
              <w:t xml:space="preserve"> and </w:t>
            </w:r>
            <w:r w:rsidR="000825A2" w:rsidRPr="008643BC">
              <w:rPr>
                <w:rFonts w:ascii="Cambria" w:hAnsi="Cambria"/>
              </w:rPr>
              <w:t>the</w:t>
            </w:r>
            <w:r w:rsidR="00C41B70" w:rsidRPr="008643BC">
              <w:rPr>
                <w:rFonts w:ascii="Cambria" w:hAnsi="Cambria"/>
              </w:rPr>
              <w:t xml:space="preserve"> variance in contributors expectations and goals</w:t>
            </w:r>
          </w:p>
          <w:p w14:paraId="1FBEC4BC" w14:textId="2CDB85B4" w:rsidR="008643BC" w:rsidRPr="008643BC" w:rsidRDefault="008643BC" w:rsidP="00272C08">
            <w:pPr>
              <w:pStyle w:val="ListParagraph"/>
              <w:numPr>
                <w:ilvl w:val="0"/>
                <w:numId w:val="12"/>
              </w:numPr>
              <w:rPr>
                <w:rFonts w:ascii="Cambria" w:hAnsi="Cambria"/>
              </w:rPr>
            </w:pPr>
            <w:r w:rsidRPr="008643BC">
              <w:rPr>
                <w:rFonts w:ascii="Cambria" w:hAnsi="Cambria"/>
              </w:rPr>
              <w:t xml:space="preserve">By studying the moderating impact of organization ownership, this essay </w:t>
            </w:r>
            <w:r w:rsidR="00571D88">
              <w:rPr>
                <w:rFonts w:ascii="Cambria" w:hAnsi="Cambria"/>
              </w:rPr>
              <w:t>contributes to</w:t>
            </w:r>
            <w:r w:rsidRPr="008643BC">
              <w:rPr>
                <w:rFonts w:ascii="Cambria" w:hAnsi="Cambria"/>
              </w:rPr>
              <w:t xml:space="preserve"> the debate of openness vs. control in FLOSS environments. </w:t>
            </w:r>
            <w:r w:rsidR="00571D88">
              <w:rPr>
                <w:rFonts w:ascii="Cambria" w:hAnsi="Cambria"/>
              </w:rPr>
              <w:t>The findings</w:t>
            </w:r>
            <w:r w:rsidRPr="008643BC">
              <w:rPr>
                <w:rFonts w:ascii="Cambria" w:hAnsi="Cambria"/>
              </w:rPr>
              <w:t xml:space="preserve"> add an interesting dimension to this debate by theorizing that control (through project management practices) and openness (by providing access to the source code) can complement each other under certain conditions.</w:t>
            </w:r>
          </w:p>
          <w:p w14:paraId="4905B60C" w14:textId="7CA523B4" w:rsidR="00EA09E7" w:rsidRPr="008643BC" w:rsidRDefault="00904608" w:rsidP="00272C08">
            <w:pPr>
              <w:pStyle w:val="ListParagraph"/>
              <w:numPr>
                <w:ilvl w:val="0"/>
                <w:numId w:val="12"/>
              </w:numPr>
              <w:rPr>
                <w:rFonts w:ascii="Cambria" w:hAnsi="Cambria"/>
              </w:rPr>
            </w:pPr>
            <w:r w:rsidRPr="008643BC">
              <w:rPr>
                <w:rFonts w:ascii="Cambria" w:hAnsi="Cambria"/>
              </w:rPr>
              <w:t xml:space="preserve">This essay is one of the </w:t>
            </w:r>
            <w:r w:rsidR="00C41B70" w:rsidRPr="008643BC">
              <w:rPr>
                <w:rFonts w:ascii="Cambria" w:hAnsi="Cambria"/>
              </w:rPr>
              <w:t>first to</w:t>
            </w:r>
            <w:r w:rsidRPr="008643BC">
              <w:rPr>
                <w:rFonts w:ascii="Cambria" w:hAnsi="Cambria"/>
              </w:rPr>
              <w:t xml:space="preserve"> </w:t>
            </w:r>
            <w:r w:rsidR="000825A2" w:rsidRPr="008643BC">
              <w:rPr>
                <w:rFonts w:ascii="Cambria" w:hAnsi="Cambria"/>
              </w:rPr>
              <w:t xml:space="preserve">study </w:t>
            </w:r>
            <w:r w:rsidR="00C41B70" w:rsidRPr="008643BC">
              <w:rPr>
                <w:rFonts w:ascii="Cambria" w:hAnsi="Cambria"/>
              </w:rPr>
              <w:t xml:space="preserve">the </w:t>
            </w:r>
            <w:r w:rsidRPr="008643BC">
              <w:rPr>
                <w:rFonts w:ascii="Cambria" w:hAnsi="Cambria"/>
              </w:rPr>
              <w:t>antecedents</w:t>
            </w:r>
            <w:r w:rsidR="000825A2" w:rsidRPr="008643BC">
              <w:rPr>
                <w:rFonts w:ascii="Cambria" w:hAnsi="Cambria"/>
              </w:rPr>
              <w:t xml:space="preserve"> to</w:t>
            </w:r>
            <w:r w:rsidRPr="008643BC">
              <w:rPr>
                <w:rFonts w:ascii="Cambria" w:hAnsi="Cambria"/>
              </w:rPr>
              <w:t xml:space="preserve"> the sustenance of FLOSS projects </w:t>
            </w:r>
            <w:r w:rsidR="00174D4C" w:rsidRPr="008643BC">
              <w:rPr>
                <w:rFonts w:ascii="Cambria" w:hAnsi="Cambria"/>
              </w:rPr>
              <w:t>which is an important, yet underdeveloped dimension of FLOSS project success</w:t>
            </w:r>
            <w:r w:rsidR="00571D88">
              <w:rPr>
                <w:rFonts w:ascii="Cambria" w:hAnsi="Cambria"/>
              </w:rPr>
              <w:t>.</w:t>
            </w:r>
          </w:p>
        </w:tc>
      </w:tr>
    </w:tbl>
    <w:p w14:paraId="4802AF0B" w14:textId="77777777" w:rsidR="00CE412B" w:rsidRDefault="00CE412B" w:rsidP="00CE412B">
      <w:pPr>
        <w:pStyle w:val="Heading3"/>
        <w:numPr>
          <w:ilvl w:val="0"/>
          <w:numId w:val="0"/>
        </w:numPr>
        <w:spacing w:before="0" w:after="0" w:line="360" w:lineRule="auto"/>
        <w:jc w:val="left"/>
        <w:rPr>
          <w:i/>
          <w:iCs/>
          <w:sz w:val="24"/>
          <w:szCs w:val="18"/>
        </w:rPr>
      </w:pPr>
    </w:p>
    <w:p w14:paraId="6E4EEFB7" w14:textId="19BC637F" w:rsidR="00CE412B" w:rsidRDefault="00CE412B" w:rsidP="00CE412B">
      <w:pPr>
        <w:pStyle w:val="Heading3"/>
        <w:numPr>
          <w:ilvl w:val="0"/>
          <w:numId w:val="0"/>
        </w:numPr>
        <w:spacing w:before="0" w:after="0" w:line="360" w:lineRule="auto"/>
        <w:jc w:val="left"/>
        <w:rPr>
          <w:i/>
          <w:iCs/>
          <w:sz w:val="24"/>
          <w:szCs w:val="18"/>
        </w:rPr>
      </w:pPr>
      <w:bookmarkStart w:id="8" w:name="_Toc11169299"/>
      <w:r w:rsidRPr="003001A3">
        <w:rPr>
          <w:i/>
          <w:iCs/>
          <w:sz w:val="24"/>
          <w:szCs w:val="18"/>
        </w:rPr>
        <w:t xml:space="preserve">Essay </w:t>
      </w:r>
      <w:r>
        <w:rPr>
          <w:i/>
          <w:iCs/>
          <w:sz w:val="24"/>
          <w:szCs w:val="18"/>
        </w:rPr>
        <w:t>3</w:t>
      </w:r>
      <w:r w:rsidRPr="003001A3">
        <w:rPr>
          <w:i/>
          <w:iCs/>
          <w:sz w:val="24"/>
          <w:szCs w:val="18"/>
        </w:rPr>
        <w:t xml:space="preserve">: </w:t>
      </w:r>
      <w:r>
        <w:rPr>
          <w:i/>
          <w:iCs/>
          <w:sz w:val="24"/>
          <w:szCs w:val="18"/>
        </w:rPr>
        <w:t>Ideologies in</w:t>
      </w:r>
      <w:r w:rsidRPr="003001A3">
        <w:rPr>
          <w:i/>
          <w:iCs/>
          <w:sz w:val="24"/>
          <w:szCs w:val="18"/>
        </w:rPr>
        <w:t xml:space="preserve"> Open Source </w:t>
      </w:r>
      <w:r w:rsidR="001E5268">
        <w:rPr>
          <w:i/>
          <w:iCs/>
          <w:sz w:val="24"/>
          <w:szCs w:val="18"/>
        </w:rPr>
        <w:t>Communities</w:t>
      </w:r>
      <w:bookmarkEnd w:id="8"/>
    </w:p>
    <w:tbl>
      <w:tblPr>
        <w:tblStyle w:val="TableGrid"/>
        <w:tblW w:w="0" w:type="auto"/>
        <w:tblLook w:val="04A0" w:firstRow="1" w:lastRow="0" w:firstColumn="1" w:lastColumn="0" w:noHBand="0" w:noVBand="1"/>
      </w:tblPr>
      <w:tblGrid>
        <w:gridCol w:w="1555"/>
        <w:gridCol w:w="11339"/>
      </w:tblGrid>
      <w:tr w:rsidR="00CE412B" w:rsidRPr="00DC5A78" w14:paraId="21774938" w14:textId="77777777" w:rsidTr="009902D8">
        <w:tc>
          <w:tcPr>
            <w:tcW w:w="1555" w:type="dxa"/>
          </w:tcPr>
          <w:p w14:paraId="654F2CF3" w14:textId="77777777" w:rsidR="00CE412B" w:rsidRPr="00DC5A78" w:rsidRDefault="00CE412B" w:rsidP="00D61862">
            <w:pPr>
              <w:rPr>
                <w:rFonts w:ascii="Cambria" w:hAnsi="Cambria"/>
                <w:b/>
                <w:bCs/>
              </w:rPr>
            </w:pPr>
            <w:r w:rsidRPr="00DC5A78">
              <w:rPr>
                <w:rFonts w:ascii="Cambria" w:hAnsi="Cambria"/>
                <w:b/>
                <w:bCs/>
              </w:rPr>
              <w:t>Research Question</w:t>
            </w:r>
          </w:p>
        </w:tc>
        <w:tc>
          <w:tcPr>
            <w:tcW w:w="11339" w:type="dxa"/>
          </w:tcPr>
          <w:p w14:paraId="297C4EA7" w14:textId="594C76EE" w:rsidR="00CE412B" w:rsidRDefault="00CE412B" w:rsidP="00D61862">
            <w:pPr>
              <w:rPr>
                <w:rFonts w:ascii="Cambria" w:hAnsi="Cambria"/>
                <w:b/>
                <w:bCs/>
              </w:rPr>
            </w:pPr>
            <w:r w:rsidRPr="00DC5A78">
              <w:rPr>
                <w:rFonts w:ascii="Cambria" w:hAnsi="Cambria"/>
                <w:b/>
                <w:bCs/>
              </w:rPr>
              <w:t>Problem formulation:</w:t>
            </w:r>
          </w:p>
          <w:p w14:paraId="70108C32" w14:textId="4A9761F9" w:rsidR="00377F57" w:rsidRPr="00377F57" w:rsidRDefault="00377F57" w:rsidP="005472AC">
            <w:pPr>
              <w:pStyle w:val="ListParagraph"/>
              <w:numPr>
                <w:ilvl w:val="0"/>
                <w:numId w:val="15"/>
              </w:numPr>
              <w:rPr>
                <w:rFonts w:ascii="Cambria" w:hAnsi="Cambria"/>
                <w:lang w:val="en-GB"/>
              </w:rPr>
            </w:pPr>
            <w:r>
              <w:t xml:space="preserve">Need for a deeper understanding of how community ideologies shape the motivational needs of the contributors </w:t>
            </w:r>
          </w:p>
          <w:p w14:paraId="2C967A67" w14:textId="7362D6CA" w:rsidR="00377F57" w:rsidRPr="005472AC" w:rsidRDefault="00377F57" w:rsidP="005472AC">
            <w:pPr>
              <w:pStyle w:val="ListParagraph"/>
              <w:numPr>
                <w:ilvl w:val="0"/>
                <w:numId w:val="15"/>
              </w:numPr>
              <w:rPr>
                <w:rFonts w:ascii="Cambria" w:hAnsi="Cambria"/>
                <w:lang w:val="en-GB"/>
              </w:rPr>
            </w:pPr>
            <w:r>
              <w:rPr>
                <w:lang w:val="en-GB"/>
              </w:rPr>
              <w:lastRenderedPageBreak/>
              <w:t xml:space="preserve">Study ideological shifts </w:t>
            </w:r>
            <w:r w:rsidR="00CE7F61">
              <w:rPr>
                <w:lang w:val="en-GB"/>
              </w:rPr>
              <w:t>that have shaped the</w:t>
            </w:r>
            <w:r>
              <w:rPr>
                <w:lang w:val="en-GB"/>
              </w:rPr>
              <w:t xml:space="preserve"> </w:t>
            </w:r>
            <w:r w:rsidR="00CE7F61">
              <w:rPr>
                <w:lang w:val="en-GB"/>
              </w:rPr>
              <w:t>FLOSS</w:t>
            </w:r>
            <w:r>
              <w:rPr>
                <w:lang w:val="en-GB"/>
              </w:rPr>
              <w:t xml:space="preserve"> community </w:t>
            </w:r>
            <w:r w:rsidR="00CE7F61">
              <w:rPr>
                <w:lang w:val="en-GB"/>
              </w:rPr>
              <w:t xml:space="preserve">as we know off today </w:t>
            </w:r>
            <w:r>
              <w:rPr>
                <w:lang w:val="en-GB"/>
              </w:rPr>
              <w:t xml:space="preserve">and </w:t>
            </w:r>
            <w:r w:rsidR="00CE7F61">
              <w:rPr>
                <w:lang w:val="en-GB"/>
              </w:rPr>
              <w:t xml:space="preserve">study </w:t>
            </w:r>
            <w:r>
              <w:rPr>
                <w:lang w:val="en-GB"/>
              </w:rPr>
              <w:t xml:space="preserve">their influence </w:t>
            </w:r>
            <w:r w:rsidR="00CE7F61">
              <w:rPr>
                <w:lang w:val="en-GB"/>
              </w:rPr>
              <w:t xml:space="preserve">on </w:t>
            </w:r>
            <w:r>
              <w:rPr>
                <w:lang w:val="en-GB"/>
              </w:rPr>
              <w:t>the dominant structures of work</w:t>
            </w:r>
            <w:r w:rsidR="00CE7F61">
              <w:rPr>
                <w:lang w:val="en-GB"/>
              </w:rPr>
              <w:t xml:space="preserve"> introduced in essay 1 </w:t>
            </w:r>
            <w:r>
              <w:rPr>
                <w:lang w:val="en-GB"/>
              </w:rPr>
              <w:t xml:space="preserve"> </w:t>
            </w:r>
            <w:r w:rsidR="00CE7F61">
              <w:rPr>
                <w:lang w:val="en-GB"/>
              </w:rPr>
              <w:t>of this dissertation</w:t>
            </w:r>
          </w:p>
          <w:p w14:paraId="118B94E0" w14:textId="77777777" w:rsidR="00CE412B" w:rsidRPr="00DC5A78" w:rsidRDefault="00CE412B" w:rsidP="00D61862">
            <w:pPr>
              <w:rPr>
                <w:rFonts w:ascii="Cambria" w:hAnsi="Cambria"/>
                <w:b/>
                <w:bCs/>
              </w:rPr>
            </w:pPr>
            <w:r w:rsidRPr="00DC5A78">
              <w:rPr>
                <w:rFonts w:ascii="Cambria" w:hAnsi="Cambria"/>
                <w:b/>
                <w:bCs/>
              </w:rPr>
              <w:t>Research question:</w:t>
            </w:r>
          </w:p>
          <w:p w14:paraId="20E2377C" w14:textId="0962C20B" w:rsidR="00CA64AC" w:rsidRPr="00DC5A78" w:rsidRDefault="00CA64AC" w:rsidP="00DC5A78">
            <w:pPr>
              <w:pStyle w:val="ListParagraph"/>
              <w:numPr>
                <w:ilvl w:val="0"/>
                <w:numId w:val="15"/>
              </w:numPr>
              <w:rPr>
                <w:rFonts w:ascii="Cambria" w:hAnsi="Cambria"/>
                <w:lang w:val="en-GB"/>
              </w:rPr>
            </w:pPr>
            <w:r w:rsidRPr="00DC5A78">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DC5A78" w14:paraId="2A602903" w14:textId="77777777" w:rsidTr="009902D8">
        <w:tc>
          <w:tcPr>
            <w:tcW w:w="1555" w:type="dxa"/>
          </w:tcPr>
          <w:p w14:paraId="7840B385" w14:textId="77777777" w:rsidR="00CE412B" w:rsidRPr="00DC5A78" w:rsidRDefault="00CE412B" w:rsidP="00D61862">
            <w:pPr>
              <w:rPr>
                <w:rFonts w:ascii="Cambria" w:hAnsi="Cambria"/>
                <w:b/>
                <w:bCs/>
              </w:rPr>
            </w:pPr>
            <w:r w:rsidRPr="00DC5A78">
              <w:rPr>
                <w:rFonts w:ascii="Cambria" w:hAnsi="Cambria"/>
                <w:b/>
                <w:bCs/>
              </w:rPr>
              <w:t>Hypotheses</w:t>
            </w:r>
          </w:p>
        </w:tc>
        <w:tc>
          <w:tcPr>
            <w:tcW w:w="11339" w:type="dxa"/>
          </w:tcPr>
          <w:p w14:paraId="6533EEC6" w14:textId="55129515" w:rsidR="00CE412B" w:rsidRPr="00DC5A78" w:rsidRDefault="00CE412B" w:rsidP="00D61862">
            <w:pPr>
              <w:rPr>
                <w:rFonts w:ascii="Cambria" w:hAnsi="Cambria"/>
                <w:b/>
                <w:bCs/>
              </w:rPr>
            </w:pPr>
            <w:r w:rsidRPr="00DC5A78">
              <w:rPr>
                <w:rFonts w:ascii="Cambria" w:hAnsi="Cambria"/>
                <w:b/>
                <w:bCs/>
              </w:rPr>
              <w:t>Theoretical foundation:</w:t>
            </w:r>
          </w:p>
          <w:p w14:paraId="7FDEBC10" w14:textId="77777777" w:rsidR="00B902B7" w:rsidRPr="00DC5A78" w:rsidRDefault="00B902B7" w:rsidP="00B902B7">
            <w:pPr>
              <w:pStyle w:val="ListParagraph"/>
              <w:numPr>
                <w:ilvl w:val="0"/>
                <w:numId w:val="5"/>
              </w:numPr>
              <w:rPr>
                <w:rFonts w:ascii="Cambria" w:hAnsi="Cambria"/>
              </w:rPr>
            </w:pPr>
            <w:r w:rsidRPr="00DC5A78">
              <w:rPr>
                <w:rFonts w:ascii="Cambria" w:hAnsi="Cambria"/>
              </w:rPr>
              <w:t xml:space="preserve">Theory of collaboration through open superposition </w:t>
            </w:r>
            <w:r w:rsidRPr="00DC5A78">
              <w:rPr>
                <w:rFonts w:ascii="Cambria" w:hAnsi="Cambria"/>
              </w:rPr>
              <w:fldChar w:fldCharType="begin" w:fldLock="1"/>
            </w:r>
            <w:r w:rsidRPr="00DC5A78">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DC5A78">
              <w:rPr>
                <w:rFonts w:ascii="Cambria" w:hAnsi="Cambria"/>
              </w:rPr>
              <w:fldChar w:fldCharType="separate"/>
            </w:r>
            <w:r w:rsidRPr="00DC5A78">
              <w:rPr>
                <w:rFonts w:ascii="Cambria" w:hAnsi="Cambria"/>
                <w:noProof/>
              </w:rPr>
              <w:t>(Howison and Crowston 2014)</w:t>
            </w:r>
            <w:r w:rsidRPr="00DC5A78">
              <w:rPr>
                <w:rFonts w:ascii="Cambria" w:hAnsi="Cambria"/>
              </w:rPr>
              <w:fldChar w:fldCharType="end"/>
            </w:r>
          </w:p>
          <w:p w14:paraId="44EE2A6F" w14:textId="3AD87D0F" w:rsidR="00B902B7" w:rsidRPr="00DC5A78" w:rsidRDefault="00B902B7" w:rsidP="00D61862">
            <w:pPr>
              <w:pStyle w:val="ListParagraph"/>
              <w:numPr>
                <w:ilvl w:val="0"/>
                <w:numId w:val="5"/>
              </w:numPr>
              <w:rPr>
                <w:rFonts w:ascii="Cambria" w:hAnsi="Cambria"/>
              </w:rPr>
            </w:pPr>
            <w:r w:rsidRPr="00DC5A78">
              <w:rPr>
                <w:rFonts w:ascii="Cambria" w:hAnsi="Cambria"/>
              </w:rPr>
              <w:t xml:space="preserve">Self-determination theory </w:t>
            </w:r>
            <w:r w:rsidR="002A4038" w:rsidRPr="00DC5A78">
              <w:rPr>
                <w:rFonts w:ascii="Cambria" w:hAnsi="Cambria"/>
              </w:rPr>
              <w:fldChar w:fldCharType="begin" w:fldLock="1"/>
            </w:r>
            <w:r w:rsidR="00D61862">
              <w:rPr>
                <w:rFonts w:ascii="Cambria" w:hAnsi="Cambr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2000)","previouslyFormattedCitation":"(Ryan and Deci 2000)"},"properties":{"noteIndex":0},"schema":"https://github.com/citation-style-language/schema/raw/master/csl-citation.json"}</w:instrText>
            </w:r>
            <w:r w:rsidR="002A4038" w:rsidRPr="00DC5A78">
              <w:rPr>
                <w:rFonts w:ascii="Cambria" w:hAnsi="Cambria"/>
              </w:rPr>
              <w:fldChar w:fldCharType="separate"/>
            </w:r>
            <w:r w:rsidR="002A4038" w:rsidRPr="00DC5A78">
              <w:rPr>
                <w:rFonts w:ascii="Cambria" w:hAnsi="Cambria"/>
                <w:noProof/>
              </w:rPr>
              <w:t>(Ryan and Deci 2000)</w:t>
            </w:r>
            <w:r w:rsidR="002A4038" w:rsidRPr="00DC5A78">
              <w:rPr>
                <w:rFonts w:ascii="Cambria" w:hAnsi="Cambria"/>
              </w:rPr>
              <w:fldChar w:fldCharType="end"/>
            </w:r>
          </w:p>
          <w:p w14:paraId="4A28D096" w14:textId="659A8D17" w:rsidR="00CE412B" w:rsidRPr="00DC5A78" w:rsidRDefault="00CE412B" w:rsidP="00D61862">
            <w:pPr>
              <w:rPr>
                <w:rFonts w:ascii="Cambria" w:hAnsi="Cambria"/>
                <w:b/>
                <w:bCs/>
              </w:rPr>
            </w:pPr>
            <w:r w:rsidRPr="00DC5A78">
              <w:rPr>
                <w:rFonts w:ascii="Cambria" w:hAnsi="Cambria"/>
                <w:b/>
                <w:bCs/>
              </w:rPr>
              <w:t>Hypotheses:</w:t>
            </w:r>
            <w:r w:rsidR="00B902B7" w:rsidRPr="00DC5A78">
              <w:rPr>
                <w:rFonts w:ascii="Cambria" w:hAnsi="Cambria"/>
                <w:b/>
                <w:bCs/>
              </w:rPr>
              <w:t xml:space="preserve"> First Ideological shift, license choice </w:t>
            </w:r>
          </w:p>
          <w:p w14:paraId="27046C35"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70E18801"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7965CC52" w14:textId="4CDEE17F" w:rsidR="00B902B7" w:rsidRPr="00DC5A78" w:rsidRDefault="00B902B7" w:rsidP="00D61862">
            <w:pPr>
              <w:rPr>
                <w:rFonts w:ascii="Cambria" w:hAnsi="Cambria"/>
                <w:b/>
                <w:bCs/>
              </w:rPr>
            </w:pPr>
            <w:r w:rsidRPr="00DC5A78">
              <w:rPr>
                <w:rFonts w:ascii="Cambria" w:hAnsi="Cambria"/>
                <w:b/>
                <w:bCs/>
              </w:rPr>
              <w:t xml:space="preserve">Hypotheses: Second Ideological shift, organizational ownership </w:t>
            </w:r>
          </w:p>
          <w:p w14:paraId="2A2AE7CC" w14:textId="77777777"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2a: For organization owned projects, the moderating influence of license type on the relationship between the degree of superposition and the popularity of FLOSS projects is less in comparison to individual owned projects.</w:t>
            </w:r>
          </w:p>
          <w:p w14:paraId="145C0CB5" w14:textId="06AAA539"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2b: For organization owned projects, the moderating influence of license choice on the relationship between the degree of superposition and the survival of FLOSS projects is less in comparison to individual owned projects.</w:t>
            </w:r>
          </w:p>
        </w:tc>
      </w:tr>
      <w:tr w:rsidR="00CE412B" w:rsidRPr="00DC5A78" w14:paraId="6ED73EEC" w14:textId="77777777" w:rsidTr="009902D8">
        <w:tc>
          <w:tcPr>
            <w:tcW w:w="1555" w:type="dxa"/>
          </w:tcPr>
          <w:p w14:paraId="461226D7" w14:textId="13851137" w:rsidR="00CE412B" w:rsidRPr="00DC5A78" w:rsidRDefault="00CE412B" w:rsidP="00D61862">
            <w:pPr>
              <w:rPr>
                <w:rFonts w:ascii="Cambria" w:hAnsi="Cambria"/>
                <w:b/>
                <w:bCs/>
              </w:rPr>
            </w:pPr>
            <w:r w:rsidRPr="00DC5A78">
              <w:rPr>
                <w:rFonts w:ascii="Cambria" w:hAnsi="Cambria"/>
                <w:b/>
                <w:bCs/>
              </w:rPr>
              <w:t>Method</w:t>
            </w:r>
            <w:r w:rsidR="003755A5" w:rsidRPr="00DC5A78">
              <w:rPr>
                <w:rFonts w:ascii="Cambria" w:hAnsi="Cambria"/>
                <w:b/>
                <w:bCs/>
              </w:rPr>
              <w:t>ology</w:t>
            </w:r>
          </w:p>
        </w:tc>
        <w:tc>
          <w:tcPr>
            <w:tcW w:w="11339" w:type="dxa"/>
          </w:tcPr>
          <w:p w14:paraId="363F383F" w14:textId="1A214B5D" w:rsidR="00CE412B" w:rsidRDefault="0051178C" w:rsidP="00D61862">
            <w:pPr>
              <w:rPr>
                <w:rFonts w:ascii="Cambria" w:hAnsi="Cambria"/>
                <w:b/>
                <w:bCs/>
              </w:rPr>
            </w:pPr>
            <w:r w:rsidRPr="00F55213">
              <w:rPr>
                <w:rFonts w:ascii="Cambria" w:hAnsi="Cambria"/>
                <w:b/>
                <w:bCs/>
              </w:rPr>
              <w:t>Dependent variables:</w:t>
            </w:r>
          </w:p>
          <w:p w14:paraId="75BDF2E8" w14:textId="4AFA83DA" w:rsidR="00F55213" w:rsidRPr="00F55213" w:rsidRDefault="00F55213" w:rsidP="00F55213">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0A54E410" w14:textId="69FB3C54" w:rsidR="00F55213" w:rsidRPr="00F55213" w:rsidRDefault="00F55213" w:rsidP="00D61862">
            <w:pPr>
              <w:pStyle w:val="ListParagraph"/>
              <w:numPr>
                <w:ilvl w:val="0"/>
                <w:numId w:val="8"/>
              </w:numPr>
              <w:rPr>
                <w:rFonts w:ascii="Cambria" w:hAnsi="Cambria"/>
              </w:rPr>
            </w:pPr>
            <w:r>
              <w:rPr>
                <w:rFonts w:ascii="Cambria" w:hAnsi="Cambria"/>
              </w:rPr>
              <w:t>Hazard rate: Likelihood a project becomes inactive at time t given that is has survived till time t</w:t>
            </w:r>
          </w:p>
          <w:p w14:paraId="619632ED" w14:textId="4A1D1022" w:rsidR="0051178C" w:rsidRDefault="0051178C" w:rsidP="00D61862">
            <w:pPr>
              <w:rPr>
                <w:rFonts w:ascii="Cambria" w:hAnsi="Cambria"/>
              </w:rPr>
            </w:pPr>
            <w:r>
              <w:rPr>
                <w:rFonts w:ascii="Cambria" w:hAnsi="Cambria"/>
              </w:rPr>
              <w:t>Independent variables:</w:t>
            </w:r>
          </w:p>
          <w:p w14:paraId="5800D3F3" w14:textId="42E30AE5" w:rsidR="0051178C" w:rsidRDefault="0051178C" w:rsidP="00D61862">
            <w:pPr>
              <w:rPr>
                <w:rFonts w:ascii="Cambria" w:hAnsi="Cambria"/>
              </w:rPr>
            </w:pPr>
            <w:r>
              <w:rPr>
                <w:rFonts w:ascii="Cambria" w:hAnsi="Cambria"/>
              </w:rPr>
              <w:t>Instrument variable for the choice of license:</w:t>
            </w:r>
          </w:p>
          <w:p w14:paraId="325D935E" w14:textId="77777777" w:rsidR="0051178C" w:rsidRPr="0051178C" w:rsidRDefault="0051178C" w:rsidP="0051178C">
            <w:pPr>
              <w:rPr>
                <w:rFonts w:ascii="Cambria" w:hAnsi="Cambria"/>
                <w:b/>
                <w:bCs/>
              </w:rPr>
            </w:pPr>
            <w:r w:rsidRPr="0051178C">
              <w:rPr>
                <w:rFonts w:ascii="Cambria" w:hAnsi="Cambria"/>
                <w:b/>
                <w:bCs/>
              </w:rPr>
              <w:t>Empirical model:</w:t>
            </w:r>
          </w:p>
          <w:p w14:paraId="4AEB45C1" w14:textId="77777777" w:rsidR="0051178C" w:rsidRPr="0051178C" w:rsidRDefault="0051178C" w:rsidP="0051178C">
            <w:pPr>
              <w:rPr>
                <w:rFonts w:ascii="Cambria" w:hAnsi="Cambria"/>
                <w:b/>
                <w:bCs/>
              </w:rPr>
            </w:pPr>
            <w:r w:rsidRPr="0051178C">
              <w:rPr>
                <w:rFonts w:ascii="Cambria" w:hAnsi="Cambria"/>
                <w:b/>
                <w:bCs/>
              </w:rPr>
              <w:t>Unit of analysis:</w:t>
            </w:r>
          </w:p>
          <w:p w14:paraId="4168DC46" w14:textId="46284EB8" w:rsidR="0051178C" w:rsidRPr="0051178C" w:rsidRDefault="0051178C" w:rsidP="00F55213">
            <w:pPr>
              <w:pStyle w:val="ListParagraph"/>
              <w:numPr>
                <w:ilvl w:val="0"/>
                <w:numId w:val="8"/>
              </w:numPr>
              <w:rPr>
                <w:rFonts w:ascii="Cambria" w:hAnsi="Cambria"/>
              </w:rPr>
            </w:pPr>
            <w:r w:rsidRPr="0051178C">
              <w:rPr>
                <w:rFonts w:ascii="Cambria" w:hAnsi="Cambria"/>
              </w:rPr>
              <w:t>Project level of analysis</w:t>
            </w:r>
          </w:p>
        </w:tc>
      </w:tr>
      <w:tr w:rsidR="00CE412B" w:rsidRPr="00DC5A78" w14:paraId="71A62106" w14:textId="77777777" w:rsidTr="009902D8">
        <w:tc>
          <w:tcPr>
            <w:tcW w:w="1555" w:type="dxa"/>
          </w:tcPr>
          <w:p w14:paraId="5295C73D" w14:textId="1B8D1154" w:rsidR="00CE412B" w:rsidRPr="00DC5A78" w:rsidRDefault="003755A5" w:rsidP="00D61862">
            <w:pPr>
              <w:rPr>
                <w:rFonts w:ascii="Cambria" w:hAnsi="Cambria"/>
                <w:b/>
                <w:bCs/>
              </w:rPr>
            </w:pPr>
            <w:r w:rsidRPr="00DC5A78">
              <w:rPr>
                <w:rFonts w:ascii="Cambria" w:hAnsi="Cambria"/>
                <w:b/>
                <w:bCs/>
              </w:rPr>
              <w:t>Analysis</w:t>
            </w:r>
          </w:p>
        </w:tc>
        <w:tc>
          <w:tcPr>
            <w:tcW w:w="11339" w:type="dxa"/>
          </w:tcPr>
          <w:p w14:paraId="3CD231A1" w14:textId="77777777" w:rsidR="00CE412B" w:rsidRPr="000F16F5" w:rsidRDefault="00CE412B" w:rsidP="00D61862">
            <w:pPr>
              <w:rPr>
                <w:rFonts w:ascii="Cambria" w:hAnsi="Cambria"/>
                <w:b/>
                <w:bCs/>
              </w:rPr>
            </w:pPr>
            <w:r w:rsidRPr="000F16F5">
              <w:rPr>
                <w:rFonts w:ascii="Cambria" w:hAnsi="Cambria"/>
                <w:b/>
                <w:bCs/>
              </w:rPr>
              <w:t>Main findings:</w:t>
            </w:r>
          </w:p>
          <w:p w14:paraId="66C6BF4F" w14:textId="77777777" w:rsidR="00CE412B" w:rsidRPr="00DC5A78" w:rsidRDefault="00CE412B" w:rsidP="00D61862">
            <w:pPr>
              <w:rPr>
                <w:rFonts w:ascii="Cambria" w:hAnsi="Cambria"/>
              </w:rPr>
            </w:pPr>
          </w:p>
        </w:tc>
      </w:tr>
      <w:tr w:rsidR="00CE412B" w:rsidRPr="00DC5A78" w14:paraId="321B9189" w14:textId="77777777" w:rsidTr="009902D8">
        <w:tc>
          <w:tcPr>
            <w:tcW w:w="1555" w:type="dxa"/>
          </w:tcPr>
          <w:p w14:paraId="0D4DCF88" w14:textId="56163FAC" w:rsidR="00CE412B" w:rsidRPr="00DC5A78" w:rsidRDefault="00DC5A78" w:rsidP="00D61862">
            <w:pPr>
              <w:rPr>
                <w:rFonts w:ascii="Cambria" w:hAnsi="Cambria"/>
                <w:b/>
                <w:bCs/>
              </w:rPr>
            </w:pPr>
            <w:r w:rsidRPr="00DC5A78">
              <w:rPr>
                <w:rFonts w:ascii="Cambria" w:hAnsi="Cambria"/>
                <w:b/>
                <w:bCs/>
              </w:rPr>
              <w:t>Implications</w:t>
            </w:r>
          </w:p>
        </w:tc>
        <w:tc>
          <w:tcPr>
            <w:tcW w:w="11339" w:type="dxa"/>
          </w:tcPr>
          <w:p w14:paraId="7D1F3AB1" w14:textId="05818271" w:rsidR="00CE412B" w:rsidRPr="00C86476" w:rsidRDefault="00C86476" w:rsidP="00C86476">
            <w:pPr>
              <w:pStyle w:val="ListParagraph"/>
              <w:numPr>
                <w:ilvl w:val="0"/>
                <w:numId w:val="16"/>
              </w:numPr>
              <w:rPr>
                <w:rFonts w:ascii="Cambria" w:hAnsi="Cambria"/>
              </w:rPr>
            </w:pPr>
            <w:r>
              <w:rPr>
                <w:rFonts w:ascii="Cambria" w:hAnsi="Cambria"/>
              </w:rPr>
              <w:t>This essay</w:t>
            </w:r>
            <w:r w:rsidR="0051178C">
              <w:rPr>
                <w:rFonts w:ascii="Cambria" w:hAnsi="Cambria"/>
              </w:rPr>
              <w:t xml:space="preserve"> </w:t>
            </w:r>
            <w:r w:rsidRPr="00C86476">
              <w:rPr>
                <w:rFonts w:ascii="Cambria" w:hAnsi="Cambria"/>
              </w:rPr>
              <w:t>provides a novel way to understand the influence of license type on project outcomes</w:t>
            </w:r>
            <w:r w:rsidR="0051178C">
              <w:rPr>
                <w:rFonts w:ascii="Cambria" w:hAnsi="Cambria"/>
              </w:rPr>
              <w:t xml:space="preserve"> </w:t>
            </w:r>
            <w:r w:rsidR="0051178C" w:rsidRPr="00C86476">
              <w:rPr>
                <w:rFonts w:ascii="Cambria" w:hAnsi="Cambria"/>
              </w:rPr>
              <w:t>ideological beliefs of FLOSS</w:t>
            </w:r>
            <w:r w:rsidRPr="00C86476">
              <w:rPr>
                <w:rFonts w:ascii="Cambria" w:hAnsi="Cambria"/>
              </w:rPr>
              <w:t xml:space="preserve">. </w:t>
            </w:r>
            <w:r>
              <w:rPr>
                <w:rFonts w:ascii="Cambria" w:hAnsi="Cambria"/>
              </w:rPr>
              <w:t xml:space="preserve">The findings from this essay </w:t>
            </w:r>
            <w:r w:rsidR="0051178C">
              <w:rPr>
                <w:rFonts w:ascii="Cambria" w:hAnsi="Cambria"/>
              </w:rPr>
              <w:t>supports the moderatin</w:t>
            </w:r>
            <w:r w:rsidRPr="00C86476">
              <w:rPr>
                <w:rFonts w:ascii="Cambria" w:hAnsi="Cambria"/>
              </w:rPr>
              <w:t xml:space="preserve"> that the </w:t>
            </w:r>
            <w:r w:rsidR="0051178C">
              <w:rPr>
                <w:rFonts w:ascii="Cambria" w:hAnsi="Cambria"/>
              </w:rPr>
              <w:t xml:space="preserve">choice of </w:t>
            </w:r>
            <w:r w:rsidRPr="00C86476">
              <w:rPr>
                <w:rFonts w:ascii="Cambria" w:hAnsi="Cambria"/>
              </w:rPr>
              <w:t xml:space="preserve">license </w:t>
            </w:r>
            <w:r w:rsidR="0051178C">
              <w:rPr>
                <w:rFonts w:ascii="Cambria" w:hAnsi="Cambria"/>
              </w:rPr>
              <w:t>type</w:t>
            </w:r>
            <w:r w:rsidRPr="00C86476">
              <w:rPr>
                <w:rFonts w:ascii="Cambria" w:hAnsi="Cambria"/>
              </w:rPr>
              <w:t xml:space="preserve"> exhibits a moderating influence on the relationship between superposed work structures and the project popularity and survival, which is conditional on the type of project ownership</w:t>
            </w: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839">
      <w:pPr>
        <w:pStyle w:val="Heading1"/>
        <w:numPr>
          <w:ilvl w:val="0"/>
          <w:numId w:val="0"/>
        </w:numPr>
        <w:jc w:val="both"/>
      </w:pPr>
    </w:p>
    <w:p w14:paraId="6906A36B" w14:textId="0F11BE4F" w:rsidR="00BB5149" w:rsidRDefault="00BB5149" w:rsidP="00BB5149">
      <w:pPr>
        <w:pStyle w:val="Heading1"/>
      </w:pPr>
      <w:bookmarkStart w:id="9" w:name="_Toc11169300"/>
      <w:r>
        <w:t>Essay 1</w:t>
      </w:r>
      <w:bookmarkEnd w:id="9"/>
    </w:p>
    <w:p w14:paraId="1FEC2F74" w14:textId="345017A0" w:rsidR="00BB5149" w:rsidRDefault="00BB5149" w:rsidP="00BB5149">
      <w:pPr>
        <w:pStyle w:val="Heading1"/>
      </w:pPr>
      <w:bookmarkStart w:id="10" w:name="_Toc11169301"/>
      <w:r>
        <w:t>Essay 2</w:t>
      </w:r>
      <w:bookmarkEnd w:id="10"/>
    </w:p>
    <w:p w14:paraId="38AAD777" w14:textId="0E8AB7EF" w:rsidR="00BB5149" w:rsidRPr="00BB5149" w:rsidRDefault="00BB5149" w:rsidP="00BB5149">
      <w:pPr>
        <w:pStyle w:val="Heading1"/>
      </w:pPr>
      <w:bookmarkStart w:id="11" w:name="_Toc11169302"/>
      <w:r>
        <w:t>Essay 3</w:t>
      </w:r>
      <w:bookmarkEnd w:id="11"/>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30058" w14:textId="77777777" w:rsidR="00F65F55" w:rsidRDefault="00F65F55">
      <w:pPr>
        <w:spacing w:after="0"/>
      </w:pPr>
      <w:r>
        <w:separator/>
      </w:r>
    </w:p>
  </w:endnote>
  <w:endnote w:type="continuationSeparator" w:id="0">
    <w:p w14:paraId="03EAC5E4" w14:textId="77777777" w:rsidR="00F65F55" w:rsidRDefault="00F65F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roman"/>
    <w:pitch w:val="variable"/>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474EB" w14:textId="77777777" w:rsidR="00F65F55" w:rsidRDefault="00F65F55">
      <w:r>
        <w:separator/>
      </w:r>
    </w:p>
  </w:footnote>
  <w:footnote w:type="continuationSeparator" w:id="0">
    <w:p w14:paraId="53A9CAD2" w14:textId="77777777" w:rsidR="00F65F55" w:rsidRDefault="00F65F55">
      <w:r>
        <w:continuationSeparator/>
      </w:r>
    </w:p>
  </w:footnote>
  <w:footnote w:id="1">
    <w:p w14:paraId="34724441" w14:textId="77777777" w:rsidR="00D61862" w:rsidRPr="004007E4" w:rsidRDefault="00D61862" w:rsidP="008878D0">
      <w:pPr>
        <w:pStyle w:val="FootnoteText"/>
        <w:spacing w:line="480" w:lineRule="auto"/>
      </w:pPr>
      <w:r w:rsidRPr="004007E4">
        <w:rPr>
          <w:rStyle w:val="FootnoteReference"/>
        </w:rPr>
        <w:footnoteRef/>
      </w:r>
      <w:r w:rsidRPr="004007E4">
        <w:t xml:space="preserve"> http://www.nytimes.com/2001/11/05/technology/05OPEN.html?pagewanted=all</w:t>
      </w:r>
    </w:p>
  </w:footnote>
  <w:footnote w:id="2">
    <w:p w14:paraId="4679452D" w14:textId="678C251D" w:rsidR="00D61862" w:rsidRPr="00F32076" w:rsidRDefault="00D61862">
      <w:pPr>
        <w:pStyle w:val="FootnoteText"/>
        <w:rPr>
          <w:lang w:val="en-IN"/>
        </w:rPr>
      </w:pPr>
      <w:r>
        <w:rPr>
          <w:rStyle w:val="FootnoteReference"/>
        </w:rPr>
        <w:footnoteRef/>
      </w:r>
      <w:r>
        <w:t xml:space="preserve"> </w:t>
      </w:r>
      <w:hyperlink r:id="rId1" w:history="1">
        <w:r>
          <w:rPr>
            <w:rStyle w:val="Hyperlink"/>
          </w:rPr>
          <w:t>https://www.theverge.com/2018/6/4/17422788/microsoft-github-acquisition-official-deal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E3AE9"/>
    <w:multiLevelType w:val="hybridMultilevel"/>
    <w:tmpl w:val="F03E36EA"/>
    <w:lvl w:ilvl="0" w:tplc="00F624F2">
      <w:start w:val="1"/>
      <w:numFmt w:val="decimal"/>
      <w:pStyle w:val="Heading1"/>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10"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0"/>
  </w:num>
  <w:num w:numId="5">
    <w:abstractNumId w:val="1"/>
  </w:num>
  <w:num w:numId="6">
    <w:abstractNumId w:val="4"/>
  </w:num>
  <w:num w:numId="7">
    <w:abstractNumId w:val="13"/>
  </w:num>
  <w:num w:numId="8">
    <w:abstractNumId w:val="11"/>
  </w:num>
  <w:num w:numId="9">
    <w:abstractNumId w:val="12"/>
  </w:num>
  <w:num w:numId="10">
    <w:abstractNumId w:val="10"/>
  </w:num>
  <w:num w:numId="11">
    <w:abstractNumId w:val="2"/>
  </w:num>
  <w:num w:numId="12">
    <w:abstractNumId w:val="8"/>
  </w:num>
  <w:num w:numId="13">
    <w:abstractNumId w:val="6"/>
  </w:num>
  <w:num w:numId="14">
    <w:abstractNumId w:val="5"/>
  </w:num>
  <w:num w:numId="15">
    <w:abstractNumId w:val="1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50114"/>
    <w:rsid w:val="00052107"/>
    <w:rsid w:val="00070C72"/>
    <w:rsid w:val="00077010"/>
    <w:rsid w:val="000822D1"/>
    <w:rsid w:val="000825A2"/>
    <w:rsid w:val="000938D5"/>
    <w:rsid w:val="000F16F5"/>
    <w:rsid w:val="000F55D3"/>
    <w:rsid w:val="0010083A"/>
    <w:rsid w:val="00107C9B"/>
    <w:rsid w:val="00121679"/>
    <w:rsid w:val="00122151"/>
    <w:rsid w:val="001428D7"/>
    <w:rsid w:val="00164AF2"/>
    <w:rsid w:val="00166A3B"/>
    <w:rsid w:val="001744F4"/>
    <w:rsid w:val="00174D4C"/>
    <w:rsid w:val="001759AB"/>
    <w:rsid w:val="001A2B10"/>
    <w:rsid w:val="001B1AE4"/>
    <w:rsid w:val="001E1E99"/>
    <w:rsid w:val="001E5268"/>
    <w:rsid w:val="001F4F56"/>
    <w:rsid w:val="00203165"/>
    <w:rsid w:val="0024267A"/>
    <w:rsid w:val="00272C08"/>
    <w:rsid w:val="002747C1"/>
    <w:rsid w:val="002853DC"/>
    <w:rsid w:val="00292263"/>
    <w:rsid w:val="0029773A"/>
    <w:rsid w:val="002A4038"/>
    <w:rsid w:val="002E2536"/>
    <w:rsid w:val="003001A3"/>
    <w:rsid w:val="0030650A"/>
    <w:rsid w:val="00315746"/>
    <w:rsid w:val="00317E08"/>
    <w:rsid w:val="00320121"/>
    <w:rsid w:val="003265C0"/>
    <w:rsid w:val="003364EA"/>
    <w:rsid w:val="003755A5"/>
    <w:rsid w:val="00377F57"/>
    <w:rsid w:val="00384A76"/>
    <w:rsid w:val="003E35AD"/>
    <w:rsid w:val="003E4780"/>
    <w:rsid w:val="003F5946"/>
    <w:rsid w:val="003F6BDB"/>
    <w:rsid w:val="0040176A"/>
    <w:rsid w:val="004040D9"/>
    <w:rsid w:val="00407087"/>
    <w:rsid w:val="004203B2"/>
    <w:rsid w:val="004208E0"/>
    <w:rsid w:val="0043374C"/>
    <w:rsid w:val="00446C50"/>
    <w:rsid w:val="00454AB0"/>
    <w:rsid w:val="00467FA3"/>
    <w:rsid w:val="00486882"/>
    <w:rsid w:val="004A2A91"/>
    <w:rsid w:val="004A38C9"/>
    <w:rsid w:val="004A6593"/>
    <w:rsid w:val="004B30CC"/>
    <w:rsid w:val="004B60B8"/>
    <w:rsid w:val="004C0517"/>
    <w:rsid w:val="004D194B"/>
    <w:rsid w:val="004F64AA"/>
    <w:rsid w:val="0051178C"/>
    <w:rsid w:val="005242A9"/>
    <w:rsid w:val="005270A0"/>
    <w:rsid w:val="00537C2F"/>
    <w:rsid w:val="005472AC"/>
    <w:rsid w:val="00552877"/>
    <w:rsid w:val="00571D88"/>
    <w:rsid w:val="00581361"/>
    <w:rsid w:val="0058743F"/>
    <w:rsid w:val="0059349A"/>
    <w:rsid w:val="005A0D0F"/>
    <w:rsid w:val="005B10FB"/>
    <w:rsid w:val="005B1B02"/>
    <w:rsid w:val="005D6C3E"/>
    <w:rsid w:val="005E2ABD"/>
    <w:rsid w:val="005E5C82"/>
    <w:rsid w:val="005F3A32"/>
    <w:rsid w:val="00602DD2"/>
    <w:rsid w:val="00632AD8"/>
    <w:rsid w:val="006422CD"/>
    <w:rsid w:val="00652EC4"/>
    <w:rsid w:val="00654FC8"/>
    <w:rsid w:val="00662469"/>
    <w:rsid w:val="006B60CA"/>
    <w:rsid w:val="006C4885"/>
    <w:rsid w:val="006D1970"/>
    <w:rsid w:val="006D45A2"/>
    <w:rsid w:val="006D56A6"/>
    <w:rsid w:val="006F3B14"/>
    <w:rsid w:val="00710E39"/>
    <w:rsid w:val="007114FE"/>
    <w:rsid w:val="00714D28"/>
    <w:rsid w:val="007529A1"/>
    <w:rsid w:val="007B70BA"/>
    <w:rsid w:val="007F26E3"/>
    <w:rsid w:val="00814795"/>
    <w:rsid w:val="008250CD"/>
    <w:rsid w:val="008434B0"/>
    <w:rsid w:val="00843A1D"/>
    <w:rsid w:val="00850D74"/>
    <w:rsid w:val="00856EE3"/>
    <w:rsid w:val="008643BC"/>
    <w:rsid w:val="008644FB"/>
    <w:rsid w:val="008718F4"/>
    <w:rsid w:val="00873606"/>
    <w:rsid w:val="00877ABB"/>
    <w:rsid w:val="0088027E"/>
    <w:rsid w:val="008878D0"/>
    <w:rsid w:val="008C5013"/>
    <w:rsid w:val="008D0615"/>
    <w:rsid w:val="008E2052"/>
    <w:rsid w:val="009007A4"/>
    <w:rsid w:val="00904608"/>
    <w:rsid w:val="00913F85"/>
    <w:rsid w:val="0094460D"/>
    <w:rsid w:val="009559FE"/>
    <w:rsid w:val="009750F8"/>
    <w:rsid w:val="009902D8"/>
    <w:rsid w:val="009A6804"/>
    <w:rsid w:val="009B22AC"/>
    <w:rsid w:val="009B22C6"/>
    <w:rsid w:val="009C121B"/>
    <w:rsid w:val="009C585A"/>
    <w:rsid w:val="009D7900"/>
    <w:rsid w:val="009E6FA8"/>
    <w:rsid w:val="009F393C"/>
    <w:rsid w:val="00A35711"/>
    <w:rsid w:val="00A4603E"/>
    <w:rsid w:val="00A55C8C"/>
    <w:rsid w:val="00A56EE8"/>
    <w:rsid w:val="00A6261B"/>
    <w:rsid w:val="00A96B2D"/>
    <w:rsid w:val="00B01036"/>
    <w:rsid w:val="00B30E28"/>
    <w:rsid w:val="00B54839"/>
    <w:rsid w:val="00B74374"/>
    <w:rsid w:val="00B84E22"/>
    <w:rsid w:val="00B902B7"/>
    <w:rsid w:val="00BB5149"/>
    <w:rsid w:val="00BD52D4"/>
    <w:rsid w:val="00BF2C9B"/>
    <w:rsid w:val="00C10A3B"/>
    <w:rsid w:val="00C272D6"/>
    <w:rsid w:val="00C34CC0"/>
    <w:rsid w:val="00C41B70"/>
    <w:rsid w:val="00C82CE8"/>
    <w:rsid w:val="00C86476"/>
    <w:rsid w:val="00C93EF4"/>
    <w:rsid w:val="00CA4371"/>
    <w:rsid w:val="00CA64AC"/>
    <w:rsid w:val="00CC1184"/>
    <w:rsid w:val="00CD0B86"/>
    <w:rsid w:val="00CD503B"/>
    <w:rsid w:val="00CE0F18"/>
    <w:rsid w:val="00CE412B"/>
    <w:rsid w:val="00CE6813"/>
    <w:rsid w:val="00CE7F61"/>
    <w:rsid w:val="00CF2FAD"/>
    <w:rsid w:val="00D06878"/>
    <w:rsid w:val="00D13F50"/>
    <w:rsid w:val="00D50C59"/>
    <w:rsid w:val="00D51C7B"/>
    <w:rsid w:val="00D564CF"/>
    <w:rsid w:val="00D5787B"/>
    <w:rsid w:val="00D61862"/>
    <w:rsid w:val="00D71F11"/>
    <w:rsid w:val="00D74E92"/>
    <w:rsid w:val="00D93AAA"/>
    <w:rsid w:val="00DA0488"/>
    <w:rsid w:val="00DA6B64"/>
    <w:rsid w:val="00DC5A78"/>
    <w:rsid w:val="00DD4DB5"/>
    <w:rsid w:val="00DE1382"/>
    <w:rsid w:val="00DE20CA"/>
    <w:rsid w:val="00E04979"/>
    <w:rsid w:val="00E2216C"/>
    <w:rsid w:val="00E658B2"/>
    <w:rsid w:val="00E73FFA"/>
    <w:rsid w:val="00EA09E7"/>
    <w:rsid w:val="00EC6839"/>
    <w:rsid w:val="00EF0162"/>
    <w:rsid w:val="00F313BE"/>
    <w:rsid w:val="00F32076"/>
    <w:rsid w:val="00F34348"/>
    <w:rsid w:val="00F34DA3"/>
    <w:rsid w:val="00F46CD7"/>
    <w:rsid w:val="00F55213"/>
    <w:rsid w:val="00F64ACA"/>
    <w:rsid w:val="00F65F55"/>
    <w:rsid w:val="00F6760C"/>
    <w:rsid w:val="00FB62C6"/>
    <w:rsid w:val="00FD211B"/>
    <w:rsid w:val="00FD6038"/>
    <w:rsid w:val="00FE1C08"/>
    <w:rsid w:val="00FF1B8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662469"/>
    <w:pPr>
      <w:keepNext/>
      <w:keepLines/>
      <w:numPr>
        <w:numId w:val="2"/>
      </w:numPr>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numPr>
        <w:numId w:val="0"/>
      </w:num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uiPriority w:val="99"/>
    <w:qFormat/>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uiPriority w:val="99"/>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uiPriority w:val="99"/>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_rels/footnotes.xml.rels><?xml version="1.0" encoding="UTF-8" standalone="yes"?>
<Relationships xmlns="http://schemas.openxmlformats.org/package/2006/relationships"><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49EAB-433F-42F6-85CF-D29015940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14</Pages>
  <Words>14721</Words>
  <Characters>83912</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98437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107</cp:revision>
  <cp:lastPrinted>2007-01-24T08:32:00Z</cp:lastPrinted>
  <dcterms:created xsi:type="dcterms:W3CDTF">2019-06-10T06:57:00Z</dcterms:created>
  <dcterms:modified xsi:type="dcterms:W3CDTF">2019-06-12T16:06:00Z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