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b/>
          <w:color w:val="B78D1E"/>
          <w:sz w:val="36"/>
        </w:rPr>
        <w:t>GRAND BALLROOM EVENTS — DAILY DEVELOPMENT JOURNAL</w:t>
      </w:r>
    </w:p>
    <w:p>
      <w:pPr>
        <w:spacing w:after="320"/>
        <w:jc w:val="center"/>
      </w:pPr>
      <w:r>
        <w:rPr>
          <w:color w:val="646464"/>
          <w:sz w:val="20"/>
        </w:rPr>
        <w:t>Unit 2 Applied Information Technology ATAR | Task 10: Website Project</w:t>
        <w:br/>
        <w:t>Student: kmaba | Candidate ID: 2026-AIT-088 | Duration: 4-Week Development Cycle (July–August 2026)</w:t>
      </w:r>
    </w:p>
    <w:p>
      <w:pPr>
        <w:pStyle w:val="Heading2"/>
        <w:spacing w:before="240" w:after="40"/>
      </w:pPr>
      <w:r>
        <w:t>Week 1: Requirements Analysis, Wireframing &amp; Information Architecture</w:t>
      </w:r>
    </w:p>
    <w:p>
      <w:pPr>
        <w:spacing w:after="80"/>
      </w:pPr>
      <w:r>
        <w:rPr>
          <w:i/>
          <w:color w:val="505050"/>
          <w:sz w:val="19"/>
        </w:rPr>
        <w:t>Dates: Monday 21 July 2026 – Friday 25 July 2026  |  Key Focus: Client brief breakdown, target audience personas, sitemap structure, low-fidelity wireframing</w:t>
      </w:r>
    </w:p>
    <w:p>
      <w:pPr>
        <w:spacing w:after="160" w:line="276" w:lineRule="auto"/>
      </w:pPr>
      <w:r>
        <w:t>• Analyzed client specifications for Grand Ballroom Events (Perth, WA) requiring luxury event space promotion, interactive package showcases, and dual booking/contact pathways.</w:t>
        <w:br/>
        <w:t>• Created user personas catering to corporate planners, wedding couples, and private celebration hosts.</w:t>
        <w:br/>
        <w:t>• Developed initial low-fidelity wireframes in Figma outlining the 7 key homepage sections (Hero, About Us, Facilities, Packages, Gallery, Testimonials, Contact) and dedicated booking flows.</w:t>
        <w:br/>
        <w:t>• Established project Gantt chart and Kanban backlog prioritizing core structure, animations, and APA 7 attribution compliance.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96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8897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ireframe_v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889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Figure 1: Initial Sprint 1 Wireframe Prototype outlining layout and section hierarchy.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64924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de_sprint1_htm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6492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Figure 2: VS Code HTML structural scaffolding and semantic section tags.</w:t>
            </w:r>
          </w:p>
        </w:tc>
      </w:tr>
    </w:tbl>
    <w:p>
      <w:pPr>
        <w:spacing w:after="160"/>
      </w:pPr>
    </w:p>
    <w:p>
      <w:pPr>
        <w:pStyle w:val="Heading2"/>
        <w:spacing w:before="240" w:after="40"/>
      </w:pPr>
      <w:r>
        <w:t>Week 2: Mobile App Wireframing, CSS Design System &amp; Visual Assets</w:t>
      </w:r>
    </w:p>
    <w:p>
      <w:pPr>
        <w:spacing w:after="80"/>
      </w:pPr>
      <w:r>
        <w:rPr>
          <w:i/>
          <w:color w:val="505050"/>
          <w:sz w:val="19"/>
        </w:rPr>
        <w:t>Dates: Monday 28 July 2026 – Friday 1 August 2026  |  Key Focus: Mobile app UI wireframing, color palette (#B78D1E Gold / #121212 Dark), typography hierarchy, high-res asset curation</w:t>
      </w:r>
    </w:p>
    <w:p>
      <w:pPr>
        <w:spacing w:after="160" w:line="276" w:lineRule="auto"/>
      </w:pPr>
      <w:r>
        <w:t>• Designed mobile companion app wireframe featuring bottom tab navigation, quick service cards, and instant availability checker.</w:t>
        <w:br/>
        <w:t>• Established design tokens: Primary Luxury Gold (#B78D1E), Deep Obsidian (#121212 / #191b1d), Playfair Display serif headers, and Inter body sans-serif.</w:t>
        <w:br/>
        <w:t>• Curated 20 high-resolution ballroom images from Unsplash and 2 atmospheric vertical highlight videos from Pixabay, strictly logging APA 7 citations.</w:t>
        <w:br/>
        <w:t>• Built master CSS framework ensuring fluid responsive typography using CSS clamp() and CSS Grid layout modules.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96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265747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_wirefram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26574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Figure 3: Mobile App UI Prototype with bottom navigation and touch-optimized package cards.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64924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de_sprint2_cs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6492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Figure 4: VS Code CSS Design System and theme token definition.</w:t>
            </w:r>
          </w:p>
        </w:tc>
      </w:tr>
    </w:tbl>
    <w:p>
      <w:pPr>
        <w:spacing w:after="160"/>
      </w:pPr>
    </w:p>
    <w:p>
      <w:pPr>
        <w:pStyle w:val="Heading2"/>
        <w:spacing w:before="240" w:after="40"/>
      </w:pPr>
      <w:r>
        <w:t>Week 3: Core Interactive Engineering, Loader &amp; Smooth Scrolling</w:t>
      </w:r>
    </w:p>
    <w:p>
      <w:pPr>
        <w:spacing w:after="80"/>
      </w:pPr>
      <w:r>
        <w:rPr>
          <w:i/>
          <w:color w:val="505050"/>
          <w:sz w:val="19"/>
        </w:rPr>
        <w:t>Dates: Monday 4 August 2026 – Friday 8 August 2026  |  Key Focus: Interactive animations, Locomotive smooth scroll, Barba.js transitions, splash loader calibration</w:t>
      </w:r>
    </w:p>
    <w:p>
      <w:pPr>
        <w:spacing w:after="160" w:line="276" w:lineRule="auto"/>
      </w:pPr>
      <w:r>
        <w:t>• Implemented custom GSAP timeline splash screen with numerical count-up animation (0–100%) and sliding text reveal.</w:t>
        <w:br/>
        <w:t>• Integrated Locomotive Scroll for momentum smooth scrolling and interactive mouse cursor tracking.</w:t>
        <w:br/>
        <w:t>• Engineered Barba.js PJAX page transitions allowing seamless routing between index.html, dark.html (Check Availability), and dark2.html (Request Booking).</w:t>
        <w:br/>
        <w:t>• Refined Hero CTA into a clean interactive dropdown and added responsive video gallery autoplay.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96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7165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sktop_her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716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Figure 5: Live Desktop Hero section with Parallax multi-image fan and luxury tagline.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64924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de_sprint3_j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6492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Figure 6: VS Code JavaScript engineering: Barba PJAX transitions and Locomotive scroll hooks.</w:t>
            </w:r>
          </w:p>
        </w:tc>
      </w:tr>
    </w:tbl>
    <w:p>
      <w:pPr>
        <w:spacing w:after="160"/>
      </w:pPr>
    </w:p>
    <w:p>
      <w:pPr>
        <w:pStyle w:val="Heading2"/>
        <w:spacing w:before="240" w:after="40"/>
      </w:pPr>
      <w:r>
        <w:t>Week 4: Subpages, Peer Evaluation, Consolidation &amp; Final Delivery</w:t>
      </w:r>
    </w:p>
    <w:p>
      <w:pPr>
        <w:spacing w:after="80"/>
      </w:pPr>
      <w:r>
        <w:rPr>
          <w:i/>
          <w:color w:val="505050"/>
          <w:sz w:val="19"/>
        </w:rPr>
        <w:t>Dates: Monday 11 August 2026 – Monday 17 August 2026  |  Key Focus: Check Availability &amp; Contact booking forms, peer feedback iteration, CSS/JS consolidation, APA 7 references page</w:t>
      </w:r>
    </w:p>
    <w:p>
      <w:pPr>
        <w:spacing w:after="160" w:line="276" w:lineRule="auto"/>
      </w:pPr>
      <w:r>
        <w:t>• Completed Check Availability (dark.html) and Request a Booking (dark2.html) with input validation, guest selectors, and response confirmation.</w:t>
        <w:br/>
        <w:t>• Conducted formal peer review: fixed navbar link to Testimonials, centered logo header on sub-pages, and tuned loader timing.</w:t>
        <w:br/>
        <w:t>• Consolidated stylesheet into unified style.css and embedded JavaScript inline in HTML files for streamlined architecture.</w:t>
        <w:br/>
        <w:t>• Created comprehensive References page (references.html) formatted in strict APA 7th edition with instant print/PDF support.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96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88237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ing_p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8823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Figure 7: Dedicated Book Your Event / Check Availability page (dark.html).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54616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eer_compariso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5461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Figure 8: Peer Review Evaluation before-and-after implementation audit.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