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</w:p>
    <w:p w:rsidR="00B55528" w:rsidRDefault="003A243A" w:rsidP="003A243A">
      <w:pPr>
        <w:pStyle w:val="ListParagraph"/>
        <w:numPr>
          <w:ilvl w:val="0"/>
          <w:numId w:val="5"/>
        </w:numPr>
      </w:pPr>
      <w:r>
        <w:t>Created and implemented statistics view.</w:t>
      </w:r>
    </w:p>
    <w:p w:rsidR="003A243A" w:rsidRPr="003A243A" w:rsidRDefault="003A243A" w:rsidP="003A243A">
      <w:pPr>
        <w:pStyle w:val="ListParagraph"/>
        <w:numPr>
          <w:ilvl w:val="0"/>
          <w:numId w:val="5"/>
        </w:numPr>
      </w:pPr>
      <w:r>
        <w:t>Finished CRUD of website.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342145"/>
    <w:rsid w:val="003A243A"/>
    <w:rsid w:val="0061357E"/>
    <w:rsid w:val="006C66B9"/>
    <w:rsid w:val="007E06CB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24</cp:revision>
  <dcterms:created xsi:type="dcterms:W3CDTF">2013-07-08T22:27:00Z</dcterms:created>
  <dcterms:modified xsi:type="dcterms:W3CDTF">2013-08-06T21:31:00Z</dcterms:modified>
</cp:coreProperties>
</file>