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80" w:before="260" w:line="240" w:lineRule="auto"/>
        <w:ind w:left="120" w:firstLine="0"/>
        <w:rPr>
          <w:color w:val="0d47a1"/>
          <w:sz w:val="44"/>
          <w:szCs w:val="44"/>
        </w:rPr>
      </w:pPr>
      <w:bookmarkStart w:colFirst="0" w:colLast="0" w:name="_d0x66qguoypr" w:id="0"/>
      <w:bookmarkEnd w:id="0"/>
      <w:r w:rsidDel="00000000" w:rsidR="00000000" w:rsidRPr="00000000">
        <w:rPr>
          <w:sz w:val="44"/>
          <w:szCs w:val="44"/>
          <w:rtl w:val="0"/>
        </w:rPr>
        <w:t xml:space="preserve">Univariate - Percentile</w:t>
      </w:r>
      <w:hyperlink r:id="rId6">
        <w:r w:rsidDel="00000000" w:rsidR="00000000" w:rsidRPr="00000000">
          <w:rPr>
            <w:color w:val="0d47a1"/>
            <w:sz w:val="44"/>
            <w:szCs w:val="44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Hsc_p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 to Q2 = 4.1 % difference and mark increased by 4 percentage from Q1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  to Q3 = 8% difference and mark increased by 8 percentage from Q2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  to 99% = 18.8% difference and mark increased by 18 percentage from Q3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99% to Q4 = 6% difference and mark increased by 6 percentage from 99%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Degree_p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Q1 to Q2 = 5% difference and mark increased by 5 percentage from Q1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Q2  to Q3 = 6% difference and mark increased by 6 percentage from Q2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Q3  to 99% = 11.8% difference and mark increased by 11 percentage from Q3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99% to Q4 = 7.14% difference and mark increased by 7 percentage from 99%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Etest_p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Q1 to Q2 = 11% difference and mark increased by 11 percentage from Q1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Q2  to Q3 = 12.5% difference and mark increased by 12 percentage from Q2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Q3  to 99% = 13.5% difference and mark increased by 13 percentage from Q3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99% to Q4 = 1% difference and mark increased by 1 percentage from 99%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MBA_p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Q1 to Q2 = 4% difference and mark increased by 4 percentage from Q1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Q2  to Q3 = 4% difference and mark increased by 4 percentage from Q2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Q3  to 99% = 10% difference and mark increased by 10 percentage from Q3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99% to Q4 = 1% difference and mark increased by 1 percentage from 99%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888/notebooks/Univariate%20Analysis/Central%20Tendency/2.Percentile.ipynb#Percentile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