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0C" w:rsidRDefault="000248CA" w:rsidP="000248CA">
      <w:r>
        <w:rPr>
          <w:noProof/>
        </w:rPr>
        <w:drawing>
          <wp:inline distT="0" distB="0" distL="0" distR="0">
            <wp:extent cx="2085975" cy="4676775"/>
            <wp:effectExtent l="0" t="0" r="9525" b="9525"/>
            <wp:docPr id="1" name="图片 1" descr="Usual Arithmetic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ual Arithmetic Convers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前言：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C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语言的类型转换是很多初学者的难点，但也是语言的重点。在此，介绍一下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C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语言类型转换的知识。注意本文是以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gcc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编译器为基准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一、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        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变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量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 xml:space="preserve"> 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基本类型变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量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说到基本类型，各种类型就会浮现在脑海中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char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%c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%d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%u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short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hd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%d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long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ld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long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long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lld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）及其对应无符号类型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unsigned char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%c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%d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%u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unsigned short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%hu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%ho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hx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unsigned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u,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%o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%x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unsigned long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lu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%lo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%lx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unsigned long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long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llu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llo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llx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），无符号类型打印出的值就是内存中存数的实际二进制值，还有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float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%f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double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lf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long double(%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，其中各个括号中是他们的输出格式符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从上面基本类型的介绍，可以知道有符号的基本类型有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char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short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long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long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long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float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double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这些类型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此处还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得谈一下类型提升，那什么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是类型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提升呢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？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再说类型提升之前，先介绍一下符号扩展和零扩展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: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）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符号扩展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：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对于要扩展量为有符号数，扩展存储位数的方法。在新的高位字节使用当前最高有效位即符号位的值进行填充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例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 char a=0xff;//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有符号值为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-1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，二进制为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11111111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，其中最高位为符号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位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shortb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=a;//b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的有符号值为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-1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，在内存中存储的值为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1111111111111111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例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2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 char a=1;//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有符号值为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，二进制为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00000001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，其中最高位为符号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位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shortb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=a;//b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的有符号值为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，在内存中存储的值为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0000000000000001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2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）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零扩展：对于要扩展量无符号数，扩展存储位数的方法。在新的高位直接填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0.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例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unsigned char a=0xff;//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二进制为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11111111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，所有值都是有效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值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unsigned short b=a;//b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经过零扩展后，内存中存储的值为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0000000011111111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几个例子看下来，但还有两种情况没有涉及到，一是有符号短变量扩展成无符号长变量；二是无符号短变量扩展成有符号长变量。这两种情况编译器该怎么处理呢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？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其实这里注重的是要扩展的量是有符号量还是无符号量。若要扩展量为有符号量，不管扩展成有符号还是无符号，都遵循符号扩展；若要扩展量为无符号量，不管扩展成有符号还是无符号，都遵循零扩展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例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lastRenderedPageBreak/>
        <w:t>        char a =0xff;//a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-1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，其为有符号量，二进制为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11111111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 unsigned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shortb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=a;//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此处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a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要进行符号扩展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,b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的二进制为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11111111 11111111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例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2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 unsigned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chara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=0xff;//a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为无符号量，二进制为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11111111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 short b=a;//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此处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a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要进行零扩展，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b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的二进制为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00000000 11111111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2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）类型转换和扩展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.                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有符号数的转换规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则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464646"/>
          <w:kern w:val="0"/>
          <w:szCs w:val="21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679"/>
        <w:gridCol w:w="6019"/>
      </w:tblGrid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AE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AE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AE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方法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最高位失去符号位意义，变为数据位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short;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 unsigned short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long;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long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long;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float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long;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long;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 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最高位失去符号位意义，变为数据位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lastRenderedPageBreak/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long;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long;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float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long;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符号位扩展到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long;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然后从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 xml:space="preserve">long </w:t>
            </w: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转到</w:t>
            </w: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最高位失去符号位意义，变为数据位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使用单精度浮点数表示。可能丢失精度。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使用双精度浮点数表示。可能丢失精度。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t>long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333333"/>
                <w:kern w:val="0"/>
                <w:szCs w:val="21"/>
              </w:rPr>
              <w:t>使用双精度浮点数表示。可能丢失精度。</w:t>
            </w:r>
          </w:p>
        </w:tc>
      </w:tr>
    </w:tbl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ii.              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无符号数的转换规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则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8DCC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1856"/>
        <w:gridCol w:w="4579"/>
      </w:tblGrid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AE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AE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7D7AE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方法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最高位作为符号位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0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0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0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0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long;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再从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 long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float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long;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再从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 long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lastRenderedPageBreak/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long;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再从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 long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最高位作为符号位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0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0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扩展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long;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再从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 long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float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long;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再从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 long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long;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再从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 long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最高位作为符号位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保留低位字节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long;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再从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 long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float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直接转换成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</w:tr>
      <w:tr w:rsidR="000248CA" w:rsidRPr="000248CA" w:rsidTr="000248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CC8"/>
            <w:vAlign w:val="center"/>
            <w:hideMark/>
          </w:tcPr>
          <w:p w:rsidR="000248CA" w:rsidRPr="000248CA" w:rsidRDefault="000248CA" w:rsidP="000248CA">
            <w:pPr>
              <w:rPr>
                <w:rFonts w:ascii="Arial" w:eastAsia="Times New Roman" w:hAnsi="Arial" w:cs="Arial"/>
                <w:color w:val="333333"/>
                <w:kern w:val="0"/>
                <w:szCs w:val="21"/>
              </w:rPr>
            </w:pP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long;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再从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 long </w:t>
            </w:r>
            <w:r w:rsidRPr="000248CA">
              <w:rPr>
                <w:rFonts w:ascii="微软雅黑" w:eastAsia="微软雅黑" w:hAnsi="微软雅黑" w:cs="微软雅黑"/>
                <w:color w:val="464646"/>
                <w:kern w:val="0"/>
                <w:szCs w:val="21"/>
              </w:rPr>
              <w:t>转换到</w:t>
            </w:r>
            <w:r w:rsidRPr="000248CA">
              <w:rPr>
                <w:rFonts w:ascii="Arial" w:eastAsia="Times New Roman" w:hAnsi="Arial" w:cs="Arial"/>
                <w:color w:val="464646"/>
                <w:kern w:val="0"/>
                <w:szCs w:val="21"/>
              </w:rPr>
              <w:t>double</w:t>
            </w:r>
          </w:p>
        </w:tc>
      </w:tr>
    </w:tbl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用文字总结一下上面提到的知识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）、短数据类型扩展为长数据类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型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.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要扩展的短数据类型为有符号数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的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进行符号扩展，即短数据类型的符号位填充到长数据类型的高字节位（即比短数据类型多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出的那一部分），保证扩展后的数值大小不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变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：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char x=10001001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b;   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short y=x;  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则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y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的值应为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11111111 10001001b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 2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：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charx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=00001001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b;   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short y=x;  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则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y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的值应为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00000000 00001001b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 xml:space="preserve">ii. 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要扩展的短数据类型为无符号数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的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进行零扩展，即用零来填充长数据类型的高字节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位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：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unsignedchar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x=10001001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b;   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short y=x;  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则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y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的值应为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00000000 10001001b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2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：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unsignedchar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x=00001001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b;   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short y=x;  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则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y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的值应为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00000000 00001001b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2)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、长数据类型缩减为短数据类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型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如果长数据类型的高字节全为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或全为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，则会直接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截取低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字节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赋给短数据类型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；如果长数据类型的高字节不全为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或不全为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，则转会就会发生错误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3)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、同一长度的数据类型中有符号数与无符号数的相互转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化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直接将内存中的数据赋给要转化的类型，数值大小则会发生变化。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另短类型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扩展为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长类型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时，但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短类型与长类型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分属有符号数与无符号数时，则先按规则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一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进行类型的扩展，再按本规则直接将内存中的数值原封不动的赋给对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方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2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 xml:space="preserve"> 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数组变量及其成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员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由于数组名是常量，不能用数组名赋给另一个数组名，如下的情况是不被允许的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a[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10]=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{1,2,3,4,5,6,7,8,9,10},b[10]={11,12,13,14,15,16,17,18,19,20};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 a=b;//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这是不被允许的，因为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a,b</w:t>
      </w:r>
      <w:proofErr w:type="spellEnd"/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都是常量，常量不允许被改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变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注意在数组定义声明时，编译器就会给它分配了空间。数组名为该空间的首地址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虽然数组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名不能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直接赋值，但是数组成员可以直接赋值和计算，规则遵循前面提到的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“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基本类型变量转换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”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，例如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a[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10]={1,2,3,4,5,6,7,8,9,10}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lastRenderedPageBreak/>
        <w:t xml:space="preserve">                  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a[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3] = 16;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也可以这样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 *(a+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3)=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16;//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这也是后面要说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的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3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 xml:space="preserve"> 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结构、联合和枚举变量及其成员变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量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同类型的结构可以相互赋值，例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typedef struct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test{</w:t>
      </w:r>
      <w:proofErr w:type="gramEnd"/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 char*name;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unsignedshort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age;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}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a,b</w:t>
      </w:r>
      <w:proofErr w:type="spellEnd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={“zhangsan”,20};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a = b;//a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和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b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中的数据是一样的，但在不同的存储空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间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a.name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=”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lisi</w:t>
      </w:r>
      <w:proofErr w:type="spellEnd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”;//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结构中的成员赋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值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a.age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= 25;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b.age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=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a.age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        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 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在此，特别介绍一下，通过成员变量来获取到结构的首地址的方法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 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先定义一个宏来确定该成员在结构中的偏移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量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 #define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offsetof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type,name</w:t>
      </w:r>
      <w:proofErr w:type="spellEnd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 (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size_t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)((char *)&amp;((type *)0)-&gt;name – (char *)(type *)0)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size_t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offset =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offsetof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, age);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test ;</w:t>
      </w:r>
      <w:proofErr w:type="gramEnd"/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If(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(char *)&amp;test==(char*)&amp;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test.age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-offset){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                   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printf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(“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structureaddr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!\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n”);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}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下面在介绍一下，通过共用体来确定机器是大端序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还是小端序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的例子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#include &lt;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stdio.h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&gt;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union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test{</w:t>
      </w:r>
      <w:proofErr w:type="gramEnd"/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chara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[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4];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intb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};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main(</w:t>
      </w:r>
      <w:proofErr w:type="spellStart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argc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, char **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argv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){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uniontest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tst.a</w:t>
      </w:r>
      <w:proofErr w:type="spellEnd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[0]=0x04;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tst.a</w:t>
      </w:r>
      <w:proofErr w:type="spellEnd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[1]= 0x03;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lastRenderedPageBreak/>
        <w:t xml:space="preserve">        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tst.a</w:t>
      </w:r>
      <w:proofErr w:type="spellEnd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[2]= 0x02;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tst.a</w:t>
      </w:r>
      <w:proofErr w:type="spellEnd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[3] = 0x01;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printf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“0x%x\n”,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tst.b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return 0;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}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若打印出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0x4030201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则为大端序，若为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0x1020304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则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为小端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序</w:t>
      </w:r>
      <w:proofErr w:type="gramEnd"/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要将一个整型赋给枚举，要强制类型转换，否则会报错，如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enum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week{</w:t>
      </w:r>
      <w:proofErr w:type="gramEnd"/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        SUN,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        MON,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        TUE,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        WED,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        THU,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        FRI,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        SAT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   };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unsigned short k;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printf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"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inputa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value from 1 to 7:\n");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scanf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("%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hu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",&amp;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k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  DAY = (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enum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week)k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变量与指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针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此时引用两个操作符：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“-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&gt;”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和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“&amp;”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，其中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“-&gt;”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是成员选择符，使用方法：对象指针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-&gt;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成员名；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“&amp;”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取址运算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符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 xml:space="preserve"> 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基本类型、结构和联合变量与指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针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基本类型变量可以转化为指针变量，指针变量也可以转化为基本类型变量，见下例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= 10;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= malloc(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typedef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{</w:t>
      </w:r>
      <w:proofErr w:type="gramEnd"/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 char *name;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 unsigned short age;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}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lastRenderedPageBreak/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={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“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zhangsan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”, 20};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= malloc(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= 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基本类型变量转化为指针变量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.                    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是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型，采用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转化为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ii.                  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是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结构类型，采用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转化为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型，此时就可以用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Stst.name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Stst.age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(&amp;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)-&gt;name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(&amp;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)-&gt;age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来访问成员变量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指针变量转化为基本类型变量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.                    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ptst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是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，采用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ptst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转化为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ii.                  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pStst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是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型，采用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pStst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转化为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Struct_test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型，此时就可以用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(*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).name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(*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pStst</w:t>
      </w:r>
      <w:proofErr w:type="spellEnd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).age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-&gt;name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和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pStst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-&gt;age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来访问成员变量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2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 xml:space="preserve"> 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数组变量及其成员与指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针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数组名即为常量指针，指向分配给数组的空间的首地址，数组名可以像指针一样使用，例如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[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5] = {1,2,3,4,5};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可以用以下两种方法来访问成员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通过数组下标：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[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3]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4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通过指针：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*(tst+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3)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的值为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4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，等于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tst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[3]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；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二、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        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指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针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指针是初学者的难点，也是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C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语言的精华所在，还有个人感觉指针类型的强制类型转换更加实用和常见，像转换成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char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类型，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类型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等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 xml:space="preserve"> 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对象指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针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a)    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基本类型指针的转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换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可参考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“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基本类型、结构和联合变量与指针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”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这一节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lastRenderedPageBreak/>
        <w:t>i</w:t>
      </w:r>
      <w:proofErr w:type="spellEnd"/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.                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指针的大小和所指对象的大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小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指针的大小是指指针变量在内存中所占存储空间的大小，除了函数指针的大小外，其他指针变量的大小在同一台机器的前提下都一样大，例如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char *)=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(short*)=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*)=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(long *)=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(long long *)=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(float *)=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(double*)=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(long double *)=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sizeof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(unsigned char *)=8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或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4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，其中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“=”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不是赋值运算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符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指针所指对象的大小，是指指针指向对象的内存空间的大小，如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型所指对象为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型，大小为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4byte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long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型所指对象为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long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型，大小为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8byte(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我的操作系统是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64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位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)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，若指针指向的是结构，则指向对象的大小就是结构的大小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ii.                  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指针变量的运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算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指针运算与指针指向对象的大小密切相关，指针的加减是根据其指向类型的大小进行运算的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例如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a[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5] = {1,2,3,4,5};//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数组中的元素都为整型，每个元素占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4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个字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 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假设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a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的地址指向地址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0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，其中存放的值为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；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a+1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指向地址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4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，其中存放的值为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2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；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a+2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指向地址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8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，其中存放的值为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3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；这样一次类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推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b)       void *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的转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换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C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语言没有通用的指针类型，指向其他任意类型的指针可以被转换为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类型而不会丢失信息。如果将转换的结果在转换为初始指针类型，那么初始指针被恢复。也即，当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和其他类型相互赋值的时候，如果需要，它可以自动转换成其他类型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c)        void **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的转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换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问：能否像下边这样用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指针作为参数，使函数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模拟按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引用传递参数吗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？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void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f(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lastRenderedPageBreak/>
        <w:t>        double 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dp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f(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(void **)&amp;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dp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答：不可移植，这种代码可能有效，而且有时鼓励这样用，但前提是所有指针的内部表示都是一样的，也即内存中数据存储格式一样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C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语言中没有通用指针类型，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之所以可以用作通用指针，是因为当它和其他类型相互赋值的时候，如果需要，它可以自动转换成其他类型。但是，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就不会自动转换了，原因是，当你使用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指针的时候，例如用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操作符访问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所指向的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值得时候，编译器无法知道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值是否从其他类型的指针转换而来，从而，编译器只能认为它仅仅是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个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指针，所以程序就无法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正确访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问到想要的结果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换言之，你使用的任何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值必须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是某个位置的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值得地址，（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）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dp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这样的类型转化虽然能编译通过，但执行结果可能不是我们想要的。如果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指针指向的不是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类型，并且这个类型的大小和内存表示和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也不同，则程序就无法</w:t>
      </w:r>
      <w:proofErr w:type="gramStart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正确访问</w:t>
      </w:r>
      <w:proofErr w:type="gram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到此类型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如何让上面代码正确工作呢，我们要使用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类型做一下中转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 void 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f(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**);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double 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dp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void 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vp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=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dp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可以这样直接复制，编译器会自动帮我们类型转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换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f(&amp;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vp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dp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=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vp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;//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同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上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据我所知，上面的情形不常见，但是会有，下面再看一个常见的，容易犯错误的例子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void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incme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double *p){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*p +=1;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printf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“value =%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\n”, *p);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}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intmain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argc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, char **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argv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){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=1;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incme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((double</w:t>
      </w:r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*)&amp;</w:t>
      </w:r>
      <w:proofErr w:type="spellStart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return 0;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lastRenderedPageBreak/>
        <w:t>        }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此程序的结构一定不是我们想要的结果。这是因为变量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所在内存空间中存放的是有符号整形的格式，这是板上钉钉的事。此时，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incme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函数中要用的类型是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double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的，我们知道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double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在内存中的格式和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的不同，所以意想不到的结果就产生了。如何修改呢？和前提到过一样用一个中转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：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        void 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incme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double *p){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*p +=1;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          </w:t>
      </w: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printf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“value =%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lf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\n”, *p);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}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proofErr w:type="gram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intmain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argc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, char **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argv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){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int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 xml:space="preserve"> 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=1;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doubled=</w:t>
      </w: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incme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(&amp;d);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proofErr w:type="spellStart"/>
      <w:r w:rsidRPr="000248CA">
        <w:rPr>
          <w:rFonts w:ascii="Arial" w:eastAsia="Times New Roman" w:hAnsi="Arial" w:cs="Arial"/>
          <w:color w:val="333333"/>
          <w:kern w:val="0"/>
          <w:szCs w:val="21"/>
        </w:rPr>
        <w:t>i</w:t>
      </w:r>
      <w:proofErr w:type="spellEnd"/>
      <w:r w:rsidRPr="000248CA">
        <w:rPr>
          <w:rFonts w:ascii="Arial" w:eastAsia="Times New Roman" w:hAnsi="Arial" w:cs="Arial"/>
          <w:color w:val="333333"/>
          <w:kern w:val="0"/>
          <w:szCs w:val="21"/>
        </w:rPr>
        <w:t>=d;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return 0;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color w:val="333333"/>
          <w:kern w:val="0"/>
          <w:szCs w:val="21"/>
        </w:rPr>
        <w:t>        }</w:t>
      </w:r>
    </w:p>
    <w:p w:rsidR="000248CA" w:rsidRPr="000248CA" w:rsidRDefault="000248CA" w:rsidP="000248CA">
      <w:pPr>
        <w:rPr>
          <w:rFonts w:ascii="Arial" w:eastAsia="Times New Roman" w:hAnsi="Arial" w:cs="Arial"/>
          <w:color w:val="333333"/>
          <w:kern w:val="0"/>
          <w:szCs w:val="21"/>
        </w:rPr>
      </w:pP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>2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、</w:t>
      </w:r>
      <w:r w:rsidRPr="000248CA">
        <w:rPr>
          <w:rFonts w:ascii="Arial" w:eastAsia="Times New Roman" w:hAnsi="Arial" w:cs="Arial"/>
          <w:b/>
          <w:bCs/>
          <w:color w:val="333333"/>
          <w:kern w:val="0"/>
          <w:szCs w:val="21"/>
        </w:rPr>
        <w:t xml:space="preserve"> </w:t>
      </w:r>
      <w:r w:rsidRPr="000248CA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函数指针的转</w:t>
      </w:r>
      <w:r w:rsidRPr="000248CA">
        <w:rPr>
          <w:rFonts w:ascii="微软雅黑" w:eastAsia="微软雅黑" w:hAnsi="微软雅黑" w:cs="微软雅黑"/>
          <w:b/>
          <w:bCs/>
          <w:color w:val="333333"/>
          <w:kern w:val="0"/>
          <w:szCs w:val="21"/>
        </w:rPr>
        <w:t>换</w:t>
      </w:r>
    </w:p>
    <w:p w:rsidR="000248CA" w:rsidRDefault="000248CA" w:rsidP="000248CA">
      <w:pPr>
        <w:rPr>
          <w:rFonts w:ascii="微软雅黑" w:eastAsia="微软雅黑" w:hAnsi="微软雅黑" w:cs="微软雅黑"/>
          <w:color w:val="333333"/>
          <w:kern w:val="0"/>
          <w:szCs w:val="21"/>
        </w:rPr>
      </w:pP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函数指针很大，比任何数据对象指针都大，所以不能将函数指针转换为</w:t>
      </w:r>
      <w:r w:rsidRPr="000248CA">
        <w:rPr>
          <w:rFonts w:ascii="Arial" w:eastAsia="Times New Roman" w:hAnsi="Arial" w:cs="Arial"/>
          <w:color w:val="333333"/>
          <w:kern w:val="0"/>
          <w:szCs w:val="21"/>
        </w:rPr>
        <w:t>void *</w:t>
      </w:r>
      <w:r w:rsidRPr="000248CA">
        <w:rPr>
          <w:rFonts w:ascii="微软雅黑" w:eastAsia="微软雅黑" w:hAnsi="微软雅黑" w:cs="微软雅黑" w:hint="eastAsia"/>
          <w:color w:val="333333"/>
          <w:kern w:val="0"/>
          <w:szCs w:val="21"/>
        </w:rPr>
        <w:t>或者其他对象类型的指针。但是所有的函数指针类型都可以相互转换，只要在调用之前转回了正确类型既可</w:t>
      </w:r>
      <w:r w:rsidRPr="000248CA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0248CA" w:rsidRDefault="000248CA" w:rsidP="000248CA">
      <w:pPr>
        <w:rPr>
          <w:rFonts w:ascii="微软雅黑" w:eastAsia="微软雅黑" w:hAnsi="微软雅黑" w:cs="微软雅黑"/>
          <w:color w:val="333333"/>
          <w:kern w:val="0"/>
          <w:szCs w:val="21"/>
        </w:rPr>
      </w:pPr>
    </w:p>
    <w:p w:rsidR="000248CA" w:rsidRDefault="000248CA" w:rsidP="000248CA">
      <w:pPr>
        <w:rPr>
          <w:rFonts w:ascii="微软雅黑" w:eastAsia="微软雅黑" w:hAnsi="微软雅黑" w:cs="微软雅黑"/>
          <w:color w:val="333333"/>
          <w:kern w:val="0"/>
          <w:szCs w:val="21"/>
        </w:rPr>
      </w:pPr>
    </w:p>
    <w:p w:rsidR="000248CA" w:rsidRPr="000248CA" w:rsidRDefault="000248CA" w:rsidP="000248CA">
      <w:pPr>
        <w:rPr>
          <w:rFonts w:ascii="Arial" w:eastAsia="Times New Roman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p w:rsidR="000248CA" w:rsidRDefault="000248CA" w:rsidP="000248CA"/>
    <w:sectPr w:rsidR="0002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CA"/>
    <w:rsid w:val="000248CA"/>
    <w:rsid w:val="0034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9F11"/>
  <w15:chartTrackingRefBased/>
  <w15:docId w15:val="{61FC0219-BFD4-47D3-BE6D-CE439502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8C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48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杨玉光</dc:creator>
  <cp:keywords/>
  <dc:description/>
  <cp:lastModifiedBy>杨玉光</cp:lastModifiedBy>
  <cp:revision>1</cp:revision>
  <dcterms:created xsi:type="dcterms:W3CDTF">2017-10-01T02:36:00Z</dcterms:created>
  <dcterms:modified xsi:type="dcterms:W3CDTF">2017-10-01T02:38:00Z</dcterms:modified>
</cp:coreProperties>
</file>