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03063" w14:textId="77777777" w:rsidR="008B5E91" w:rsidRPr="008C4692" w:rsidRDefault="0018123E" w:rsidP="00626234">
      <w:pPr>
        <w:spacing w:after="0" w:line="240" w:lineRule="auto"/>
        <w:jc w:val="center"/>
        <w:rPr>
          <w:b/>
          <w:sz w:val="28"/>
        </w:rPr>
      </w:pPr>
      <w:r w:rsidRPr="008C4692">
        <w:rPr>
          <w:b/>
          <w:sz w:val="28"/>
        </w:rPr>
        <w:t>Rhine Water Level Use Case</w:t>
      </w:r>
    </w:p>
    <w:p w14:paraId="03703064" w14:textId="77777777" w:rsidR="008C4692" w:rsidRPr="008C4692" w:rsidRDefault="008C4692" w:rsidP="00626234">
      <w:pPr>
        <w:spacing w:after="0" w:line="240" w:lineRule="auto"/>
        <w:jc w:val="both"/>
        <w:rPr>
          <w:b/>
        </w:rPr>
      </w:pPr>
    </w:p>
    <w:p w14:paraId="03703065" w14:textId="77777777" w:rsidR="008C4692" w:rsidRPr="008C4692" w:rsidRDefault="008C4692" w:rsidP="00626234">
      <w:pPr>
        <w:spacing w:after="0" w:line="240" w:lineRule="auto"/>
        <w:jc w:val="both"/>
        <w:rPr>
          <w:b/>
          <w:bCs/>
        </w:rPr>
      </w:pPr>
      <w:r w:rsidRPr="008C4692">
        <w:rPr>
          <w:b/>
          <w:bCs/>
        </w:rPr>
        <w:t>Description:</w:t>
      </w:r>
    </w:p>
    <w:p w14:paraId="03703066" w14:textId="663CCB0A" w:rsidR="008C4692" w:rsidRDefault="008C4692" w:rsidP="00626234">
      <w:pPr>
        <w:spacing w:after="0" w:line="240" w:lineRule="auto"/>
        <w:jc w:val="both"/>
        <w:rPr>
          <w:bCs/>
        </w:rPr>
      </w:pPr>
      <w:r w:rsidRPr="008C4692">
        <w:rPr>
          <w:bCs/>
        </w:rPr>
        <w:t>Covestro operates world scale production lines for a diverse set of polymers, demanding a large and predictable inflow of raw materials to produce large volumes of finished goods. These volumes cannot solely be transported on land, which leads to a high dependency on barge and ship shipments along the Rhine River near Leverkusen, Germany</w:t>
      </w:r>
      <w:r w:rsidR="00620B9D">
        <w:rPr>
          <w:bCs/>
        </w:rPr>
        <w:t xml:space="preserve"> (NOTE: the locations along the Rhine of interest to Covestro are highlighted in the image below).  </w:t>
      </w:r>
      <w:r w:rsidRPr="008C4692">
        <w:rPr>
          <w:bCs/>
        </w:rPr>
        <w:t xml:space="preserve">Additionally, large amounts of the river water are used in different process steps (e.g. as cooling medium). </w:t>
      </w:r>
    </w:p>
    <w:p w14:paraId="2F58E82E" w14:textId="77777777" w:rsidR="00340BAF" w:rsidRDefault="00340BAF" w:rsidP="00626234">
      <w:pPr>
        <w:spacing w:after="0" w:line="240" w:lineRule="auto"/>
        <w:jc w:val="both"/>
        <w:rPr>
          <w:bCs/>
        </w:rPr>
      </w:pPr>
    </w:p>
    <w:p w14:paraId="00CFF206" w14:textId="740951DE" w:rsidR="00340BAF" w:rsidRPr="008C4692" w:rsidRDefault="00340BAF" w:rsidP="0062623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E393E73" wp14:editId="4F8C1B6A">
            <wp:extent cx="4243495" cy="6064301"/>
            <wp:effectExtent l="0" t="0" r="5080" b="0"/>
            <wp:docPr id="1" name="Picture 1" descr="C:\Users\ggeyt\Downloads\covestro_germany_fo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eyt\Downloads\covestro_germany_foc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66" cy="606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3067" w14:textId="77777777" w:rsidR="008C4692" w:rsidRDefault="008C4692" w:rsidP="00626234">
      <w:pPr>
        <w:spacing w:after="0" w:line="240" w:lineRule="auto"/>
        <w:jc w:val="both"/>
        <w:rPr>
          <w:b/>
          <w:bCs/>
        </w:rPr>
      </w:pPr>
    </w:p>
    <w:p w14:paraId="4096BBB2" w14:textId="77777777" w:rsidR="00340BAF" w:rsidRDefault="00340BAF" w:rsidP="00626234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03703068" w14:textId="4D047F5C" w:rsidR="008C4692" w:rsidRPr="008C4692" w:rsidRDefault="008C4692" w:rsidP="00626234">
      <w:pPr>
        <w:spacing w:after="0" w:line="240" w:lineRule="auto"/>
        <w:jc w:val="both"/>
        <w:rPr>
          <w:b/>
        </w:rPr>
      </w:pPr>
      <w:r w:rsidRPr="008C4692">
        <w:rPr>
          <w:b/>
          <w:bCs/>
        </w:rPr>
        <w:lastRenderedPageBreak/>
        <w:t xml:space="preserve">Pain Point: </w:t>
      </w:r>
    </w:p>
    <w:p w14:paraId="03703069" w14:textId="77777777" w:rsidR="00D65A96" w:rsidRPr="008C4692" w:rsidRDefault="00D65A96" w:rsidP="00626234">
      <w:pPr>
        <w:spacing w:after="0" w:line="240" w:lineRule="auto"/>
        <w:jc w:val="both"/>
      </w:pPr>
      <w:r w:rsidRPr="008C4692">
        <w:t>Low / high water levels lead to:</w:t>
      </w:r>
    </w:p>
    <w:p w14:paraId="0370306A" w14:textId="77777777" w:rsidR="00D65A96" w:rsidRPr="008C4692" w:rsidRDefault="00D65A96" w:rsidP="00626234">
      <w:pPr>
        <w:numPr>
          <w:ilvl w:val="0"/>
          <w:numId w:val="1"/>
        </w:numPr>
        <w:spacing w:after="0" w:line="240" w:lineRule="auto"/>
        <w:jc w:val="both"/>
      </w:pPr>
      <w:r w:rsidRPr="008C4692">
        <w:t>Shortages of raw materials, which can delay and/or prevent the production of finished goods.</w:t>
      </w:r>
    </w:p>
    <w:p w14:paraId="0370306B" w14:textId="77777777" w:rsidR="00D65A96" w:rsidRPr="008C4692" w:rsidRDefault="00D65A96" w:rsidP="00626234">
      <w:pPr>
        <w:numPr>
          <w:ilvl w:val="0"/>
          <w:numId w:val="1"/>
        </w:numPr>
        <w:spacing w:after="0" w:line="240" w:lineRule="auto"/>
        <w:jc w:val="both"/>
      </w:pPr>
      <w:r w:rsidRPr="008C4692">
        <w:t xml:space="preserve">Prevention of the distribution of finished goods, which creates inventory </w:t>
      </w:r>
      <w:r w:rsidR="00CC3CBD" w:rsidRPr="008C4692">
        <w:t>buildup</w:t>
      </w:r>
      <w:r w:rsidR="008C4692" w:rsidRPr="008C4692">
        <w:t xml:space="preserve"> and</w:t>
      </w:r>
      <w:r w:rsidRPr="008C4692">
        <w:t xml:space="preserve"> customer dissatisfaction.</w:t>
      </w:r>
    </w:p>
    <w:p w14:paraId="0370306C" w14:textId="77777777" w:rsidR="00D65A96" w:rsidRPr="008C4692" w:rsidRDefault="00DF0BB7" w:rsidP="00626234">
      <w:pPr>
        <w:numPr>
          <w:ilvl w:val="0"/>
          <w:numId w:val="1"/>
        </w:numPr>
        <w:spacing w:after="0" w:line="240" w:lineRule="auto"/>
        <w:jc w:val="both"/>
      </w:pPr>
      <w:r>
        <w:t xml:space="preserve">Prevention of </w:t>
      </w:r>
      <w:r w:rsidR="00D65A96" w:rsidRPr="008C4692">
        <w:t xml:space="preserve">Covestro </w:t>
      </w:r>
      <w:r>
        <w:t>b</w:t>
      </w:r>
      <w:r w:rsidR="00D65A96" w:rsidRPr="008C4692">
        <w:t xml:space="preserve">eing able to use the water </w:t>
      </w:r>
      <w:r>
        <w:t>in the production process</w:t>
      </w:r>
      <w:r w:rsidR="00D65A96" w:rsidRPr="008C4692">
        <w:t xml:space="preserve">. </w:t>
      </w:r>
    </w:p>
    <w:p w14:paraId="0370306D" w14:textId="77777777" w:rsidR="008C4692" w:rsidRDefault="008C4692" w:rsidP="00626234">
      <w:pPr>
        <w:spacing w:after="0" w:line="240" w:lineRule="auto"/>
        <w:jc w:val="both"/>
        <w:rPr>
          <w:b/>
          <w:bCs/>
        </w:rPr>
      </w:pPr>
    </w:p>
    <w:p w14:paraId="0370306E" w14:textId="77777777" w:rsidR="008C4692" w:rsidRPr="008C4692" w:rsidRDefault="008C4692" w:rsidP="00626234">
      <w:pPr>
        <w:spacing w:after="0" w:line="240" w:lineRule="auto"/>
        <w:jc w:val="both"/>
        <w:rPr>
          <w:b/>
        </w:rPr>
      </w:pPr>
      <w:r w:rsidRPr="008C4692">
        <w:rPr>
          <w:b/>
          <w:bCs/>
        </w:rPr>
        <w:t>Data Provided:</w:t>
      </w:r>
    </w:p>
    <w:p w14:paraId="0370306F" w14:textId="77777777" w:rsidR="00DF0BB7" w:rsidRPr="00B92FC3" w:rsidRDefault="00D65A96" w:rsidP="00626234">
      <w:pPr>
        <w:spacing w:after="0" w:line="240" w:lineRule="auto"/>
        <w:jc w:val="both"/>
      </w:pPr>
      <w:r w:rsidRPr="00B92FC3">
        <w:t xml:space="preserve">The provided time series data </w:t>
      </w:r>
      <w:r w:rsidR="00DF0BB7" w:rsidRPr="00B92FC3">
        <w:t>consists of the following</w:t>
      </w:r>
      <w:r w:rsidR="00CC3CBD">
        <w:t xml:space="preserve"> </w:t>
      </w:r>
      <w:r w:rsidR="00CC3CBD" w:rsidRPr="00B92FC3">
        <w:t>for the years of 1965-2012</w:t>
      </w:r>
      <w:r w:rsidR="00CC3CBD">
        <w:t>:</w:t>
      </w:r>
    </w:p>
    <w:p w14:paraId="03703070" w14:textId="77777777" w:rsidR="00DF0BB7" w:rsidRPr="00B92FC3" w:rsidRDefault="00AE731B" w:rsidP="00626234">
      <w:pPr>
        <w:numPr>
          <w:ilvl w:val="0"/>
          <w:numId w:val="2"/>
        </w:numPr>
        <w:spacing w:after="0" w:line="240" w:lineRule="auto"/>
        <w:jc w:val="both"/>
      </w:pPr>
      <w:r>
        <w:t>W</w:t>
      </w:r>
      <w:r w:rsidR="008A7D34" w:rsidRPr="00B92FC3">
        <w:t>ater levels</w:t>
      </w:r>
      <w:r w:rsidR="00DF0BB7" w:rsidRPr="00B92FC3">
        <w:t xml:space="preserve"> of the Rhine </w:t>
      </w:r>
      <w:r>
        <w:t>R</w:t>
      </w:r>
      <w:r w:rsidR="00DF0BB7" w:rsidRPr="00B92FC3">
        <w:t>iv</w:t>
      </w:r>
      <w:r>
        <w:t>er and its side arms in Germany.</w:t>
      </w:r>
    </w:p>
    <w:p w14:paraId="03703071" w14:textId="77777777" w:rsidR="00DF0BB7" w:rsidRPr="00B92FC3" w:rsidRDefault="00AE731B" w:rsidP="00626234">
      <w:pPr>
        <w:numPr>
          <w:ilvl w:val="0"/>
          <w:numId w:val="2"/>
        </w:numPr>
        <w:spacing w:after="0" w:line="240" w:lineRule="auto"/>
        <w:jc w:val="both"/>
      </w:pPr>
      <w:r>
        <w:t>D</w:t>
      </w:r>
      <w:r w:rsidR="00DF0BB7" w:rsidRPr="00B92FC3">
        <w:t xml:space="preserve">ischarge volume </w:t>
      </w:r>
      <w:r>
        <w:t>of the Rhine R</w:t>
      </w:r>
      <w:r w:rsidR="00DF0BB7" w:rsidRPr="00B92FC3">
        <w:t>iver and its side arms in Europe</w:t>
      </w:r>
      <w:r>
        <w:t>.</w:t>
      </w:r>
    </w:p>
    <w:p w14:paraId="03703072" w14:textId="77777777" w:rsidR="00B92FC3" w:rsidRDefault="00AE731B" w:rsidP="00626234">
      <w:pPr>
        <w:numPr>
          <w:ilvl w:val="0"/>
          <w:numId w:val="2"/>
        </w:numPr>
        <w:spacing w:after="0" w:line="240" w:lineRule="auto"/>
        <w:jc w:val="both"/>
      </w:pPr>
      <w:r>
        <w:t>P</w:t>
      </w:r>
      <w:r w:rsidR="00DF0BB7" w:rsidRPr="00B92FC3">
        <w:t>recipitation values of the Rhine region</w:t>
      </w:r>
      <w:r>
        <w:t>.</w:t>
      </w:r>
    </w:p>
    <w:p w14:paraId="03703073" w14:textId="77777777" w:rsidR="00CC3CBD" w:rsidRDefault="00CC3CBD" w:rsidP="00626234">
      <w:pPr>
        <w:spacing w:after="0" w:line="240" w:lineRule="auto"/>
        <w:jc w:val="both"/>
      </w:pPr>
    </w:p>
    <w:p w14:paraId="03703074" w14:textId="77777777" w:rsidR="00CC3CBD" w:rsidRDefault="00D65A96" w:rsidP="00626234">
      <w:pPr>
        <w:spacing w:after="0" w:line="240" w:lineRule="auto"/>
      </w:pPr>
      <w:r w:rsidRPr="00B92FC3">
        <w:t xml:space="preserve">Additional weather data can be found at: </w:t>
      </w:r>
      <w:hyperlink r:id="rId10" w:history="1">
        <w:r w:rsidRPr="00B92FC3">
          <w:rPr>
            <w:rStyle w:val="Hyperlink"/>
            <w:bCs/>
          </w:rPr>
          <w:t>https</w:t>
        </w:r>
      </w:hyperlink>
      <w:hyperlink r:id="rId11" w:history="1">
        <w:proofErr w:type="gramStart"/>
        <w:r w:rsidRPr="00B92FC3">
          <w:rPr>
            <w:rStyle w:val="Hyperlink"/>
            <w:bCs/>
          </w:rPr>
          <w:t>:/</w:t>
        </w:r>
        <w:proofErr w:type="gramEnd"/>
        <w:r w:rsidRPr="00B92FC3">
          <w:rPr>
            <w:rStyle w:val="Hyperlink"/>
            <w:bCs/>
          </w:rPr>
          <w:t>/opendata.dwd.de/climate_environment/CDC/observations_germany/climate/daily</w:t>
        </w:r>
      </w:hyperlink>
      <w:hyperlink r:id="rId12" w:history="1">
        <w:r w:rsidRPr="00B92FC3">
          <w:rPr>
            <w:rStyle w:val="Hyperlink"/>
            <w:bCs/>
          </w:rPr>
          <w:t>/</w:t>
        </w:r>
      </w:hyperlink>
      <w:r w:rsidR="00B92FC3" w:rsidRPr="00B92FC3">
        <w:rPr>
          <w:rStyle w:val="Hyperlink"/>
          <w:bCs/>
        </w:rPr>
        <w:t>.</w:t>
      </w:r>
      <w:r w:rsidRPr="00B92FC3">
        <w:t xml:space="preserve"> </w:t>
      </w:r>
    </w:p>
    <w:p w14:paraId="03703075" w14:textId="4F2B38E8" w:rsidR="00D65A96" w:rsidRPr="00B92FC3" w:rsidRDefault="00D65A96" w:rsidP="00626234">
      <w:pPr>
        <w:spacing w:after="0" w:line="240" w:lineRule="auto"/>
      </w:pPr>
      <w:r w:rsidRPr="00B92FC3">
        <w:t>You are welcome to use the provided</w:t>
      </w:r>
      <w:r w:rsidR="00AC5C57">
        <w:t xml:space="preserve"> weather data</w:t>
      </w:r>
      <w:r w:rsidRPr="00B92FC3">
        <w:t xml:space="preserve">, </w:t>
      </w:r>
      <w:r w:rsidR="00AC5C57">
        <w:t>additional</w:t>
      </w:r>
      <w:r w:rsidRPr="00B92FC3">
        <w:t xml:space="preserve"> data from the link, or other </w:t>
      </w:r>
      <w:r w:rsidR="00AC5C57">
        <w:t xml:space="preserve">open source </w:t>
      </w:r>
      <w:r w:rsidRPr="00B92FC3">
        <w:t>weather data as you see fit.</w:t>
      </w:r>
    </w:p>
    <w:p w14:paraId="03703076" w14:textId="77777777" w:rsidR="00CC3CBD" w:rsidRDefault="00CC3CBD" w:rsidP="00626234">
      <w:pPr>
        <w:spacing w:after="0" w:line="240" w:lineRule="auto"/>
        <w:jc w:val="both"/>
      </w:pPr>
    </w:p>
    <w:p w14:paraId="03703077" w14:textId="77777777" w:rsidR="00DF0BB7" w:rsidRPr="00B92FC3" w:rsidRDefault="00DF0BB7" w:rsidP="00626234">
      <w:pPr>
        <w:spacing w:after="0" w:line="240" w:lineRule="auto"/>
        <w:jc w:val="both"/>
      </w:pPr>
      <w:r w:rsidRPr="00B92FC3">
        <w:t>Every 3.5 months, 16</w:t>
      </w:r>
      <w:r w:rsidR="00D65A96" w:rsidRPr="00B92FC3">
        <w:t xml:space="preserve"> days of data are missing.  </w:t>
      </w:r>
      <w:r w:rsidR="00CC3CBD">
        <w:t>More d</w:t>
      </w:r>
      <w:r w:rsidRPr="00B92FC3">
        <w:t>etails on the data can be found below</w:t>
      </w:r>
      <w:r w:rsidR="00CC3CBD">
        <w:t>.</w:t>
      </w:r>
    </w:p>
    <w:p w14:paraId="03703078" w14:textId="77777777" w:rsidR="008C4692" w:rsidRDefault="008C4692" w:rsidP="00626234">
      <w:pPr>
        <w:spacing w:after="0" w:line="240" w:lineRule="auto"/>
        <w:jc w:val="both"/>
        <w:rPr>
          <w:b/>
          <w:bCs/>
        </w:rPr>
      </w:pPr>
    </w:p>
    <w:p w14:paraId="03703079" w14:textId="77777777" w:rsidR="008C4692" w:rsidRPr="008C4692" w:rsidRDefault="008C4692" w:rsidP="00626234">
      <w:pPr>
        <w:spacing w:after="0" w:line="240" w:lineRule="auto"/>
        <w:jc w:val="both"/>
        <w:rPr>
          <w:b/>
        </w:rPr>
      </w:pPr>
      <w:r w:rsidRPr="008C4692">
        <w:rPr>
          <w:b/>
          <w:bCs/>
        </w:rPr>
        <w:t>Goal and Evaluation Metric:</w:t>
      </w:r>
    </w:p>
    <w:p w14:paraId="1BAE285F" w14:textId="7BCC1367" w:rsidR="007D621D" w:rsidRDefault="00983ABF" w:rsidP="00626234">
      <w:pPr>
        <w:spacing w:after="0" w:line="240" w:lineRule="auto"/>
        <w:jc w:val="both"/>
      </w:pPr>
      <w:r>
        <w:t>Predict</w:t>
      </w:r>
      <w:r w:rsidR="00BE357C">
        <w:t xml:space="preserve"> </w:t>
      </w:r>
      <w:r>
        <w:t>the delta</w:t>
      </w:r>
      <w:r w:rsidR="00DF0BB7">
        <w:t xml:space="preserve"> of the </w:t>
      </w:r>
      <w:r>
        <w:t xml:space="preserve">Rhine </w:t>
      </w:r>
      <w:r w:rsidR="00BE357C">
        <w:t>water level</w:t>
      </w:r>
      <w:r>
        <w:t xml:space="preserve"> at </w:t>
      </w:r>
      <w:proofErr w:type="spellStart"/>
      <w:r>
        <w:t>Duesseldorf</w:t>
      </w:r>
      <w:proofErr w:type="spellEnd"/>
      <w:r>
        <w:t xml:space="preserve"> and Cologne</w:t>
      </w:r>
      <w:r w:rsidR="00B44BEF">
        <w:t xml:space="preserve"> (station </w:t>
      </w:r>
      <w:r w:rsidR="00AC5C57">
        <w:t>ID</w:t>
      </w:r>
      <w:r w:rsidR="00B44BEF">
        <w:t>’s 63350</w:t>
      </w:r>
      <w:r w:rsidR="00BF040E">
        <w:t>5</w:t>
      </w:r>
      <w:r w:rsidR="00B44BEF">
        <w:t>0 and 63350</w:t>
      </w:r>
      <w:r w:rsidR="00BF040E">
        <w:t>6</w:t>
      </w:r>
      <w:r w:rsidR="00B44BEF">
        <w:t>0)</w:t>
      </w:r>
      <w:r w:rsidR="00BE357C">
        <w:t xml:space="preserve"> </w:t>
      </w:r>
      <w:r>
        <w:t>of</w:t>
      </w:r>
      <w:r w:rsidR="00BE357C">
        <w:t xml:space="preserve"> the</w:t>
      </w:r>
      <w:r w:rsidR="008C4692">
        <w:t xml:space="preserve"> first, second, and third</w:t>
      </w:r>
      <w:r w:rsidR="00D65A96" w:rsidRPr="008C4692">
        <w:t xml:space="preserve"> day of each missing period</w:t>
      </w:r>
      <w:r>
        <w:t xml:space="preserve"> compared to the last day prior to the missing period</w:t>
      </w:r>
      <w:r w:rsidR="00D65A96" w:rsidRPr="008C4692">
        <w:t>.</w:t>
      </w:r>
      <w:r w:rsidR="009B1AAA">
        <w:t xml:space="preserve"> </w:t>
      </w:r>
      <w:r w:rsidR="00CC3CBD">
        <w:t>Performance of the model will be evaluated using R</w:t>
      </w:r>
      <w:r w:rsidR="00CC3CBD">
        <w:rPr>
          <w:vertAlign w:val="superscript"/>
        </w:rPr>
        <w:t>2</w:t>
      </w:r>
      <w:r w:rsidR="00CC3CBD">
        <w:t>.</w:t>
      </w:r>
      <w:r w:rsidR="007D621D">
        <w:t xml:space="preserve"> The R² formula </w:t>
      </w:r>
      <w:r w:rsidR="00AC5C57">
        <w:t>should</w:t>
      </w:r>
      <w:r w:rsidR="007D621D">
        <w:t xml:space="preserve"> be calculated as follows: </w:t>
      </w:r>
    </w:p>
    <w:p w14:paraId="7D98C226" w14:textId="2E3342A0" w:rsidR="00F874A4" w:rsidRDefault="00BF040E" w:rsidP="00626234">
      <w:pPr>
        <w:pStyle w:val="FirstParagrap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3pred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mean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7FC2BC7" w14:textId="5B70A33F" w:rsidR="00F874A4" w:rsidRDefault="00F874A4" w:rsidP="00626234">
      <w:pPr>
        <w:spacing w:after="0" w:line="240" w:lineRule="auto"/>
        <w:jc w:val="both"/>
      </w:pPr>
      <w:r>
        <w:t>Where:</w:t>
      </w:r>
    </w:p>
    <w:p w14:paraId="685D396B" w14:textId="59BB2EC1" w:rsidR="00F874A4" w:rsidRPr="00F874A4" w:rsidRDefault="00BF040E" w:rsidP="00626234">
      <w:pPr>
        <w:spacing w:after="0" w:line="24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-W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t0</m:t>
              </m:r>
            </m:sub>
          </m:sSub>
        </m:oMath>
      </m:oMathPara>
    </w:p>
    <w:p w14:paraId="41004E38" w14:textId="387D2BA7" w:rsidR="00F874A4" w:rsidRPr="00F874A4" w:rsidRDefault="00BF040E" w:rsidP="00626234">
      <w:pPr>
        <w:spacing w:after="0" w:line="24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-W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t0</m:t>
              </m:r>
            </m:sub>
          </m:sSub>
        </m:oMath>
      </m:oMathPara>
    </w:p>
    <w:p w14:paraId="558A4489" w14:textId="1345A320" w:rsidR="00F874A4" w:rsidRPr="00F874A4" w:rsidRDefault="00BF040E" w:rsidP="00626234">
      <w:pPr>
        <w:spacing w:after="0" w:line="24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t3</m:t>
              </m:r>
            </m:sub>
          </m:sSub>
          <m:r>
            <w:rPr>
              <w:rFonts w:ascii="Cambria Math" w:hAnsi="Cambria Math"/>
            </w:rPr>
            <m:t>-W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t0</m:t>
              </m:r>
            </m:sub>
          </m:sSub>
        </m:oMath>
      </m:oMathPara>
    </w:p>
    <w:p w14:paraId="40EAF666" w14:textId="77777777" w:rsidR="00F874A4" w:rsidRPr="00F874A4" w:rsidRDefault="00F874A4" w:rsidP="00626234">
      <w:pPr>
        <w:spacing w:after="0" w:line="240" w:lineRule="auto"/>
        <w:jc w:val="both"/>
        <w:rPr>
          <w:rFonts w:eastAsiaTheme="minorEastAsia"/>
          <w:sz w:val="24"/>
          <w:szCs w:val="24"/>
        </w:rPr>
      </w:pPr>
    </w:p>
    <w:p w14:paraId="68A1B7BE" w14:textId="77777777" w:rsidR="00F874A4" w:rsidRDefault="00BF040E" w:rsidP="00626234">
      <w:pPr>
        <w:pStyle w:val="Textkrper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+∑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+∑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#rows</m:t>
              </m:r>
            </m:den>
          </m:f>
        </m:oMath>
      </m:oMathPara>
    </w:p>
    <w:p w14:paraId="6D459ABE" w14:textId="0A8033A9" w:rsidR="000123B8" w:rsidRDefault="000123B8" w:rsidP="004B4ECF">
      <w:pPr>
        <w:spacing w:after="0" w:line="240" w:lineRule="auto"/>
        <w:jc w:val="center"/>
        <w:rPr>
          <w:b/>
        </w:rPr>
      </w:pPr>
      <w:r>
        <w:rPr>
          <w:b/>
        </w:rPr>
        <w:t xml:space="preserve">WL </w:t>
      </w:r>
      <w:r w:rsidR="004B4ECF" w:rsidRPr="004B4ECF">
        <w:rPr>
          <w:rFonts w:ascii="Wingdings" w:eastAsia="Wingdings" w:hAnsi="Wingdings" w:cs="Wingdings"/>
        </w:rPr>
        <w:t></w:t>
      </w:r>
      <w:r w:rsidRPr="004B4ECF">
        <w:t xml:space="preserve"> water level at the given time</w:t>
      </w:r>
      <w:r w:rsidR="000B5D8F" w:rsidRPr="004B4ECF">
        <w:t xml:space="preserve"> </w:t>
      </w:r>
      <w:r w:rsidRPr="004B4ECF">
        <w:t>point</w:t>
      </w:r>
    </w:p>
    <w:p w14:paraId="46F086C1" w14:textId="65FBBA3B" w:rsidR="000123B8" w:rsidRDefault="000123B8" w:rsidP="004B4ECF">
      <w:pPr>
        <w:spacing w:after="0" w:line="240" w:lineRule="auto"/>
        <w:jc w:val="center"/>
        <w:rPr>
          <w:b/>
        </w:rPr>
      </w:pPr>
      <w:r>
        <w:rPr>
          <w:b/>
        </w:rPr>
        <w:t>t0</w:t>
      </w:r>
      <w:r w:rsidR="004B4ECF">
        <w:rPr>
          <w:b/>
        </w:rPr>
        <w:t xml:space="preserve"> </w:t>
      </w:r>
      <w:r w:rsidR="004B4ECF" w:rsidRPr="004B4ECF">
        <w:rPr>
          <w:rFonts w:ascii="Wingdings" w:eastAsia="Wingdings" w:hAnsi="Wingdings" w:cs="Wingdings"/>
        </w:rPr>
        <w:t></w:t>
      </w:r>
      <w:r w:rsidRPr="004B4ECF">
        <w:t xml:space="preserve"> the last day available prior to the missing period</w:t>
      </w:r>
    </w:p>
    <w:p w14:paraId="36819A31" w14:textId="5859CB3A" w:rsidR="000123B8" w:rsidRDefault="000123B8" w:rsidP="004B4ECF">
      <w:pPr>
        <w:spacing w:after="0" w:line="240" w:lineRule="auto"/>
        <w:jc w:val="center"/>
        <w:rPr>
          <w:b/>
        </w:rPr>
      </w:pPr>
      <w:r>
        <w:rPr>
          <w:b/>
        </w:rPr>
        <w:t>t&lt;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&gt; </w:t>
      </w:r>
      <w:r w:rsidR="004B4ECF" w:rsidRPr="004B4ECF">
        <w:rPr>
          <w:rFonts w:ascii="Wingdings" w:eastAsia="Wingdings" w:hAnsi="Wingdings" w:cs="Wingdings"/>
        </w:rPr>
        <w:t></w:t>
      </w:r>
      <w:r w:rsidRPr="004B4ECF">
        <w:t xml:space="preserve"> the </w:t>
      </w:r>
      <w:proofErr w:type="spellStart"/>
      <w:r w:rsidRPr="004B4ECF">
        <w:t>ith</w:t>
      </w:r>
      <w:proofErr w:type="spellEnd"/>
      <w:r w:rsidRPr="004B4ECF">
        <w:t xml:space="preserve"> day of the missing time period</w:t>
      </w:r>
    </w:p>
    <w:p w14:paraId="25051C99" w14:textId="77777777" w:rsidR="000123B8" w:rsidRDefault="000123B8" w:rsidP="00626234">
      <w:pPr>
        <w:spacing w:after="0" w:line="240" w:lineRule="auto"/>
        <w:jc w:val="both"/>
        <w:rPr>
          <w:b/>
        </w:rPr>
      </w:pPr>
    </w:p>
    <w:p w14:paraId="0370307C" w14:textId="77777777" w:rsidR="008C4692" w:rsidRDefault="00983ABF" w:rsidP="00626234">
      <w:pPr>
        <w:spacing w:after="0" w:line="240" w:lineRule="auto"/>
        <w:jc w:val="both"/>
        <w:rPr>
          <w:b/>
        </w:rPr>
      </w:pPr>
      <w:r>
        <w:rPr>
          <w:b/>
        </w:rPr>
        <w:t>Submission File:</w:t>
      </w:r>
    </w:p>
    <w:p w14:paraId="0370307D" w14:textId="4F0D3560" w:rsidR="00983ABF" w:rsidRPr="00CC3CBD" w:rsidRDefault="00983ABF" w:rsidP="00626234">
      <w:pPr>
        <w:spacing w:after="0" w:line="240" w:lineRule="auto"/>
        <w:jc w:val="both"/>
        <w:rPr>
          <w:b/>
        </w:rPr>
      </w:pPr>
      <w:r>
        <w:t xml:space="preserve">The submission file should contain </w:t>
      </w:r>
      <w:r w:rsidR="00CC3CBD">
        <w:t>the predicted delta to the reference value for each</w:t>
      </w:r>
      <w:r>
        <w:t xml:space="preserve"> date and station id </w:t>
      </w:r>
      <w:r w:rsidR="00CC3CBD">
        <w:t>in</w:t>
      </w:r>
      <w:r>
        <w:t xml:space="preserve"> the to_predict.csv </w:t>
      </w:r>
      <w:r w:rsidR="00CC3CBD">
        <w:t>file.</w:t>
      </w:r>
      <w:r w:rsidR="00340BAF">
        <w:t xml:space="preserve"> </w:t>
      </w:r>
      <w:r w:rsidR="00FB07D0" w:rsidRPr="00626234">
        <w:t>The submission should be a CSV file entitled “team</w:t>
      </w:r>
      <w:r w:rsidR="00FB07D0">
        <w:rPr>
          <w:b/>
          <w:color w:val="00B050"/>
        </w:rPr>
        <w:t>#</w:t>
      </w:r>
      <w:r w:rsidR="00FB07D0" w:rsidRPr="00626234">
        <w:t xml:space="preserve">submission.csv”, where </w:t>
      </w:r>
      <w:r w:rsidR="00FB07D0">
        <w:rPr>
          <w:b/>
          <w:color w:val="00B050"/>
        </w:rPr>
        <w:t>#</w:t>
      </w:r>
      <w:r w:rsidR="00FB07D0" w:rsidRPr="00626234">
        <w:rPr>
          <w:b/>
          <w:color w:val="00B050"/>
        </w:rPr>
        <w:t xml:space="preserve"> </w:t>
      </w:r>
      <w:r w:rsidR="00FB07D0" w:rsidRPr="00626234">
        <w:t xml:space="preserve">is your </w:t>
      </w:r>
      <w:r w:rsidR="00FB07D0">
        <w:t xml:space="preserve">assigned </w:t>
      </w:r>
      <w:r w:rsidR="00FB07D0" w:rsidRPr="00626234">
        <w:t>team number</w:t>
      </w:r>
      <w:r w:rsidR="0043266D" w:rsidRPr="00D92C8F">
        <w:t>, and should follow the template format p</w:t>
      </w:r>
      <w:r w:rsidR="0043266D">
        <w:t>rovided for the chosen use case</w:t>
      </w:r>
      <w:r w:rsidR="00FB07D0" w:rsidRPr="00626234">
        <w:t>.</w:t>
      </w:r>
      <w:r w:rsidR="00626234">
        <w:t xml:space="preserve">  The file should be </w:t>
      </w:r>
      <w:r w:rsidR="00340BAF">
        <w:t xml:space="preserve">sent to the following email address: </w:t>
      </w:r>
      <w:hyperlink r:id="rId13" w:history="1">
        <w:r w:rsidR="00340BAF">
          <w:rPr>
            <w:rStyle w:val="Hyperlink"/>
            <w:lang w:eastAsia="de-DE"/>
          </w:rPr>
          <w:t>Chemalytix@covestro.com</w:t>
        </w:r>
      </w:hyperlink>
      <w:r w:rsidR="00340BAF">
        <w:rPr>
          <w:color w:val="252423"/>
          <w:lang w:eastAsia="de-DE"/>
        </w:rPr>
        <w:t>.</w:t>
      </w:r>
    </w:p>
    <w:p w14:paraId="0370307E" w14:textId="77777777" w:rsidR="009B1AAA" w:rsidRDefault="009B1AAA" w:rsidP="00626234">
      <w:pPr>
        <w:spacing w:line="240" w:lineRule="auto"/>
        <w:rPr>
          <w:b/>
        </w:rPr>
      </w:pPr>
      <w:r>
        <w:rPr>
          <w:b/>
        </w:rPr>
        <w:br w:type="page"/>
      </w:r>
    </w:p>
    <w:p w14:paraId="0370307F" w14:textId="77777777" w:rsidR="00A03159" w:rsidRDefault="00A03159" w:rsidP="00626234">
      <w:pPr>
        <w:spacing w:after="0" w:line="240" w:lineRule="auto"/>
        <w:rPr>
          <w:b/>
        </w:rPr>
      </w:pPr>
    </w:p>
    <w:p w14:paraId="03703080" w14:textId="77777777" w:rsidR="009B1AAA" w:rsidRDefault="009B1AAA" w:rsidP="00626234">
      <w:pPr>
        <w:spacing w:after="0" w:line="240" w:lineRule="auto"/>
        <w:rPr>
          <w:b/>
        </w:rPr>
      </w:pPr>
      <w:r>
        <w:rPr>
          <w:b/>
        </w:rPr>
        <w:t>Data Details</w:t>
      </w:r>
    </w:p>
    <w:p w14:paraId="03703081" w14:textId="77777777" w:rsidR="00A03159" w:rsidRDefault="00A03159" w:rsidP="00626234">
      <w:pPr>
        <w:spacing w:after="0" w:line="240" w:lineRule="auto"/>
        <w:rPr>
          <w:b/>
        </w:rPr>
      </w:pPr>
      <w:r>
        <w:rPr>
          <w:b/>
        </w:rPr>
        <w:t>river_sta</w:t>
      </w:r>
      <w:r w:rsidR="00321810">
        <w:rPr>
          <w:b/>
        </w:rPr>
        <w:t>t</w:t>
      </w:r>
      <w:r>
        <w:rPr>
          <w:b/>
        </w:rPr>
        <w:t>ions.csv:</w:t>
      </w:r>
    </w:p>
    <w:p w14:paraId="03703082" w14:textId="77777777" w:rsidR="00321810" w:rsidRPr="00321810" w:rsidRDefault="00CF009F" w:rsidP="00626234">
      <w:pPr>
        <w:spacing w:after="0" w:line="240" w:lineRule="auto"/>
      </w:pPr>
      <w:r>
        <w:t>M</w:t>
      </w:r>
      <w:r w:rsidR="00321810">
        <w:t>issing values</w:t>
      </w:r>
      <w:r w:rsidR="00CA122B">
        <w:t>:</w:t>
      </w:r>
      <w:r w:rsidR="00321810">
        <w:t xml:space="preserve"> -999</w:t>
      </w:r>
    </w:p>
    <w:tbl>
      <w:tblPr>
        <w:tblStyle w:val="HelleSchattierung-Akzent4"/>
        <w:tblW w:w="6498" w:type="dxa"/>
        <w:tblLook w:val="04A0" w:firstRow="1" w:lastRow="0" w:firstColumn="1" w:lastColumn="0" w:noHBand="0" w:noVBand="1"/>
      </w:tblPr>
      <w:tblGrid>
        <w:gridCol w:w="2266"/>
        <w:gridCol w:w="4232"/>
      </w:tblGrid>
      <w:tr w:rsidR="00CF009F" w:rsidRPr="00CF009F" w14:paraId="03703085" w14:textId="77777777" w:rsidTr="00E6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83" w14:textId="55F426B4" w:rsidR="009B1AAA" w:rsidRPr="00CF009F" w:rsidRDefault="00620B9D" w:rsidP="006A2682">
            <w:pPr>
              <w:jc w:val="center"/>
              <w:textAlignment w:val="baseline"/>
              <w:rPr>
                <w:rFonts w:eastAsia="Times New Roman" w:cs="Segoe UI"/>
                <w:color w:val="auto"/>
              </w:rPr>
            </w:pPr>
            <w:r>
              <w:rPr>
                <w:rFonts w:eastAsia="Times New Roman" w:cs="Segoe UI"/>
                <w:color w:val="auto"/>
              </w:rPr>
              <w:t>Variable</w:t>
            </w:r>
          </w:p>
        </w:tc>
        <w:tc>
          <w:tcPr>
            <w:tcW w:w="4232" w:type="dxa"/>
          </w:tcPr>
          <w:p w14:paraId="03703084" w14:textId="2E6B06E6" w:rsidR="009B1AAA" w:rsidRPr="00CF009F" w:rsidRDefault="009B1AAA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</w:rPr>
            </w:pPr>
            <w:r w:rsidRPr="00CF009F">
              <w:rPr>
                <w:rFonts w:eastAsia="Times New Roman" w:cs="Segoe UI"/>
                <w:color w:val="auto"/>
              </w:rPr>
              <w:t>Description</w:t>
            </w:r>
          </w:p>
        </w:tc>
      </w:tr>
      <w:tr w:rsidR="00CF009F" w:rsidRPr="00CF009F" w14:paraId="03703088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86" w14:textId="77777777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GRDC-No.</w:t>
            </w:r>
          </w:p>
        </w:tc>
        <w:tc>
          <w:tcPr>
            <w:tcW w:w="4232" w:type="dxa"/>
          </w:tcPr>
          <w:p w14:paraId="03703087" w14:textId="77777777" w:rsidR="009B1AAA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s</w:t>
            </w:r>
            <w:r w:rsidR="009B1AAA" w:rsidRPr="00CF009F">
              <w:rPr>
                <w:rFonts w:eastAsia="Times New Roman" w:cs="Segoe UI"/>
                <w:color w:val="auto"/>
                <w:sz w:val="20"/>
              </w:rPr>
              <w:t xml:space="preserve">tation ID of the </w:t>
            </w:r>
            <w:r w:rsidR="00321810" w:rsidRPr="00CF009F">
              <w:rPr>
                <w:rFonts w:eastAsia="Times New Roman" w:cs="Segoe UI"/>
                <w:color w:val="auto"/>
                <w:sz w:val="20"/>
              </w:rPr>
              <w:t xml:space="preserve">river </w:t>
            </w:r>
            <w:r w:rsidR="009B1AAA" w:rsidRPr="00CF009F">
              <w:rPr>
                <w:rFonts w:eastAsia="Times New Roman" w:cs="Segoe UI"/>
                <w:color w:val="auto"/>
                <w:sz w:val="20"/>
              </w:rPr>
              <w:t>station of measurement</w:t>
            </w:r>
          </w:p>
        </w:tc>
      </w:tr>
      <w:tr w:rsidR="00CF009F" w:rsidRPr="00CF009F" w14:paraId="0370308B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89" w14:textId="77777777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River</w:t>
            </w:r>
          </w:p>
        </w:tc>
        <w:tc>
          <w:tcPr>
            <w:tcW w:w="4232" w:type="dxa"/>
          </w:tcPr>
          <w:p w14:paraId="0370308A" w14:textId="5AF48217" w:rsidR="009B1AAA" w:rsidRPr="00CF009F" w:rsidRDefault="00132D7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river n</w:t>
            </w:r>
            <w:r w:rsidR="009B1AAA" w:rsidRPr="00CF009F">
              <w:rPr>
                <w:rFonts w:eastAsia="Times New Roman" w:cs="Segoe UI"/>
                <w:color w:val="auto"/>
                <w:sz w:val="20"/>
              </w:rPr>
              <w:t>ame</w:t>
            </w:r>
          </w:p>
        </w:tc>
      </w:tr>
      <w:tr w:rsidR="00CF009F" w:rsidRPr="00CF009F" w14:paraId="0370308E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8C" w14:textId="77777777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Station</w:t>
            </w:r>
          </w:p>
        </w:tc>
        <w:tc>
          <w:tcPr>
            <w:tcW w:w="4232" w:type="dxa"/>
          </w:tcPr>
          <w:p w14:paraId="0370308D" w14:textId="77777777" w:rsidR="009B1AAA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station n</w:t>
            </w:r>
            <w:r w:rsidR="009B1AAA" w:rsidRPr="00CF009F">
              <w:rPr>
                <w:rFonts w:eastAsia="Times New Roman" w:cs="Segoe UI"/>
                <w:color w:val="auto"/>
                <w:sz w:val="20"/>
              </w:rPr>
              <w:t>ame</w:t>
            </w:r>
          </w:p>
        </w:tc>
      </w:tr>
      <w:tr w:rsidR="00CF009F" w:rsidRPr="00CF009F" w14:paraId="03703091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8F" w14:textId="77777777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Country</w:t>
            </w:r>
          </w:p>
        </w:tc>
        <w:tc>
          <w:tcPr>
            <w:tcW w:w="4232" w:type="dxa"/>
          </w:tcPr>
          <w:p w14:paraId="03703090" w14:textId="77777777" w:rsidR="009B1AAA" w:rsidRPr="00CF009F" w:rsidRDefault="00132D7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c</w:t>
            </w:r>
            <w:r w:rsidR="009B1AAA" w:rsidRPr="00CF009F">
              <w:rPr>
                <w:rFonts w:eastAsia="Times New Roman" w:cs="Segoe UI"/>
                <w:color w:val="auto"/>
                <w:sz w:val="20"/>
              </w:rPr>
              <w:t>ountry</w:t>
            </w:r>
          </w:p>
        </w:tc>
      </w:tr>
      <w:tr w:rsidR="00CF009F" w:rsidRPr="00CF009F" w14:paraId="03703094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92" w14:textId="77777777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Latitude (DD)</w:t>
            </w:r>
          </w:p>
        </w:tc>
        <w:tc>
          <w:tcPr>
            <w:tcW w:w="4232" w:type="dxa"/>
          </w:tcPr>
          <w:p w14:paraId="03703093" w14:textId="77777777" w:rsidR="009B1AAA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l</w:t>
            </w:r>
            <w:r w:rsidR="009B1AAA" w:rsidRPr="00CF009F">
              <w:rPr>
                <w:rFonts w:eastAsia="Times New Roman" w:cs="Segoe UI"/>
                <w:color w:val="auto"/>
                <w:sz w:val="20"/>
              </w:rPr>
              <w:t>atitude</w:t>
            </w:r>
          </w:p>
        </w:tc>
      </w:tr>
      <w:tr w:rsidR="00CF009F" w:rsidRPr="00CF009F" w14:paraId="03703097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95" w14:textId="77777777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Longitude (DD)</w:t>
            </w:r>
          </w:p>
        </w:tc>
        <w:tc>
          <w:tcPr>
            <w:tcW w:w="4232" w:type="dxa"/>
          </w:tcPr>
          <w:p w14:paraId="03703096" w14:textId="77777777" w:rsidR="009B1AAA" w:rsidRPr="00CF009F" w:rsidRDefault="00132D7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l</w:t>
            </w:r>
            <w:r w:rsidR="009B1AAA" w:rsidRPr="00CF009F">
              <w:rPr>
                <w:rFonts w:eastAsia="Times New Roman" w:cs="Segoe UI"/>
                <w:color w:val="auto"/>
                <w:sz w:val="20"/>
              </w:rPr>
              <w:t>ongitude</w:t>
            </w:r>
          </w:p>
        </w:tc>
      </w:tr>
      <w:tr w:rsidR="00CF009F" w:rsidRPr="00CF009F" w14:paraId="0370309A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98" w14:textId="712F92B4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proofErr w:type="spellStart"/>
            <w:r w:rsidRPr="00CF009F">
              <w:rPr>
                <w:rFonts w:eastAsia="Times New Roman" w:cs="Segoe UI"/>
                <w:color w:val="auto"/>
                <w:sz w:val="20"/>
              </w:rPr>
              <w:t>Catchmentarea</w:t>
            </w:r>
            <w:proofErr w:type="spellEnd"/>
          </w:p>
        </w:tc>
        <w:tc>
          <w:tcPr>
            <w:tcW w:w="4232" w:type="dxa"/>
          </w:tcPr>
          <w:p w14:paraId="03703099" w14:textId="77777777" w:rsidR="009B1AAA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ar</w:t>
            </w:r>
            <w:r w:rsidR="001124D8" w:rsidRPr="00CF009F">
              <w:rPr>
                <w:rFonts w:eastAsia="Times New Roman" w:cs="Segoe UI"/>
                <w:color w:val="auto"/>
                <w:sz w:val="20"/>
              </w:rPr>
              <w:t>ea covered</w:t>
            </w:r>
          </w:p>
        </w:tc>
      </w:tr>
      <w:tr w:rsidR="00CF009F" w:rsidRPr="00CF009F" w14:paraId="0370309D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9B" w14:textId="491C083D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Altitude</w:t>
            </w:r>
          </w:p>
        </w:tc>
        <w:tc>
          <w:tcPr>
            <w:tcW w:w="4232" w:type="dxa"/>
          </w:tcPr>
          <w:p w14:paraId="0370309C" w14:textId="77777777" w:rsidR="009B1AAA" w:rsidRPr="00CF009F" w:rsidRDefault="00132D7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a</w:t>
            </w:r>
            <w:r w:rsidR="00E67414">
              <w:rPr>
                <w:rFonts w:eastAsia="Times New Roman" w:cs="Segoe UI"/>
                <w:color w:val="auto"/>
                <w:sz w:val="20"/>
              </w:rPr>
              <w:t>ltitude of the s</w:t>
            </w:r>
            <w:r w:rsidR="001124D8" w:rsidRPr="00CF009F">
              <w:rPr>
                <w:rFonts w:eastAsia="Times New Roman" w:cs="Segoe UI"/>
                <w:color w:val="auto"/>
                <w:sz w:val="20"/>
              </w:rPr>
              <w:t>tation</w:t>
            </w:r>
          </w:p>
        </w:tc>
      </w:tr>
      <w:tr w:rsidR="00CF009F" w:rsidRPr="00CF009F" w14:paraId="037030A0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14:paraId="0370309E" w14:textId="77777777" w:rsidR="009B1AAA" w:rsidRPr="00CF009F" w:rsidRDefault="009B1AAA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proofErr w:type="spellStart"/>
            <w:r w:rsidRPr="00CF009F">
              <w:rPr>
                <w:rFonts w:eastAsia="Times New Roman" w:cs="Segoe UI"/>
                <w:color w:val="auto"/>
                <w:sz w:val="20"/>
              </w:rPr>
              <w:t>Nextdownstreamstation</w:t>
            </w:r>
            <w:proofErr w:type="spellEnd"/>
          </w:p>
        </w:tc>
        <w:tc>
          <w:tcPr>
            <w:tcW w:w="4232" w:type="dxa"/>
          </w:tcPr>
          <w:p w14:paraId="0370309F" w14:textId="77777777" w:rsidR="009B1AAA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station ID</w:t>
            </w:r>
            <w:r w:rsidR="001124D8" w:rsidRPr="00CF009F">
              <w:rPr>
                <w:rFonts w:eastAsia="Times New Roman" w:cs="Segoe UI"/>
                <w:color w:val="auto"/>
                <w:sz w:val="20"/>
              </w:rPr>
              <w:t xml:space="preserve"> of the next downstream station</w:t>
            </w:r>
          </w:p>
        </w:tc>
      </w:tr>
    </w:tbl>
    <w:p w14:paraId="037030A1" w14:textId="77777777" w:rsidR="00321810" w:rsidRDefault="00321810" w:rsidP="00626234">
      <w:pPr>
        <w:spacing w:after="0" w:line="240" w:lineRule="auto"/>
        <w:rPr>
          <w:b/>
        </w:rPr>
      </w:pPr>
    </w:p>
    <w:p w14:paraId="037030A2" w14:textId="77777777" w:rsidR="00321810" w:rsidRDefault="00321810" w:rsidP="00626234">
      <w:pPr>
        <w:spacing w:after="0" w:line="240" w:lineRule="auto"/>
        <w:rPr>
          <w:b/>
        </w:rPr>
      </w:pPr>
      <w:r>
        <w:rPr>
          <w:b/>
        </w:rPr>
        <w:t>weather_stations.csv:</w:t>
      </w:r>
    </w:p>
    <w:p w14:paraId="037030A3" w14:textId="77777777" w:rsidR="00321810" w:rsidRPr="00321810" w:rsidRDefault="00CF009F" w:rsidP="00626234">
      <w:pPr>
        <w:spacing w:after="0" w:line="240" w:lineRule="auto"/>
      </w:pPr>
      <w:r>
        <w:t>M</w:t>
      </w:r>
      <w:r w:rsidR="00321810">
        <w:t>issing values</w:t>
      </w:r>
      <w:r w:rsidR="00CA122B">
        <w:t>:</w:t>
      </w:r>
      <w:r w:rsidR="00321810">
        <w:t xml:space="preserve"> -999</w:t>
      </w:r>
    </w:p>
    <w:tbl>
      <w:tblPr>
        <w:tblStyle w:val="HelleSchattierung-Akzent4"/>
        <w:tblW w:w="6498" w:type="dxa"/>
        <w:tblLook w:val="04A0" w:firstRow="1" w:lastRow="0" w:firstColumn="1" w:lastColumn="0" w:noHBand="0" w:noVBand="1"/>
      </w:tblPr>
      <w:tblGrid>
        <w:gridCol w:w="1818"/>
        <w:gridCol w:w="4680"/>
      </w:tblGrid>
      <w:tr w:rsidR="00CF009F" w:rsidRPr="00CF009F" w14:paraId="037030A6" w14:textId="77777777" w:rsidTr="00E6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A4" w14:textId="633776F9" w:rsidR="00321810" w:rsidRPr="00CF009F" w:rsidRDefault="00620B9D" w:rsidP="006A2682">
            <w:pPr>
              <w:jc w:val="center"/>
              <w:textAlignment w:val="baseline"/>
              <w:rPr>
                <w:rFonts w:eastAsia="Times New Roman" w:cs="Segoe UI"/>
                <w:color w:val="auto"/>
              </w:rPr>
            </w:pPr>
            <w:r>
              <w:rPr>
                <w:rFonts w:eastAsia="Times New Roman" w:cs="Segoe UI"/>
                <w:color w:val="auto"/>
              </w:rPr>
              <w:t>Variable</w:t>
            </w:r>
          </w:p>
        </w:tc>
        <w:tc>
          <w:tcPr>
            <w:tcW w:w="4680" w:type="dxa"/>
          </w:tcPr>
          <w:p w14:paraId="037030A5" w14:textId="5374E7F2" w:rsidR="00321810" w:rsidRPr="00CF009F" w:rsidRDefault="00321810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</w:rPr>
            </w:pPr>
            <w:r w:rsidRPr="00CF009F">
              <w:rPr>
                <w:rFonts w:eastAsia="Times New Roman" w:cs="Segoe UI"/>
                <w:color w:val="auto"/>
              </w:rPr>
              <w:t>Description</w:t>
            </w:r>
          </w:p>
        </w:tc>
      </w:tr>
      <w:tr w:rsidR="00CF009F" w:rsidRPr="00CF009F" w14:paraId="037030A9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A7" w14:textId="77777777" w:rsidR="00321810" w:rsidRPr="00CF009F" w:rsidRDefault="00321810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STATIONS_ID</w:t>
            </w:r>
          </w:p>
        </w:tc>
        <w:tc>
          <w:tcPr>
            <w:tcW w:w="4680" w:type="dxa"/>
          </w:tcPr>
          <w:p w14:paraId="037030A8" w14:textId="77777777" w:rsidR="00321810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s</w:t>
            </w:r>
            <w:r w:rsidR="00321810" w:rsidRPr="00CF009F">
              <w:rPr>
                <w:rFonts w:eastAsia="Times New Roman" w:cs="Segoe UI"/>
                <w:color w:val="auto"/>
                <w:sz w:val="20"/>
              </w:rPr>
              <w:t>tation ID of the weather station of measurement</w:t>
            </w:r>
          </w:p>
        </w:tc>
      </w:tr>
      <w:tr w:rsidR="00CF009F" w:rsidRPr="00CF009F" w14:paraId="037030AC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AA" w14:textId="77777777" w:rsidR="00321810" w:rsidRPr="00CF009F" w:rsidRDefault="00321810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LATITUDE</w:t>
            </w:r>
          </w:p>
        </w:tc>
        <w:tc>
          <w:tcPr>
            <w:tcW w:w="4680" w:type="dxa"/>
          </w:tcPr>
          <w:p w14:paraId="037030AB" w14:textId="77777777" w:rsidR="00321810" w:rsidRPr="00CF009F" w:rsidRDefault="00132D7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l</w:t>
            </w:r>
            <w:r w:rsidR="00321810" w:rsidRPr="00CF009F">
              <w:rPr>
                <w:rFonts w:eastAsia="Times New Roman" w:cs="Segoe UI"/>
                <w:color w:val="auto"/>
                <w:sz w:val="20"/>
              </w:rPr>
              <w:t>atitude</w:t>
            </w:r>
          </w:p>
        </w:tc>
      </w:tr>
      <w:tr w:rsidR="00CF009F" w:rsidRPr="00CF009F" w14:paraId="037030AF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AD" w14:textId="77777777" w:rsidR="00321810" w:rsidRPr="00CF009F" w:rsidRDefault="00321810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LONGITUDE</w:t>
            </w:r>
          </w:p>
        </w:tc>
        <w:tc>
          <w:tcPr>
            <w:tcW w:w="4680" w:type="dxa"/>
          </w:tcPr>
          <w:p w14:paraId="037030AE" w14:textId="77777777" w:rsidR="00321810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l</w:t>
            </w:r>
            <w:r w:rsidR="00321810" w:rsidRPr="00CF009F">
              <w:rPr>
                <w:rFonts w:eastAsia="Times New Roman" w:cs="Segoe UI"/>
                <w:color w:val="auto"/>
                <w:sz w:val="20"/>
              </w:rPr>
              <w:t>ongitude</w:t>
            </w:r>
          </w:p>
        </w:tc>
      </w:tr>
      <w:tr w:rsidR="00CF009F" w:rsidRPr="00CF009F" w14:paraId="037030B2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B0" w14:textId="46F31C4F" w:rsidR="00321810" w:rsidRPr="00CF009F" w:rsidRDefault="00321810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City</w:t>
            </w:r>
          </w:p>
        </w:tc>
        <w:tc>
          <w:tcPr>
            <w:tcW w:w="4680" w:type="dxa"/>
          </w:tcPr>
          <w:p w14:paraId="037030B1" w14:textId="77777777" w:rsidR="00321810" w:rsidRPr="00CF009F" w:rsidRDefault="00132D7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city n</w:t>
            </w:r>
            <w:r w:rsidR="00321810" w:rsidRPr="00CF009F">
              <w:rPr>
                <w:rFonts w:eastAsia="Times New Roman" w:cs="Segoe UI"/>
                <w:color w:val="auto"/>
                <w:sz w:val="20"/>
              </w:rPr>
              <w:t>ame</w:t>
            </w:r>
          </w:p>
        </w:tc>
      </w:tr>
      <w:tr w:rsidR="00CF009F" w:rsidRPr="00CF009F" w14:paraId="037030B5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B3" w14:textId="7791E407" w:rsidR="00321810" w:rsidRPr="00CF009F" w:rsidRDefault="00321810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STATE</w:t>
            </w:r>
          </w:p>
        </w:tc>
        <w:tc>
          <w:tcPr>
            <w:tcW w:w="4680" w:type="dxa"/>
          </w:tcPr>
          <w:p w14:paraId="037030B4" w14:textId="77777777" w:rsidR="00321810" w:rsidRPr="00CF009F" w:rsidRDefault="00132D7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s</w:t>
            </w:r>
            <w:r w:rsidR="00321810" w:rsidRPr="00CF009F">
              <w:rPr>
                <w:rFonts w:eastAsia="Times New Roman" w:cs="Segoe UI"/>
                <w:color w:val="auto"/>
                <w:sz w:val="20"/>
              </w:rPr>
              <w:t>tate</w:t>
            </w:r>
          </w:p>
        </w:tc>
      </w:tr>
    </w:tbl>
    <w:p w14:paraId="037030B6" w14:textId="77777777" w:rsidR="00A03159" w:rsidRDefault="00A03159" w:rsidP="00626234">
      <w:pPr>
        <w:spacing w:after="0" w:line="240" w:lineRule="auto"/>
        <w:rPr>
          <w:b/>
        </w:rPr>
      </w:pPr>
    </w:p>
    <w:p w14:paraId="037030B7" w14:textId="77777777" w:rsidR="00A03159" w:rsidRDefault="00A03159" w:rsidP="00626234">
      <w:pPr>
        <w:spacing w:after="0" w:line="240" w:lineRule="auto"/>
        <w:rPr>
          <w:b/>
        </w:rPr>
      </w:pPr>
      <w:r>
        <w:rPr>
          <w:b/>
        </w:rPr>
        <w:t>river_data.csv:</w:t>
      </w:r>
    </w:p>
    <w:p w14:paraId="037030B8" w14:textId="77777777" w:rsidR="00321810" w:rsidRPr="00321810" w:rsidRDefault="00CF009F" w:rsidP="00626234">
      <w:pPr>
        <w:spacing w:after="0" w:line="240" w:lineRule="auto"/>
      </w:pPr>
      <w:r>
        <w:t>M</w:t>
      </w:r>
      <w:r w:rsidR="00321810">
        <w:t>issing values: -999</w:t>
      </w:r>
    </w:p>
    <w:tbl>
      <w:tblPr>
        <w:tblStyle w:val="HelleSchattierung-Akzent4"/>
        <w:tblW w:w="7038" w:type="dxa"/>
        <w:tblLook w:val="04A0" w:firstRow="1" w:lastRow="0" w:firstColumn="1" w:lastColumn="0" w:noHBand="0" w:noVBand="1"/>
      </w:tblPr>
      <w:tblGrid>
        <w:gridCol w:w="1818"/>
        <w:gridCol w:w="1440"/>
        <w:gridCol w:w="3780"/>
      </w:tblGrid>
      <w:tr w:rsidR="00A03159" w:rsidRPr="008A7D34" w14:paraId="037030BC" w14:textId="77777777" w:rsidTr="00E6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B9" w14:textId="61DC27EA" w:rsidR="008A7D34" w:rsidRPr="008A7D34" w:rsidRDefault="00620B9D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eastAsia="Times New Roman" w:cs="Segoe UI"/>
                <w:color w:val="auto"/>
              </w:rPr>
              <w:t>Variable</w:t>
            </w:r>
          </w:p>
        </w:tc>
        <w:tc>
          <w:tcPr>
            <w:tcW w:w="1440" w:type="dxa"/>
          </w:tcPr>
          <w:p w14:paraId="037030BA" w14:textId="4F0ED8E5" w:rsidR="008A7D34" w:rsidRPr="008A7D34" w:rsidRDefault="00A03159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2A7915">
              <w:rPr>
                <w:rFonts w:ascii="Calibri" w:eastAsia="Times New Roman" w:hAnsi="Calibri" w:cs="Segoe UI"/>
                <w:color w:val="auto"/>
              </w:rPr>
              <w:t>Unit</w:t>
            </w:r>
          </w:p>
        </w:tc>
        <w:tc>
          <w:tcPr>
            <w:tcW w:w="3780" w:type="dxa"/>
          </w:tcPr>
          <w:p w14:paraId="037030BB" w14:textId="27DFAE93" w:rsidR="008A7D34" w:rsidRPr="008A7D34" w:rsidRDefault="00A03159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2A7915">
              <w:rPr>
                <w:rFonts w:ascii="Calibri" w:eastAsia="Times New Roman" w:hAnsi="Calibri" w:cs="Segoe UI"/>
                <w:color w:val="auto"/>
              </w:rPr>
              <w:t>Description</w:t>
            </w:r>
          </w:p>
        </w:tc>
      </w:tr>
      <w:tr w:rsidR="00A03159" w:rsidRPr="008A7D34" w14:paraId="037030C0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BD" w14:textId="77777777" w:rsidR="008A7D34" w:rsidRPr="00CF009F" w:rsidRDefault="00A03159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  <w:szCs w:val="20"/>
              </w:rPr>
            </w:pPr>
            <w:proofErr w:type="spellStart"/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station_no</w:t>
            </w:r>
            <w:proofErr w:type="spellEnd"/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037030BE" w14:textId="77777777" w:rsidR="008A7D34" w:rsidRPr="00CF009F" w:rsidRDefault="008A7D34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37030BF" w14:textId="77777777" w:rsidR="008A7D34" w:rsidRPr="00CF009F" w:rsidRDefault="00CF009F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  <w:r>
              <w:rPr>
                <w:rFonts w:eastAsia="Times New Roman" w:cs="Segoe UI"/>
                <w:color w:val="auto"/>
                <w:sz w:val="20"/>
                <w:szCs w:val="20"/>
              </w:rPr>
              <w:t>station ID</w:t>
            </w:r>
            <w:r w:rsidR="001124D8" w:rsidRPr="00CF009F">
              <w:rPr>
                <w:rFonts w:eastAsia="Times New Roman" w:cs="Segoe UI"/>
                <w:color w:val="auto"/>
                <w:sz w:val="20"/>
                <w:szCs w:val="20"/>
              </w:rPr>
              <w:t xml:space="preserve"> of the station of measurement</w:t>
            </w:r>
          </w:p>
        </w:tc>
      </w:tr>
      <w:tr w:rsidR="00A03159" w:rsidRPr="008A7D34" w14:paraId="037030C4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C1" w14:textId="77777777" w:rsidR="008A7D34" w:rsidRPr="00CF009F" w:rsidRDefault="00A03159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  <w:szCs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date</w:t>
            </w:r>
          </w:p>
        </w:tc>
        <w:tc>
          <w:tcPr>
            <w:tcW w:w="1440" w:type="dxa"/>
          </w:tcPr>
          <w:p w14:paraId="037030C2" w14:textId="77777777" w:rsidR="008A7D34" w:rsidRPr="00CF009F" w:rsidRDefault="001124D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YYYY-mm-</w:t>
            </w:r>
            <w:proofErr w:type="spellStart"/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3780" w:type="dxa"/>
          </w:tcPr>
          <w:p w14:paraId="037030C3" w14:textId="77777777" w:rsidR="008A7D34" w:rsidRPr="00CF009F" w:rsidRDefault="00CF009F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  <w:r>
              <w:rPr>
                <w:rFonts w:eastAsia="Times New Roman" w:cs="Segoe UI"/>
                <w:color w:val="auto"/>
                <w:sz w:val="20"/>
                <w:szCs w:val="20"/>
              </w:rPr>
              <w:t>m</w:t>
            </w:r>
            <w:r w:rsidR="001124D8" w:rsidRPr="00CF009F">
              <w:rPr>
                <w:rFonts w:eastAsia="Times New Roman" w:cs="Segoe UI"/>
                <w:color w:val="auto"/>
                <w:sz w:val="20"/>
                <w:szCs w:val="20"/>
              </w:rPr>
              <w:t>easurement date</w:t>
            </w:r>
          </w:p>
        </w:tc>
      </w:tr>
      <w:tr w:rsidR="00A03159" w:rsidRPr="008A7D34" w14:paraId="037030C8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C5" w14:textId="77777777" w:rsidR="008A7D34" w:rsidRPr="00CF009F" w:rsidRDefault="00A03159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  <w:szCs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discharge</w:t>
            </w:r>
          </w:p>
        </w:tc>
        <w:tc>
          <w:tcPr>
            <w:tcW w:w="1440" w:type="dxa"/>
          </w:tcPr>
          <w:p w14:paraId="037030C6" w14:textId="77777777" w:rsidR="008A7D34" w:rsidRPr="00CF009F" w:rsidRDefault="001124D8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m³/s</w:t>
            </w:r>
          </w:p>
        </w:tc>
        <w:tc>
          <w:tcPr>
            <w:tcW w:w="3780" w:type="dxa"/>
          </w:tcPr>
          <w:p w14:paraId="037030C7" w14:textId="77777777" w:rsidR="008A7D34" w:rsidRPr="00CF009F" w:rsidRDefault="00CF009F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  <w:r>
              <w:rPr>
                <w:rFonts w:eastAsia="Times New Roman" w:cs="Segoe UI"/>
                <w:color w:val="auto"/>
                <w:sz w:val="20"/>
                <w:szCs w:val="20"/>
              </w:rPr>
              <w:t>d</w:t>
            </w:r>
            <w:r w:rsidR="001124D8" w:rsidRPr="00CF009F">
              <w:rPr>
                <w:rFonts w:eastAsia="Times New Roman" w:cs="Segoe UI"/>
                <w:color w:val="auto"/>
                <w:sz w:val="20"/>
                <w:szCs w:val="20"/>
              </w:rPr>
              <w:t xml:space="preserve">aily average of the discharge </w:t>
            </w:r>
            <w:r w:rsidR="00321810" w:rsidRPr="00CF009F">
              <w:rPr>
                <w:rFonts w:eastAsia="Times New Roman" w:cs="Segoe UI"/>
                <w:color w:val="auto"/>
                <w:sz w:val="20"/>
                <w:szCs w:val="20"/>
              </w:rPr>
              <w:t>rate</w:t>
            </w:r>
          </w:p>
        </w:tc>
      </w:tr>
      <w:tr w:rsidR="00A03159" w:rsidRPr="008A7D34" w14:paraId="037030CC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37030C9" w14:textId="77777777" w:rsidR="008A7D34" w:rsidRPr="00CF009F" w:rsidRDefault="00A03159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  <w:szCs w:val="20"/>
              </w:rPr>
            </w:pPr>
            <w:proofErr w:type="spellStart"/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water_level</w:t>
            </w:r>
            <w:proofErr w:type="spellEnd"/>
          </w:p>
        </w:tc>
        <w:tc>
          <w:tcPr>
            <w:tcW w:w="1440" w:type="dxa"/>
          </w:tcPr>
          <w:p w14:paraId="037030CA" w14:textId="77777777" w:rsidR="008A7D34" w:rsidRPr="00CF009F" w:rsidRDefault="001124D8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cm</w:t>
            </w:r>
          </w:p>
        </w:tc>
        <w:tc>
          <w:tcPr>
            <w:tcW w:w="3780" w:type="dxa"/>
          </w:tcPr>
          <w:p w14:paraId="037030CB" w14:textId="77777777" w:rsidR="008A7D34" w:rsidRPr="00CF009F" w:rsidRDefault="00CF009F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  <w:szCs w:val="20"/>
              </w:rPr>
            </w:pPr>
            <w:r>
              <w:rPr>
                <w:rFonts w:eastAsia="Times New Roman" w:cs="Segoe UI"/>
                <w:color w:val="auto"/>
                <w:sz w:val="20"/>
                <w:szCs w:val="20"/>
              </w:rPr>
              <w:t>d</w:t>
            </w:r>
            <w:r w:rsidR="001124D8" w:rsidRPr="00CF009F">
              <w:rPr>
                <w:rFonts w:eastAsia="Times New Roman" w:cs="Segoe UI"/>
                <w:color w:val="auto"/>
                <w:sz w:val="20"/>
                <w:szCs w:val="20"/>
              </w:rPr>
              <w:t>aily average of the water level</w:t>
            </w:r>
          </w:p>
        </w:tc>
      </w:tr>
    </w:tbl>
    <w:p w14:paraId="037030CD" w14:textId="77777777" w:rsidR="00A03159" w:rsidRDefault="00A03159" w:rsidP="00626234">
      <w:pPr>
        <w:spacing w:after="0" w:line="240" w:lineRule="auto"/>
        <w:rPr>
          <w:b/>
        </w:rPr>
      </w:pPr>
    </w:p>
    <w:p w14:paraId="1706F1F7" w14:textId="77777777" w:rsidR="004B4ECF" w:rsidRDefault="004B4ECF">
      <w:pPr>
        <w:rPr>
          <w:b/>
        </w:rPr>
      </w:pPr>
      <w:r>
        <w:rPr>
          <w:b/>
        </w:rPr>
        <w:br w:type="page"/>
      </w:r>
    </w:p>
    <w:p w14:paraId="037030CE" w14:textId="164603A8" w:rsidR="008A7D34" w:rsidRDefault="004B4ECF" w:rsidP="00626234">
      <w:pPr>
        <w:spacing w:after="0" w:line="240" w:lineRule="auto"/>
        <w:rPr>
          <w:b/>
        </w:rPr>
      </w:pPr>
      <w:r>
        <w:rPr>
          <w:b/>
        </w:rPr>
        <w:lastRenderedPageBreak/>
        <w:t>w</w:t>
      </w:r>
      <w:r w:rsidR="00321810">
        <w:rPr>
          <w:b/>
        </w:rPr>
        <w:t>eather_data.csv</w:t>
      </w:r>
      <w:r w:rsidR="002A7915">
        <w:rPr>
          <w:b/>
        </w:rPr>
        <w:t>:</w:t>
      </w:r>
    </w:p>
    <w:p w14:paraId="037030CF" w14:textId="77777777" w:rsidR="00321810" w:rsidRPr="00321810" w:rsidRDefault="00321810" w:rsidP="00626234">
      <w:pPr>
        <w:spacing w:after="0" w:line="240" w:lineRule="auto"/>
      </w:pPr>
      <w:r>
        <w:t>Missing values: -999</w:t>
      </w:r>
    </w:p>
    <w:tbl>
      <w:tblPr>
        <w:tblStyle w:val="HelleSchattierung-Akzent4"/>
        <w:tblW w:w="9376" w:type="dxa"/>
        <w:tblLook w:val="04A0" w:firstRow="1" w:lastRow="0" w:firstColumn="1" w:lastColumn="0" w:noHBand="0" w:noVBand="1"/>
      </w:tblPr>
      <w:tblGrid>
        <w:gridCol w:w="1474"/>
        <w:gridCol w:w="1514"/>
        <w:gridCol w:w="6388"/>
      </w:tblGrid>
      <w:tr w:rsidR="008A7D34" w:rsidRPr="008A7D34" w14:paraId="037030D3" w14:textId="77777777" w:rsidTr="00910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037030D0" w14:textId="6B4F7B3B" w:rsidR="008A7D34" w:rsidRPr="008A7D34" w:rsidRDefault="00620B9D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eastAsia="Times New Roman" w:cs="Segoe UI"/>
                <w:color w:val="auto"/>
              </w:rPr>
              <w:t>Variable</w:t>
            </w:r>
          </w:p>
        </w:tc>
        <w:tc>
          <w:tcPr>
            <w:tcW w:w="1514" w:type="dxa"/>
            <w:hideMark/>
          </w:tcPr>
          <w:p w14:paraId="037030D1" w14:textId="3908C577" w:rsidR="008A7D34" w:rsidRPr="008A7D34" w:rsidRDefault="00620B9D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auto"/>
              </w:rPr>
              <w:t>Unit</w:t>
            </w:r>
          </w:p>
        </w:tc>
        <w:tc>
          <w:tcPr>
            <w:tcW w:w="6388" w:type="dxa"/>
            <w:hideMark/>
          </w:tcPr>
          <w:p w14:paraId="037030D2" w14:textId="7C0EC12A" w:rsidR="008A7D34" w:rsidRPr="008A7D34" w:rsidRDefault="008A7D34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2A7915">
              <w:rPr>
                <w:rFonts w:ascii="Calibri" w:eastAsia="Times New Roman" w:hAnsi="Calibri" w:cs="Segoe UI"/>
                <w:color w:val="auto"/>
              </w:rPr>
              <w:t>Description</w:t>
            </w:r>
          </w:p>
        </w:tc>
      </w:tr>
      <w:tr w:rsidR="008A7D34" w:rsidRPr="008A7D34" w14:paraId="037030D7" w14:textId="77777777" w:rsidTr="00910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037030D4" w14:textId="5D156709" w:rsidR="008A7D34" w:rsidRPr="00CF009F" w:rsidRDefault="008A7D34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RS</w:t>
            </w:r>
          </w:p>
        </w:tc>
        <w:tc>
          <w:tcPr>
            <w:tcW w:w="1514" w:type="dxa"/>
            <w:hideMark/>
          </w:tcPr>
          <w:p w14:paraId="037030D5" w14:textId="191EAB00" w:rsidR="008A7D34" w:rsidRPr="00CF009F" w:rsidRDefault="008A7D34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mm</w:t>
            </w:r>
          </w:p>
        </w:tc>
        <w:tc>
          <w:tcPr>
            <w:tcW w:w="6388" w:type="dxa"/>
            <w:hideMark/>
          </w:tcPr>
          <w:p w14:paraId="037030D6" w14:textId="4892D399" w:rsidR="008A7D34" w:rsidRPr="00CF009F" w:rsidRDefault="00CF009F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daily precipitation h</w:t>
            </w:r>
            <w:r w:rsidR="008A7D34" w:rsidRPr="00CF009F">
              <w:rPr>
                <w:rFonts w:ascii="Calibri" w:eastAsia="Times New Roman" w:hAnsi="Calibri" w:cs="Segoe UI"/>
                <w:color w:val="auto"/>
                <w:sz w:val="20"/>
              </w:rPr>
              <w:t>eight</w:t>
            </w:r>
          </w:p>
        </w:tc>
      </w:tr>
      <w:tr w:rsidR="008A7D34" w:rsidRPr="008A7D34" w14:paraId="037030E2" w14:textId="77777777" w:rsidTr="00910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037030D8" w14:textId="43CC820D" w:rsidR="008A7D34" w:rsidRPr="00CF009F" w:rsidRDefault="008A7D34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RSF</w:t>
            </w:r>
          </w:p>
        </w:tc>
        <w:tc>
          <w:tcPr>
            <w:tcW w:w="1514" w:type="dxa"/>
            <w:hideMark/>
          </w:tcPr>
          <w:p w14:paraId="037030D9" w14:textId="17A61507" w:rsidR="008A7D34" w:rsidRPr="00CF009F" w:rsidRDefault="008A7D34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numeric code</w:t>
            </w:r>
          </w:p>
        </w:tc>
        <w:tc>
          <w:tcPr>
            <w:tcW w:w="6388" w:type="dxa"/>
            <w:hideMark/>
          </w:tcPr>
          <w:p w14:paraId="037030DA" w14:textId="77777777" w:rsidR="008A7D34" w:rsidRPr="00CF009F" w:rsidRDefault="00CF009F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precipitation f</w:t>
            </w:r>
            <w:r w:rsidR="008A7D34" w:rsidRPr="00CF009F">
              <w:rPr>
                <w:rFonts w:ascii="Calibri" w:eastAsia="Times New Roman" w:hAnsi="Calibri" w:cs="Segoe UI"/>
                <w:color w:val="auto"/>
                <w:sz w:val="20"/>
              </w:rPr>
              <w:t>orm </w:t>
            </w:r>
          </w:p>
          <w:p w14:paraId="037030DB" w14:textId="77777777" w:rsidR="008A7D34" w:rsidRPr="00CF009F" w:rsidRDefault="008A7D34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0 = no precipitation (conventional or automatic measurement), relates to WMO code 10  </w:t>
            </w:r>
          </w:p>
          <w:p w14:paraId="037030DC" w14:textId="77777777" w:rsidR="008A7D34" w:rsidRPr="00CF009F" w:rsidRDefault="008A7D34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1 = only rain (before 1979)  </w:t>
            </w:r>
          </w:p>
          <w:p w14:paraId="037030DD" w14:textId="77777777" w:rsidR="008A7D34" w:rsidRPr="00CF009F" w:rsidRDefault="008A7D34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4 = unknown form of recorded precipitation  </w:t>
            </w:r>
          </w:p>
          <w:p w14:paraId="037030DE" w14:textId="77777777" w:rsidR="008A7D34" w:rsidRPr="00CF009F" w:rsidRDefault="008A7D34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6 = only rain; only liquid precipitation at automatic stations, relates to WMO code 11  </w:t>
            </w:r>
          </w:p>
          <w:p w14:paraId="037030DF" w14:textId="77777777" w:rsidR="008A7D34" w:rsidRPr="00CF009F" w:rsidRDefault="008A7D34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7 = only snow; only solid precipitation at automatic stations, relates to WMO code 12  </w:t>
            </w:r>
          </w:p>
          <w:p w14:paraId="037030E0" w14:textId="77777777" w:rsidR="008A7D34" w:rsidRPr="00CF009F" w:rsidRDefault="008A7D34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8 = rain and snow; liquid and solid precipitation at automatic stations, relates to WMO code 13  </w:t>
            </w:r>
          </w:p>
          <w:p w14:paraId="037030E1" w14:textId="77777777" w:rsidR="008A7D34" w:rsidRPr="00CF009F" w:rsidRDefault="008A7D34" w:rsidP="00626234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9 = error or missing value or no automatic determination of precipitation form, relates to WMO code 15  </w:t>
            </w:r>
          </w:p>
        </w:tc>
      </w:tr>
      <w:tr w:rsidR="008A7D34" w:rsidRPr="008A7D34" w14:paraId="037030E6" w14:textId="77777777" w:rsidTr="00910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037030E3" w14:textId="59815B06" w:rsidR="008A7D34" w:rsidRPr="00CF009F" w:rsidRDefault="008A7D34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SH_TAG</w:t>
            </w:r>
          </w:p>
        </w:tc>
        <w:tc>
          <w:tcPr>
            <w:tcW w:w="1514" w:type="dxa"/>
            <w:hideMark/>
          </w:tcPr>
          <w:p w14:paraId="037030E4" w14:textId="528DD8D5" w:rsidR="008A7D34" w:rsidRPr="00CF009F" w:rsidRDefault="008A7D34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cm</w:t>
            </w:r>
          </w:p>
        </w:tc>
        <w:tc>
          <w:tcPr>
            <w:tcW w:w="6388" w:type="dxa"/>
            <w:hideMark/>
          </w:tcPr>
          <w:p w14:paraId="037030E5" w14:textId="75668560" w:rsidR="008A7D34" w:rsidRPr="00CF009F" w:rsidRDefault="00CF009F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h</w:t>
            </w:r>
            <w:r w:rsidR="008A7D34" w:rsidRPr="00CF009F">
              <w:rPr>
                <w:rFonts w:ascii="Calibri" w:eastAsia="Times New Roman" w:hAnsi="Calibri" w:cs="Segoe UI"/>
                <w:color w:val="auto"/>
                <w:sz w:val="20"/>
              </w:rPr>
              <w:t xml:space="preserve">eight of </w:t>
            </w: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snow p</w:t>
            </w:r>
            <w:r w:rsidR="008A7D34" w:rsidRPr="00CF009F">
              <w:rPr>
                <w:rFonts w:ascii="Calibri" w:eastAsia="Times New Roman" w:hAnsi="Calibri" w:cs="Segoe UI"/>
                <w:color w:val="auto"/>
                <w:sz w:val="20"/>
              </w:rPr>
              <w:t>ack</w:t>
            </w:r>
          </w:p>
        </w:tc>
      </w:tr>
      <w:tr w:rsidR="008A7D34" w:rsidRPr="008A7D34" w14:paraId="037030EA" w14:textId="77777777" w:rsidTr="00910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037030E7" w14:textId="26C4538C" w:rsidR="008A7D34" w:rsidRPr="00CF009F" w:rsidRDefault="008A7D34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NSH_TAG</w:t>
            </w:r>
          </w:p>
        </w:tc>
        <w:tc>
          <w:tcPr>
            <w:tcW w:w="1514" w:type="dxa"/>
            <w:hideMark/>
          </w:tcPr>
          <w:p w14:paraId="037030E8" w14:textId="54C5F87A" w:rsidR="008A7D34" w:rsidRPr="00CF009F" w:rsidRDefault="008A7D34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cm</w:t>
            </w:r>
          </w:p>
        </w:tc>
        <w:tc>
          <w:tcPr>
            <w:tcW w:w="6388" w:type="dxa"/>
            <w:hideMark/>
          </w:tcPr>
          <w:p w14:paraId="037030E9" w14:textId="77777777" w:rsidR="008A7D34" w:rsidRPr="00CF009F" w:rsidRDefault="00CF009F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fresh snow depth</w:t>
            </w:r>
          </w:p>
        </w:tc>
      </w:tr>
      <w:tr w:rsidR="008A7D34" w:rsidRPr="008A7D34" w14:paraId="037030EE" w14:textId="77777777" w:rsidTr="00910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037030EB" w14:textId="49DA3943" w:rsidR="008A7D34" w:rsidRPr="00CF009F" w:rsidRDefault="008A7D34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MESS_DATUM</w:t>
            </w:r>
          </w:p>
        </w:tc>
        <w:tc>
          <w:tcPr>
            <w:tcW w:w="1514" w:type="dxa"/>
            <w:hideMark/>
          </w:tcPr>
          <w:p w14:paraId="037030EC" w14:textId="53D38A1E" w:rsidR="008A7D34" w:rsidRPr="00CF009F" w:rsidRDefault="00321810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YYYY-mm-</w:t>
            </w:r>
            <w:proofErr w:type="spellStart"/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dd</w:t>
            </w:r>
            <w:proofErr w:type="spellEnd"/>
          </w:p>
        </w:tc>
        <w:tc>
          <w:tcPr>
            <w:tcW w:w="6388" w:type="dxa"/>
            <w:hideMark/>
          </w:tcPr>
          <w:p w14:paraId="037030ED" w14:textId="77777777" w:rsidR="008A7D34" w:rsidRPr="00CF009F" w:rsidRDefault="00CA122B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0"/>
                <w:szCs w:val="18"/>
              </w:rPr>
            </w:pPr>
            <w:r>
              <w:rPr>
                <w:rFonts w:eastAsia="Times New Roman" w:cs="Segoe UI"/>
                <w:color w:val="auto"/>
                <w:sz w:val="20"/>
                <w:szCs w:val="20"/>
              </w:rPr>
              <w:t>m</w:t>
            </w:r>
            <w:r w:rsidRPr="00CF009F">
              <w:rPr>
                <w:rFonts w:eastAsia="Times New Roman" w:cs="Segoe UI"/>
                <w:color w:val="auto"/>
                <w:sz w:val="20"/>
                <w:szCs w:val="20"/>
              </w:rPr>
              <w:t>easurement date</w:t>
            </w:r>
          </w:p>
        </w:tc>
      </w:tr>
      <w:tr w:rsidR="008A7D34" w:rsidRPr="008A7D34" w14:paraId="037030F2" w14:textId="77777777" w:rsidTr="00910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037030EF" w14:textId="77777777" w:rsidR="008A7D34" w:rsidRPr="00CF009F" w:rsidRDefault="008A7D34" w:rsidP="006A2682">
            <w:pPr>
              <w:jc w:val="center"/>
              <w:textAlignment w:val="baseline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STATIONS_ID</w:t>
            </w:r>
          </w:p>
        </w:tc>
        <w:tc>
          <w:tcPr>
            <w:tcW w:w="1514" w:type="dxa"/>
          </w:tcPr>
          <w:p w14:paraId="037030F0" w14:textId="77777777" w:rsidR="008A7D34" w:rsidRPr="00CF009F" w:rsidRDefault="008A7D34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</w:p>
        </w:tc>
        <w:tc>
          <w:tcPr>
            <w:tcW w:w="6388" w:type="dxa"/>
          </w:tcPr>
          <w:p w14:paraId="037030F1" w14:textId="77777777" w:rsidR="008A7D34" w:rsidRPr="00CF009F" w:rsidRDefault="00CF009F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Segoe UI"/>
                <w:color w:val="auto"/>
                <w:sz w:val="20"/>
              </w:rPr>
            </w:pPr>
            <w:r w:rsidRPr="00CF009F">
              <w:rPr>
                <w:rFonts w:ascii="Calibri" w:eastAsia="Times New Roman" w:hAnsi="Calibri" w:cs="Segoe UI"/>
                <w:color w:val="auto"/>
                <w:sz w:val="20"/>
              </w:rPr>
              <w:t>weather s</w:t>
            </w:r>
            <w:r w:rsidR="008A7D34" w:rsidRPr="00CF009F">
              <w:rPr>
                <w:rFonts w:ascii="Calibri" w:eastAsia="Times New Roman" w:hAnsi="Calibri" w:cs="Segoe UI"/>
                <w:color w:val="auto"/>
                <w:sz w:val="20"/>
              </w:rPr>
              <w:t>tation ID</w:t>
            </w:r>
          </w:p>
        </w:tc>
      </w:tr>
    </w:tbl>
    <w:p w14:paraId="037030F3" w14:textId="77777777" w:rsidR="008A7D34" w:rsidRDefault="008A7D34" w:rsidP="00626234">
      <w:pPr>
        <w:spacing w:after="0" w:line="240" w:lineRule="auto"/>
        <w:rPr>
          <w:b/>
        </w:rPr>
      </w:pPr>
    </w:p>
    <w:p w14:paraId="1477D4C0" w14:textId="4453DF6B" w:rsidR="004B4ECF" w:rsidRDefault="00A468D6" w:rsidP="004B4ECF">
      <w:pPr>
        <w:spacing w:after="0" w:line="240" w:lineRule="auto"/>
        <w:rPr>
          <w:b/>
        </w:rPr>
      </w:pPr>
      <w:r>
        <w:rPr>
          <w:b/>
        </w:rPr>
        <w:t>to_predict</w:t>
      </w:r>
      <w:r w:rsidR="004B4ECF">
        <w:rPr>
          <w:b/>
        </w:rPr>
        <w:t>.csv:</w:t>
      </w:r>
      <w:bookmarkStart w:id="0" w:name="_GoBack"/>
      <w:bookmarkEnd w:id="0"/>
    </w:p>
    <w:p w14:paraId="54299547" w14:textId="05E162A8" w:rsidR="004B4ECF" w:rsidRDefault="006A2682" w:rsidP="004B4ECF">
      <w:pPr>
        <w:spacing w:after="0" w:line="240" w:lineRule="auto"/>
        <w:jc w:val="both"/>
        <w:rPr>
          <w:bCs/>
        </w:rPr>
      </w:pPr>
      <w:r>
        <w:rPr>
          <w:bCs/>
        </w:rPr>
        <w:t>Data points to be predicted.</w:t>
      </w:r>
    </w:p>
    <w:tbl>
      <w:tblPr>
        <w:tblStyle w:val="HelleSchattierung-Akzent4"/>
        <w:tblW w:w="7938" w:type="dxa"/>
        <w:tblLook w:val="04A0" w:firstRow="1" w:lastRow="0" w:firstColumn="1" w:lastColumn="0" w:noHBand="0" w:noVBand="1"/>
      </w:tblPr>
      <w:tblGrid>
        <w:gridCol w:w="1728"/>
        <w:gridCol w:w="1530"/>
        <w:gridCol w:w="4680"/>
      </w:tblGrid>
      <w:tr w:rsidR="004B4ECF" w:rsidRPr="008A7D34" w14:paraId="0B83EE80" w14:textId="77777777" w:rsidTr="00832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A50A23A" w14:textId="77777777" w:rsidR="004B4ECF" w:rsidRPr="008A7D34" w:rsidRDefault="004B4ECF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eastAsia="Times New Roman" w:cs="Segoe UI"/>
                <w:color w:val="auto"/>
              </w:rPr>
              <w:t>Variable</w:t>
            </w:r>
          </w:p>
        </w:tc>
        <w:tc>
          <w:tcPr>
            <w:tcW w:w="1530" w:type="dxa"/>
          </w:tcPr>
          <w:p w14:paraId="626C7850" w14:textId="77777777" w:rsidR="004B4ECF" w:rsidRPr="008A7D34" w:rsidRDefault="004B4ECF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auto"/>
              </w:rPr>
              <w:t>Unit</w:t>
            </w:r>
          </w:p>
        </w:tc>
        <w:tc>
          <w:tcPr>
            <w:tcW w:w="4680" w:type="dxa"/>
          </w:tcPr>
          <w:p w14:paraId="76508ED1" w14:textId="4B390243" w:rsidR="004B4ECF" w:rsidRPr="008A7D34" w:rsidRDefault="004B4ECF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2A7915">
              <w:rPr>
                <w:rFonts w:ascii="Calibri" w:eastAsia="Times New Roman" w:hAnsi="Calibri" w:cs="Segoe UI"/>
                <w:color w:val="auto"/>
              </w:rPr>
              <w:t>Description</w:t>
            </w:r>
          </w:p>
        </w:tc>
      </w:tr>
      <w:tr w:rsidR="004B4ECF" w:rsidRPr="008A7D34" w14:paraId="79719B00" w14:textId="77777777" w:rsidTr="00832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F6160AA" w14:textId="77777777" w:rsidR="004B4ECF" w:rsidRPr="00CF009F" w:rsidRDefault="004B4ECF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proofErr w:type="spellStart"/>
            <w:r w:rsidRPr="00CF009F">
              <w:rPr>
                <w:rFonts w:eastAsia="Times New Roman" w:cs="Segoe UI"/>
                <w:color w:val="auto"/>
                <w:sz w:val="20"/>
              </w:rPr>
              <w:t>station_no</w:t>
            </w:r>
            <w:proofErr w:type="spellEnd"/>
            <w:r w:rsidRPr="00CF009F">
              <w:rPr>
                <w:rFonts w:eastAsia="Times New Roman" w:cs="Segoe UI"/>
                <w:color w:val="auto"/>
                <w:sz w:val="20"/>
              </w:rPr>
              <w:t>.</w:t>
            </w:r>
          </w:p>
        </w:tc>
        <w:tc>
          <w:tcPr>
            <w:tcW w:w="1530" w:type="dxa"/>
          </w:tcPr>
          <w:p w14:paraId="35C6547E" w14:textId="77777777" w:rsidR="004B4ECF" w:rsidRPr="00CF009F" w:rsidRDefault="004B4ECF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</w:p>
        </w:tc>
        <w:tc>
          <w:tcPr>
            <w:tcW w:w="4680" w:type="dxa"/>
          </w:tcPr>
          <w:p w14:paraId="14A42D7C" w14:textId="7BF3FDF3" w:rsidR="004B4ECF" w:rsidRPr="00CF009F" w:rsidRDefault="004B4ECF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station ID</w:t>
            </w:r>
            <w:r>
              <w:rPr>
                <w:rFonts w:eastAsia="Times New Roman" w:cs="Segoe UI"/>
                <w:color w:val="auto"/>
                <w:sz w:val="20"/>
              </w:rPr>
              <w:t xml:space="preserve"> of the station to be predicted</w:t>
            </w:r>
          </w:p>
        </w:tc>
      </w:tr>
      <w:tr w:rsidR="004B4ECF" w:rsidRPr="008A7D34" w14:paraId="2F734FE3" w14:textId="77777777" w:rsidTr="00832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544E9B" w14:textId="77777777" w:rsidR="004B4ECF" w:rsidRPr="00CF009F" w:rsidRDefault="004B4ECF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date</w:t>
            </w:r>
          </w:p>
        </w:tc>
        <w:tc>
          <w:tcPr>
            <w:tcW w:w="1530" w:type="dxa"/>
          </w:tcPr>
          <w:p w14:paraId="3B5850AC" w14:textId="77777777" w:rsidR="004B4ECF" w:rsidRPr="00CF009F" w:rsidRDefault="004B4ECF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YYYY-mm-</w:t>
            </w:r>
            <w:proofErr w:type="spellStart"/>
            <w:r w:rsidRPr="00CF009F">
              <w:rPr>
                <w:rFonts w:eastAsia="Times New Roman" w:cs="Segoe UI"/>
                <w:color w:val="auto"/>
                <w:sz w:val="20"/>
              </w:rPr>
              <w:t>dd</w:t>
            </w:r>
            <w:proofErr w:type="spellEnd"/>
          </w:p>
        </w:tc>
        <w:tc>
          <w:tcPr>
            <w:tcW w:w="4680" w:type="dxa"/>
          </w:tcPr>
          <w:p w14:paraId="461BB173" w14:textId="36971628" w:rsidR="004B4ECF" w:rsidRPr="00CF009F" w:rsidRDefault="00A468D6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date of the measurement to be predicted</w:t>
            </w:r>
          </w:p>
        </w:tc>
      </w:tr>
    </w:tbl>
    <w:p w14:paraId="67675C8E" w14:textId="77777777" w:rsidR="004B4ECF" w:rsidRDefault="004B4ECF" w:rsidP="004B4ECF">
      <w:pPr>
        <w:spacing w:after="0" w:line="240" w:lineRule="auto"/>
        <w:rPr>
          <w:b/>
        </w:rPr>
      </w:pPr>
    </w:p>
    <w:p w14:paraId="037030F4" w14:textId="67CC91DA" w:rsidR="00B44BEF" w:rsidRDefault="00C02B48" w:rsidP="00626234">
      <w:pPr>
        <w:spacing w:after="0" w:line="240" w:lineRule="auto"/>
        <w:rPr>
          <w:b/>
        </w:rPr>
      </w:pPr>
      <w:proofErr w:type="gramStart"/>
      <w:r>
        <w:rPr>
          <w:b/>
        </w:rPr>
        <w:t>t</w:t>
      </w:r>
      <w:r w:rsidR="00B44BEF">
        <w:rPr>
          <w:b/>
        </w:rPr>
        <w:t>eam</w:t>
      </w:r>
      <w:r>
        <w:rPr>
          <w:b/>
        </w:rPr>
        <w:t>#</w:t>
      </w:r>
      <w:proofErr w:type="gramEnd"/>
      <w:r w:rsidR="00B44BEF">
        <w:rPr>
          <w:b/>
        </w:rPr>
        <w:t>submission.csv:</w:t>
      </w:r>
    </w:p>
    <w:p w14:paraId="037030F5" w14:textId="77777777" w:rsidR="00B44BEF" w:rsidRDefault="00CF009F" w:rsidP="00626234">
      <w:pPr>
        <w:spacing w:after="0" w:line="240" w:lineRule="auto"/>
        <w:jc w:val="both"/>
        <w:rPr>
          <w:bCs/>
        </w:rPr>
      </w:pPr>
      <w:r>
        <w:rPr>
          <w:bCs/>
        </w:rPr>
        <w:t>S</w:t>
      </w:r>
      <w:r w:rsidR="00B44BEF">
        <w:rPr>
          <w:bCs/>
        </w:rPr>
        <w:t>ample submission file representing the expected format of the submission file</w:t>
      </w:r>
      <w:r>
        <w:rPr>
          <w:bCs/>
        </w:rPr>
        <w:t>.</w:t>
      </w:r>
    </w:p>
    <w:tbl>
      <w:tblPr>
        <w:tblStyle w:val="HelleSchattierung-Akzent4"/>
        <w:tblW w:w="7938" w:type="dxa"/>
        <w:tblLook w:val="04A0" w:firstRow="1" w:lastRow="0" w:firstColumn="1" w:lastColumn="0" w:noHBand="0" w:noVBand="1"/>
      </w:tblPr>
      <w:tblGrid>
        <w:gridCol w:w="1728"/>
        <w:gridCol w:w="1530"/>
        <w:gridCol w:w="4680"/>
      </w:tblGrid>
      <w:tr w:rsidR="00552F99" w:rsidRPr="008A7D34" w14:paraId="037030F9" w14:textId="77777777" w:rsidTr="00E67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7030F6" w14:textId="317B894F" w:rsidR="00552F99" w:rsidRPr="008A7D34" w:rsidRDefault="00620B9D" w:rsidP="006A2682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eastAsia="Times New Roman" w:cs="Segoe UI"/>
                <w:color w:val="auto"/>
              </w:rPr>
              <w:t>Variable</w:t>
            </w:r>
          </w:p>
        </w:tc>
        <w:tc>
          <w:tcPr>
            <w:tcW w:w="1530" w:type="dxa"/>
          </w:tcPr>
          <w:p w14:paraId="037030F7" w14:textId="7C3E1822" w:rsidR="00552F99" w:rsidRPr="008A7D34" w:rsidRDefault="00620B9D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ascii="Calibri" w:eastAsia="Times New Roman" w:hAnsi="Calibri" w:cs="Segoe UI"/>
                <w:color w:val="auto"/>
              </w:rPr>
              <w:t>Unit</w:t>
            </w:r>
          </w:p>
        </w:tc>
        <w:tc>
          <w:tcPr>
            <w:tcW w:w="4680" w:type="dxa"/>
          </w:tcPr>
          <w:p w14:paraId="037030F8" w14:textId="65189B68" w:rsidR="00552F99" w:rsidRPr="008A7D34" w:rsidRDefault="00552F99" w:rsidP="006A2682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2A7915">
              <w:rPr>
                <w:rFonts w:ascii="Calibri" w:eastAsia="Times New Roman" w:hAnsi="Calibri" w:cs="Segoe UI"/>
                <w:color w:val="auto"/>
              </w:rPr>
              <w:t>Description</w:t>
            </w:r>
          </w:p>
        </w:tc>
      </w:tr>
      <w:tr w:rsidR="00552F99" w:rsidRPr="008A7D34" w14:paraId="037030FD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7030FA" w14:textId="77777777" w:rsidR="00552F99" w:rsidRPr="00CF009F" w:rsidRDefault="00552F99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proofErr w:type="spellStart"/>
            <w:r w:rsidRPr="00CF009F">
              <w:rPr>
                <w:rFonts w:eastAsia="Times New Roman" w:cs="Segoe UI"/>
                <w:color w:val="auto"/>
                <w:sz w:val="20"/>
              </w:rPr>
              <w:t>station_no</w:t>
            </w:r>
            <w:proofErr w:type="spellEnd"/>
            <w:r w:rsidRPr="00CF009F">
              <w:rPr>
                <w:rFonts w:eastAsia="Times New Roman" w:cs="Segoe UI"/>
                <w:color w:val="auto"/>
                <w:sz w:val="20"/>
              </w:rPr>
              <w:t>.</w:t>
            </w:r>
          </w:p>
        </w:tc>
        <w:tc>
          <w:tcPr>
            <w:tcW w:w="1530" w:type="dxa"/>
          </w:tcPr>
          <w:p w14:paraId="037030FB" w14:textId="77777777" w:rsidR="00552F99" w:rsidRPr="00CF009F" w:rsidRDefault="00552F99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</w:p>
        </w:tc>
        <w:tc>
          <w:tcPr>
            <w:tcW w:w="4680" w:type="dxa"/>
          </w:tcPr>
          <w:p w14:paraId="037030FC" w14:textId="77777777" w:rsidR="00552F99" w:rsidRPr="00CF009F" w:rsidRDefault="00CF009F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station ID</w:t>
            </w:r>
            <w:r w:rsidR="00552F99" w:rsidRPr="00CF009F">
              <w:rPr>
                <w:rFonts w:eastAsia="Times New Roman" w:cs="Segoe UI"/>
                <w:color w:val="auto"/>
                <w:sz w:val="20"/>
              </w:rPr>
              <w:t xml:space="preserve"> of the station of predicted measurement</w:t>
            </w:r>
          </w:p>
        </w:tc>
      </w:tr>
      <w:tr w:rsidR="00552F99" w:rsidRPr="008A7D34" w14:paraId="03703101" w14:textId="77777777" w:rsidTr="00E67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7030FE" w14:textId="77777777" w:rsidR="00552F99" w:rsidRPr="00CF009F" w:rsidRDefault="00552F99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date</w:t>
            </w:r>
          </w:p>
        </w:tc>
        <w:tc>
          <w:tcPr>
            <w:tcW w:w="1530" w:type="dxa"/>
          </w:tcPr>
          <w:p w14:paraId="037030FF" w14:textId="77777777" w:rsidR="00552F99" w:rsidRPr="00CF009F" w:rsidRDefault="00552F99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YYYY-mm-</w:t>
            </w:r>
            <w:proofErr w:type="spellStart"/>
            <w:r w:rsidRPr="00CF009F">
              <w:rPr>
                <w:rFonts w:eastAsia="Times New Roman" w:cs="Segoe UI"/>
                <w:color w:val="auto"/>
                <w:sz w:val="20"/>
              </w:rPr>
              <w:t>dd</w:t>
            </w:r>
            <w:proofErr w:type="spellEnd"/>
          </w:p>
        </w:tc>
        <w:tc>
          <w:tcPr>
            <w:tcW w:w="4680" w:type="dxa"/>
          </w:tcPr>
          <w:p w14:paraId="03703100" w14:textId="77777777" w:rsidR="00552F99" w:rsidRPr="00CF009F" w:rsidRDefault="00CF009F" w:rsidP="006A2682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m</w:t>
            </w:r>
            <w:r w:rsidR="00552F99" w:rsidRPr="00CF009F">
              <w:rPr>
                <w:rFonts w:eastAsia="Times New Roman" w:cs="Segoe UI"/>
                <w:color w:val="auto"/>
                <w:sz w:val="20"/>
              </w:rPr>
              <w:t>easurement date</w:t>
            </w:r>
          </w:p>
        </w:tc>
      </w:tr>
      <w:tr w:rsidR="00552F99" w:rsidRPr="008A7D34" w14:paraId="03703105" w14:textId="77777777" w:rsidTr="00E67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703102" w14:textId="77777777" w:rsidR="00552F99" w:rsidRPr="00CF009F" w:rsidRDefault="00552F99" w:rsidP="006A2682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delta</w:t>
            </w:r>
          </w:p>
        </w:tc>
        <w:tc>
          <w:tcPr>
            <w:tcW w:w="1530" w:type="dxa"/>
          </w:tcPr>
          <w:p w14:paraId="03703103" w14:textId="77777777" w:rsidR="00552F99" w:rsidRPr="00CF009F" w:rsidRDefault="00552F99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cm</w:t>
            </w:r>
          </w:p>
        </w:tc>
        <w:tc>
          <w:tcPr>
            <w:tcW w:w="4680" w:type="dxa"/>
          </w:tcPr>
          <w:p w14:paraId="03703104" w14:textId="77777777" w:rsidR="00552F99" w:rsidRPr="00CF009F" w:rsidRDefault="00552F99" w:rsidP="006A2682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 w:rsidRPr="00CF009F">
              <w:rPr>
                <w:rFonts w:eastAsia="Times New Roman" w:cs="Segoe UI"/>
                <w:color w:val="auto"/>
                <w:sz w:val="20"/>
              </w:rPr>
              <w:t>predicted delta</w:t>
            </w:r>
          </w:p>
        </w:tc>
      </w:tr>
    </w:tbl>
    <w:p w14:paraId="03703106" w14:textId="77777777" w:rsidR="00B44BEF" w:rsidRDefault="00B44BEF" w:rsidP="00626234">
      <w:pPr>
        <w:spacing w:after="0" w:line="240" w:lineRule="auto"/>
        <w:rPr>
          <w:b/>
        </w:rPr>
      </w:pPr>
    </w:p>
    <w:p w14:paraId="03703107" w14:textId="77777777" w:rsidR="002A7915" w:rsidRPr="0018123E" w:rsidRDefault="002A7915" w:rsidP="00626234">
      <w:pPr>
        <w:spacing w:after="0" w:line="240" w:lineRule="auto"/>
        <w:rPr>
          <w:b/>
        </w:rPr>
      </w:pPr>
    </w:p>
    <w:sectPr w:rsidR="002A7915" w:rsidRPr="0018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EF9"/>
    <w:multiLevelType w:val="hybridMultilevel"/>
    <w:tmpl w:val="F454F2A8"/>
    <w:lvl w:ilvl="0" w:tplc="D730D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62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E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20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A5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8C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0C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A8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E9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D42006"/>
    <w:multiLevelType w:val="hybridMultilevel"/>
    <w:tmpl w:val="DCCA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5422B"/>
    <w:multiLevelType w:val="multilevel"/>
    <w:tmpl w:val="7B1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7B52E9"/>
    <w:multiLevelType w:val="hybridMultilevel"/>
    <w:tmpl w:val="D60C3C58"/>
    <w:lvl w:ilvl="0" w:tplc="59686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208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29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81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0E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00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AF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8F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684A75"/>
    <w:multiLevelType w:val="hybridMultilevel"/>
    <w:tmpl w:val="5676562C"/>
    <w:lvl w:ilvl="0" w:tplc="44909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A2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EE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47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45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41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49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2A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7B1675"/>
    <w:multiLevelType w:val="hybridMultilevel"/>
    <w:tmpl w:val="55762AAC"/>
    <w:lvl w:ilvl="0" w:tplc="63C03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CDD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2C618">
      <w:start w:val="33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E8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0B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C2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EA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C3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E6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3E"/>
    <w:rsid w:val="000123B8"/>
    <w:rsid w:val="000B5D8F"/>
    <w:rsid w:val="000C1E50"/>
    <w:rsid w:val="001124D8"/>
    <w:rsid w:val="00132D78"/>
    <w:rsid w:val="0018123E"/>
    <w:rsid w:val="002A3D05"/>
    <w:rsid w:val="002A7915"/>
    <w:rsid w:val="002C6D6A"/>
    <w:rsid w:val="002E0133"/>
    <w:rsid w:val="00321810"/>
    <w:rsid w:val="00340BAF"/>
    <w:rsid w:val="003617A7"/>
    <w:rsid w:val="0043266D"/>
    <w:rsid w:val="004B4ECF"/>
    <w:rsid w:val="004B61EA"/>
    <w:rsid w:val="00541FAD"/>
    <w:rsid w:val="00552F99"/>
    <w:rsid w:val="00574DD1"/>
    <w:rsid w:val="00620B9D"/>
    <w:rsid w:val="00626234"/>
    <w:rsid w:val="00675A1D"/>
    <w:rsid w:val="006A2682"/>
    <w:rsid w:val="007D621D"/>
    <w:rsid w:val="008A1A4A"/>
    <w:rsid w:val="008A7D34"/>
    <w:rsid w:val="008B5E91"/>
    <w:rsid w:val="008C4692"/>
    <w:rsid w:val="00910CEC"/>
    <w:rsid w:val="00983ABF"/>
    <w:rsid w:val="009B1AAA"/>
    <w:rsid w:val="009E3971"/>
    <w:rsid w:val="00A03159"/>
    <w:rsid w:val="00A468D6"/>
    <w:rsid w:val="00AC5C57"/>
    <w:rsid w:val="00AE731B"/>
    <w:rsid w:val="00B44BEF"/>
    <w:rsid w:val="00B92FC3"/>
    <w:rsid w:val="00BE357C"/>
    <w:rsid w:val="00BF040E"/>
    <w:rsid w:val="00C02B48"/>
    <w:rsid w:val="00CA122B"/>
    <w:rsid w:val="00CC3CBD"/>
    <w:rsid w:val="00CF009F"/>
    <w:rsid w:val="00D65A96"/>
    <w:rsid w:val="00DF0BB7"/>
    <w:rsid w:val="00E67414"/>
    <w:rsid w:val="00F874A4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3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C4692"/>
    <w:rPr>
      <w:color w:val="0000FF" w:themeColor="hyperlink"/>
      <w:u w:val="single"/>
    </w:rPr>
  </w:style>
  <w:style w:type="paragraph" w:customStyle="1" w:styleId="paragraph">
    <w:name w:val="paragraph"/>
    <w:basedOn w:val="Standard"/>
    <w:rsid w:val="008A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8A7D34"/>
  </w:style>
  <w:style w:type="character" w:customStyle="1" w:styleId="eop">
    <w:name w:val="eop"/>
    <w:basedOn w:val="Absatz-Standardschriftart"/>
    <w:rsid w:val="008A7D34"/>
  </w:style>
  <w:style w:type="table" w:styleId="HelleSchattierung-Akzent3">
    <w:name w:val="Light Shading Accent 3"/>
    <w:basedOn w:val="NormaleTabelle"/>
    <w:uiPriority w:val="60"/>
    <w:rsid w:val="002A791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2A791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enabsatz">
    <w:name w:val="List Paragraph"/>
    <w:basedOn w:val="Standard"/>
    <w:uiPriority w:val="34"/>
    <w:qFormat/>
    <w:rsid w:val="00DF0B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D621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1D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Textkrper"/>
    <w:next w:val="Textkrper"/>
    <w:qFormat/>
    <w:rsid w:val="00F874A4"/>
    <w:pPr>
      <w:spacing w:before="180" w:after="180" w:line="240" w:lineRule="auto"/>
    </w:pPr>
    <w:rPr>
      <w:sz w:val="24"/>
      <w:szCs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874A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874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C4692"/>
    <w:rPr>
      <w:color w:val="0000FF" w:themeColor="hyperlink"/>
      <w:u w:val="single"/>
    </w:rPr>
  </w:style>
  <w:style w:type="paragraph" w:customStyle="1" w:styleId="paragraph">
    <w:name w:val="paragraph"/>
    <w:basedOn w:val="Standard"/>
    <w:rsid w:val="008A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8A7D34"/>
  </w:style>
  <w:style w:type="character" w:customStyle="1" w:styleId="eop">
    <w:name w:val="eop"/>
    <w:basedOn w:val="Absatz-Standardschriftart"/>
    <w:rsid w:val="008A7D34"/>
  </w:style>
  <w:style w:type="table" w:styleId="HelleSchattierung-Akzent3">
    <w:name w:val="Light Shading Accent 3"/>
    <w:basedOn w:val="NormaleTabelle"/>
    <w:uiPriority w:val="60"/>
    <w:rsid w:val="002A791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2A791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enabsatz">
    <w:name w:val="List Paragraph"/>
    <w:basedOn w:val="Standard"/>
    <w:uiPriority w:val="34"/>
    <w:qFormat/>
    <w:rsid w:val="00DF0B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D621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1D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Textkrper"/>
    <w:next w:val="Textkrper"/>
    <w:qFormat/>
    <w:rsid w:val="00F874A4"/>
    <w:pPr>
      <w:spacing w:before="180" w:after="180" w:line="240" w:lineRule="auto"/>
    </w:pPr>
    <w:rPr>
      <w:sz w:val="24"/>
      <w:szCs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F874A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87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890">
          <w:marLeft w:val="44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9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3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06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17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hemalytix@covestro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data.dwd.de/climate_environment/CDC/observations_germany/climate/dail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opendata.dwd.de/climate_environment/CDC/observations_germany/climate/daily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opendata.dwd.de/climate_environment/CDC/observations_germany/climate/daily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39A41FB40A404ABE6FA2C5ADD51741" ma:contentTypeVersion="6" ma:contentTypeDescription="Ein neues Dokument erstellen." ma:contentTypeScope="" ma:versionID="367d227d42405a87a5222aa32358d210">
  <xsd:schema xmlns:xsd="http://www.w3.org/2001/XMLSchema" xmlns:xs="http://www.w3.org/2001/XMLSchema" xmlns:p="http://schemas.microsoft.com/office/2006/metadata/properties" xmlns:ns2="bb7cc011-08a8-434a-aaca-eae3b90c908b" targetNamespace="http://schemas.microsoft.com/office/2006/metadata/properties" ma:root="true" ma:fieldsID="efdd7d54842ad3f71a555533f8fb6c5b" ns2:_="">
    <xsd:import namespace="bb7cc011-08a8-434a-aaca-eae3b90c90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c011-08a8-434a-aaca-eae3b90c90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FBA29-AF73-43FB-829A-C1791E5D4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7D671D-A250-47CE-813E-4025FC2DA7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0B6AA-7FE7-4121-BB98-6D2C98B3B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cc011-08a8-434a-aaca-eae3b90c90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Covestro AG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Marie Beck</dc:creator>
  <cp:lastModifiedBy>Severin Mueller-Platz</cp:lastModifiedBy>
  <cp:revision>17</cp:revision>
  <dcterms:created xsi:type="dcterms:W3CDTF">2019-11-05T08:07:00Z</dcterms:created>
  <dcterms:modified xsi:type="dcterms:W3CDTF">2019-11-05T13:22:00Z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0x0101007A39A41FB40A404ABE6FA2C5ADD51741</vt:lpwstr>
  </property>
</Properties>
</file>