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67" w:rsidRDefault="00304D67" w:rsidP="00304D67">
      <w:pPr>
        <w:pStyle w:val="Title"/>
      </w:pPr>
      <w:r>
        <w:t xml:space="preserve">Black-Box Optimization using </w:t>
      </w:r>
      <w:r w:rsidR="008E3A8F">
        <w:t xml:space="preserve">Surrogate model </w:t>
      </w:r>
      <w:r w:rsidR="00BB0F85">
        <w:t>using</w:t>
      </w:r>
      <w:r w:rsidR="008E3A8F">
        <w:t xml:space="preserve"> a block-coordinate approach</w:t>
      </w:r>
    </w:p>
    <w:p w:rsidR="007825E5" w:rsidRDefault="006D3A5B" w:rsidP="008E3A8F">
      <w:pPr>
        <w:pStyle w:val="Heading1"/>
      </w:pPr>
      <w:r>
        <w:t>Abstract</w:t>
      </w:r>
    </w:p>
    <w:p w:rsidR="000E7996" w:rsidRDefault="008E3A8F" w:rsidP="008E3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374"/>
          <w:sz w:val="24"/>
          <w:szCs w:val="24"/>
        </w:rPr>
      </w:pPr>
      <w:r w:rsidRPr="008E3A8F">
        <w:rPr>
          <w:rFonts w:ascii="Times New Roman" w:hAnsi="Times New Roman" w:cs="Times New Roman"/>
          <w:color w:val="282828"/>
          <w:sz w:val="24"/>
          <w:szCs w:val="24"/>
        </w:rPr>
        <w:t>Thi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 xml:space="preserve">s </w:t>
      </w:r>
      <w:r w:rsidR="000E7996">
        <w:rPr>
          <w:rFonts w:ascii="Times New Roman" w:hAnsi="Times New Roman" w:cs="Times New Roman"/>
          <w:color w:val="282828"/>
          <w:sz w:val="24"/>
          <w:szCs w:val="24"/>
        </w:rPr>
        <w:t xml:space="preserve">work 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i</w:t>
      </w:r>
      <w:r w:rsidR="000E7996">
        <w:rPr>
          <w:rFonts w:ascii="Times New Roman" w:hAnsi="Times New Roman" w:cs="Times New Roman"/>
          <w:color w:val="171717"/>
          <w:sz w:val="24"/>
          <w:szCs w:val="24"/>
        </w:rPr>
        <w:t xml:space="preserve">llustrates the implementation of 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 xml:space="preserve">a surrogate 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>mod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>e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 xml:space="preserve">l 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based a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l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>go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 xml:space="preserve">rithm 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 xml:space="preserve">for computationally 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>expe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>nsiv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 xml:space="preserve">e 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bl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 xml:space="preserve">ack-box 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>g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lob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 xml:space="preserve">al optimization </w:t>
      </w:r>
      <w:r w:rsidR="008C2D30" w:rsidRPr="008E3A8F">
        <w:rPr>
          <w:rFonts w:ascii="Times New Roman" w:hAnsi="Times New Roman" w:cs="Times New Roman"/>
          <w:color w:val="282828"/>
          <w:sz w:val="24"/>
          <w:szCs w:val="24"/>
        </w:rPr>
        <w:t>probl</w:t>
      </w:r>
      <w:r w:rsidR="008C2D30" w:rsidRPr="008E3A8F">
        <w:rPr>
          <w:rFonts w:ascii="Times New Roman" w:hAnsi="Times New Roman" w:cs="Times New Roman"/>
          <w:color w:val="484848"/>
          <w:sz w:val="24"/>
          <w:szCs w:val="24"/>
        </w:rPr>
        <w:t>e</w:t>
      </w:r>
      <w:r w:rsidR="008C2D30" w:rsidRPr="008E3A8F">
        <w:rPr>
          <w:rFonts w:ascii="Times New Roman" w:hAnsi="Times New Roman" w:cs="Times New Roman"/>
          <w:color w:val="282828"/>
          <w:sz w:val="24"/>
          <w:szCs w:val="24"/>
        </w:rPr>
        <w:t xml:space="preserve">ms </w:t>
      </w:r>
      <w:r w:rsidR="008C2D30">
        <w:rPr>
          <w:rFonts w:ascii="Times New Roman" w:hAnsi="Times New Roman" w:cs="Times New Roman"/>
          <w:color w:val="282828"/>
          <w:sz w:val="24"/>
          <w:szCs w:val="24"/>
        </w:rPr>
        <w:t xml:space="preserve">that can be either convex or non-convex. </w:t>
      </w:r>
      <w:r w:rsidR="0056719D">
        <w:rPr>
          <w:rFonts w:ascii="Times New Roman" w:hAnsi="Times New Roman" w:cs="Times New Roman"/>
          <w:color w:val="282828"/>
          <w:sz w:val="24"/>
          <w:szCs w:val="24"/>
        </w:rPr>
        <w:t>In addition</w:t>
      </w:r>
      <w:r w:rsidR="008C2D30">
        <w:rPr>
          <w:rFonts w:ascii="Times New Roman" w:hAnsi="Times New Roman" w:cs="Times New Roman"/>
          <w:color w:val="282828"/>
          <w:sz w:val="24"/>
          <w:szCs w:val="24"/>
        </w:rPr>
        <w:t xml:space="preserve">, the problems can be smooth or non-smooth, hence </w:t>
      </w:r>
      <w:r w:rsidR="0056719D">
        <w:rPr>
          <w:rFonts w:ascii="Times New Roman" w:hAnsi="Times New Roman" w:cs="Times New Roman"/>
          <w:color w:val="282828"/>
          <w:sz w:val="24"/>
          <w:szCs w:val="24"/>
        </w:rPr>
        <w:t>the algorithm cannot rely on derivative methods.</w:t>
      </w:r>
    </w:p>
    <w:p w:rsidR="00445844" w:rsidRDefault="008E3A8F" w:rsidP="008E3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4"/>
          <w:szCs w:val="24"/>
        </w:rPr>
      </w:pPr>
      <w:r w:rsidRPr="008E3A8F">
        <w:rPr>
          <w:rFonts w:ascii="Times New Roman" w:hAnsi="Times New Roman" w:cs="Times New Roman"/>
          <w:color w:val="282828"/>
          <w:sz w:val="24"/>
          <w:szCs w:val="24"/>
        </w:rPr>
        <w:t>Th</w:t>
      </w:r>
      <w:r>
        <w:rPr>
          <w:rFonts w:ascii="Times New Roman" w:hAnsi="Times New Roman" w:cs="Times New Roman"/>
          <w:color w:val="484848"/>
          <w:sz w:val="24"/>
          <w:szCs w:val="24"/>
        </w:rPr>
        <w:t>e goa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 xml:space="preserve">l 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>i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 xml:space="preserve">s 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 xml:space="preserve">to find 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accurate so</w:t>
      </w:r>
      <w:r>
        <w:rPr>
          <w:rFonts w:ascii="Times New Roman" w:hAnsi="Times New Roman" w:cs="Times New Roman"/>
          <w:color w:val="171717"/>
          <w:sz w:val="24"/>
          <w:szCs w:val="24"/>
        </w:rPr>
        <w:t>lut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io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n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 xml:space="preserve">s 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 xml:space="preserve">with 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re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l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ative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 xml:space="preserve">ly 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>f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>e</w:t>
      </w:r>
      <w:r w:rsidRPr="008E3A8F">
        <w:rPr>
          <w:rFonts w:ascii="Times New Roman" w:hAnsi="Times New Roman" w:cs="Times New Roman"/>
          <w:color w:val="282828"/>
          <w:sz w:val="24"/>
          <w:szCs w:val="24"/>
        </w:rPr>
        <w:t>w</w:t>
      </w:r>
      <w:r>
        <w:rPr>
          <w:rFonts w:ascii="Times New Roman" w:hAnsi="Times New Roman" w:cs="Times New Roman"/>
          <w:color w:val="282828"/>
          <w:sz w:val="24"/>
          <w:szCs w:val="24"/>
        </w:rPr>
        <w:t xml:space="preserve"> 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f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un</w:t>
      </w:r>
      <w:r>
        <w:rPr>
          <w:rFonts w:ascii="Times New Roman" w:hAnsi="Times New Roman" w:cs="Times New Roman"/>
          <w:color w:val="373737"/>
          <w:sz w:val="24"/>
          <w:szCs w:val="24"/>
        </w:rPr>
        <w:t>ction eva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lu</w:t>
      </w:r>
      <w:r w:rsidRPr="008E3A8F">
        <w:rPr>
          <w:rFonts w:ascii="Times New Roman" w:hAnsi="Times New Roman" w:cs="Times New Roman"/>
          <w:color w:val="373737"/>
          <w:sz w:val="24"/>
          <w:szCs w:val="24"/>
        </w:rPr>
        <w:t>at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>ion</w:t>
      </w:r>
      <w:r w:rsidRPr="008E3A8F">
        <w:rPr>
          <w:rFonts w:ascii="Times New Roman" w:hAnsi="Times New Roman" w:cs="Times New Roman"/>
          <w:color w:val="484848"/>
          <w:sz w:val="24"/>
          <w:szCs w:val="24"/>
        </w:rPr>
        <w:t>s</w:t>
      </w:r>
      <w:r w:rsidRPr="008E3A8F">
        <w:rPr>
          <w:rFonts w:ascii="Times New Roman" w:hAnsi="Times New Roman" w:cs="Times New Roman"/>
          <w:color w:val="171717"/>
          <w:sz w:val="24"/>
          <w:szCs w:val="24"/>
        </w:rPr>
        <w:t xml:space="preserve">. </w:t>
      </w:r>
      <w:bookmarkStart w:id="0" w:name="_GoBack"/>
      <w:bookmarkEnd w:id="0"/>
    </w:p>
    <w:sectPr w:rsidR="004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5B"/>
    <w:rsid w:val="000E7996"/>
    <w:rsid w:val="001D55F0"/>
    <w:rsid w:val="0020546B"/>
    <w:rsid w:val="00304D67"/>
    <w:rsid w:val="00445844"/>
    <w:rsid w:val="0056719D"/>
    <w:rsid w:val="005C60FA"/>
    <w:rsid w:val="006D3A5B"/>
    <w:rsid w:val="00703B83"/>
    <w:rsid w:val="00746113"/>
    <w:rsid w:val="007825E5"/>
    <w:rsid w:val="008C2D30"/>
    <w:rsid w:val="008E3A8F"/>
    <w:rsid w:val="00BB0F85"/>
    <w:rsid w:val="00D22DA1"/>
    <w:rsid w:val="00F1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A9AB"/>
  <w15:chartTrackingRefBased/>
  <w15:docId w15:val="{FDA1B1CB-0686-446F-85B7-DEF5AC8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Mair</dc:creator>
  <cp:keywords/>
  <dc:description/>
  <cp:lastModifiedBy>Kanishk Mair</cp:lastModifiedBy>
  <cp:revision>7</cp:revision>
  <dcterms:created xsi:type="dcterms:W3CDTF">2019-10-12T22:57:00Z</dcterms:created>
  <dcterms:modified xsi:type="dcterms:W3CDTF">2019-10-26T07:34:00Z</dcterms:modified>
</cp:coreProperties>
</file>