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4.562297359889"/>
        <w:gridCol w:w="2654.562297359889"/>
        <w:gridCol w:w="3716.3872163038445"/>
        <w:tblGridChange w:id="0">
          <w:tblGrid>
            <w:gridCol w:w="2654.562297359889"/>
            <w:gridCol w:w="2654.562297359889"/>
            <w:gridCol w:w="3716.38721630384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Зсув відносно адресного простору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регістру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AD_CNTRL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Регістр налаштування АЦП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AD_SPI_TX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Буфер для передачі по SPI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AD_SPI_TRANSMIT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Ініцію передачу по SPI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AD_RELAY_CNFG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Регістр управління реле (для Zmod ADC 1410)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AD_NUM_PACKETS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Кількість пакетів які будуть сформовані для AXI-Stream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Регістр статусу АЦП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AD_SPI_RX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Буфер для прийому по SPI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AD_SPI_STATUS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Регістр статусу SPI блока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AD_PACKET_SIZE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Розмір пакету (в байтах)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