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D5FFC" w14:textId="77777777" w:rsidR="00300E7C" w:rsidRDefault="006B63A1">
      <w:pPr>
        <w:jc w:val="center"/>
      </w:pPr>
      <w:r>
        <w:rPr>
          <w:b/>
          <w:sz w:val="28"/>
        </w:rPr>
        <w:t>ELBİSTAN ASLİYE HUKUK MAHKEMESİNE</w:t>
      </w:r>
    </w:p>
    <w:p w14:paraId="28A8494C" w14:textId="77777777" w:rsidR="00300E7C" w:rsidRDefault="006B63A1">
      <w:pPr>
        <w:tabs>
          <w:tab w:val="left" w:pos="3402"/>
        </w:tabs>
        <w:spacing w:line="360" w:lineRule="auto"/>
        <w:ind w:left="3402" w:hanging="3402"/>
      </w:pPr>
      <w:r>
        <w:t>Davacı</w:t>
      </w:r>
      <w:r>
        <w:tab/>
      </w:r>
      <w:r>
        <w:t>: Ayşe DEMİR (kendisi adına ve velayeten Merve DEMİR ile Yusuf DEMİR adına), T.C. Kimlik No: 90000001003, Yargucu Mahallesi, Yargucu Köyü Yolu, No: 7, Elbistan / Kahramanmaraş</w:t>
      </w:r>
    </w:p>
    <w:p w14:paraId="5B10C119" w14:textId="77777777" w:rsidR="00300E7C" w:rsidRDefault="006B63A1">
      <w:pPr>
        <w:tabs>
          <w:tab w:val="left" w:pos="3402"/>
        </w:tabs>
        <w:spacing w:line="360" w:lineRule="auto"/>
        <w:ind w:left="3402" w:hanging="3402"/>
      </w:pPr>
      <w:r>
        <w:t>Davalı</w:t>
      </w:r>
      <w:r>
        <w:tab/>
        <w:t>: Mehmet Ali YILDIRIM, T.C. Kimlik No: 90000001001, Yargucu Mahallesi, Yargucu Sokak, No: 11/2, Elbistan / Kahramanmaraş</w:t>
      </w:r>
    </w:p>
    <w:p w14:paraId="2CCCC9C7" w14:textId="77777777" w:rsidR="00300E7C" w:rsidRDefault="006B63A1">
      <w:pPr>
        <w:tabs>
          <w:tab w:val="left" w:pos="3402"/>
        </w:tabs>
        <w:spacing w:line="360" w:lineRule="auto"/>
        <w:ind w:left="3402" w:hanging="3402"/>
      </w:pPr>
      <w:r>
        <w:t>Konu</w:t>
      </w:r>
      <w:r>
        <w:tab/>
        <w:t>: 30.01.2026 tarihinde Elbistan ilçesinde meydana gelen ölümle sonuçlanan tek araçlı trafik kazası nedeniyle destekten yoksun kalma tazminatı, cenaze-defin ve nakil giderleri, tedavi-sevk giderleri ile manevi tazminat isteminden ibarettir.</w:t>
      </w:r>
    </w:p>
    <w:p w14:paraId="4765AE22" w14:textId="77777777" w:rsidR="00300E7C" w:rsidRDefault="00300E7C"/>
    <w:p w14:paraId="22D63C33" w14:textId="77777777" w:rsidR="00300E7C" w:rsidRDefault="006B63A1">
      <w:pPr>
        <w:spacing w:before="200" w:after="120"/>
      </w:pPr>
      <w:r>
        <w:rPr>
          <w:b/>
        </w:rPr>
        <w:t>AÇIKLAMALAR</w:t>
      </w:r>
    </w:p>
    <w:p w14:paraId="0FD02EF2" w14:textId="77777777" w:rsidR="00300E7C" w:rsidRDefault="006B63A1">
      <w:pPr>
        <w:spacing w:line="360" w:lineRule="auto"/>
        <w:ind w:firstLine="567"/>
      </w:pPr>
      <w:r>
        <w:t>Müvekkilin eşi Hasan Hüseyin DEMİR, 30.01.2026 tarihinde saat yaklaşık 19:20 sıralarında Kahramanmaraş ili Elbistan ilçesinde, ilçe merkezini Yargucu Mahallesi, Yargucu Caddesi, Yargucu Bulvarı, Yargucu Yolu ve Yargucu Köyü istikametine bağlayan dar, eğimli, virajlı, aydınlatması zayıf ve kış aylarında gizli buzlanma görülen güzergahta meydana gelen tek araçlı trafik kazasında ağır şekilde yaralanmış; Elbistan Devlet Hastanesi Acil Servisi’ne kaldırıldıktan sonra Kahramanmaraş Necip Fazıl Şehir Hastanesi’ne</w:t>
      </w:r>
      <w:r>
        <w:t xml:space="preserve"> sevk edilmiş, aynı gece saat 23:40 sıralarında vefat etmiştir. Olay Elbistan İlçe Emniyet Müdürlüğü Trafik Denetleme Büro Amirliğince düzenlenen 2026/ELB-TRF-118 sayılı trafik kaza tespit tutanağına, 2026/OLY-214 sayılı olay yeri inceleme kaydına ve Elbistan Cumhuriyet Başsavcılığının 2026/913 Soruşturma sayılı dosyasına konu olmuştur.</w:t>
      </w:r>
    </w:p>
    <w:p w14:paraId="40A5B927" w14:textId="77777777" w:rsidR="00300E7C" w:rsidRDefault="006B63A1">
      <w:pPr>
        <w:spacing w:line="360" w:lineRule="auto"/>
        <w:ind w:firstLine="567"/>
      </w:pPr>
      <w:r>
        <w:t>Davalı Mehmet Ali YILDIRIM, 46 YRG 146 plakalı, 2021 model Ford Tourneo Courier 1.5 TDCi marka aracı sevk ve idare ederken; yoğun kar yağışı, sıfırın altına düşen hava sıcaklığı, gölgede kalan yol kesimlerinde açık buzlanma riski, yolun daralması, eğimin artması ve aydınlatmanın seyrekleşmesi gibi sürüş güvenliğini doğrudan etkileyen koşullara rağmen araç sevk ve idaresinde gerekli dikkat ve özeni göstermemiştir. Olay yerinden yaklaşık 150 metre önce, Yargucu Bulvarı ile Yargucu Köyü Yolu bağlantısında bulu</w:t>
      </w:r>
      <w:r>
        <w:t>nan eğimli ve gölgede kalan kesimde aracın kontrolünü kaybetmiş; araç yolun sağ tarafına savrularak beton menfez başına ve elektrik direği kaidesine çarpmıştır. Tek araçlı kazanın bu oluş şekli, davalının yol ve hava şartlarına uygun hız ayarı yapmadığını, viraj ve eğim şartlarına uygun güvenli sürüş tekniğini uygulamadığını ve taşıdığı yolcunun can güvenliğini temin edecek düzeyde özen göstermediğini ortaya koymaktadır.</w:t>
      </w:r>
    </w:p>
    <w:p w14:paraId="30BCF2B2" w14:textId="77777777" w:rsidR="00300E7C" w:rsidRDefault="006B63A1">
      <w:pPr>
        <w:spacing w:line="360" w:lineRule="auto"/>
        <w:ind w:firstLine="567"/>
      </w:pPr>
      <w:r>
        <w:t xml:space="preserve">Somut olayda davalının, yoğun kar yağışı ve gizli buzlanma ihtimalinin açıkça hissedildiği bir akşam saatinde yola çıkması tek başına değil; bu ağır koşullar altında aracı sevk ederken güvenli hız sınırını doğru belirleyip belirlemediği, kış lastiği, lastik diş derinliği, zincir veya benzeri ekipman, fren sistemi, far yeterliliği, görüş koşulları ve araç hakimiyeti yönünden gerekli tüm tedbirleri alıp almadığı önem taşımaktadır. Davalı taraf kazanın ani ve görünmeyen buzlanmadan kaynaklandığını ileri sürse </w:t>
      </w:r>
      <w:r>
        <w:t>dahi, ağır kış şartlarının bilindiği ve yolun fiziksel özelliklerinin sürücü tarafından öngörülebilir olduğu bir güzergahta, kaçınılmazlık savunması dar yorumlanmalıdır. Zira kaygan olduğu bilinen bir zeminde sürücüden beklenen, olağan koşullardaki dikkat değil, somut tehlikenin ağırlığıyla orantılı artırılmış dikkat ve özen yükümlülüğüdür.</w:t>
      </w:r>
    </w:p>
    <w:p w14:paraId="5BB77539" w14:textId="77777777" w:rsidR="00300E7C" w:rsidRDefault="006B63A1">
      <w:pPr>
        <w:spacing w:line="360" w:lineRule="auto"/>
        <w:ind w:firstLine="567"/>
      </w:pPr>
      <w:r>
        <w:t>Müteveffa Hasan Hüseyin DEMİR, olay günü Elbistan ilçe merkezindeki kısa süreli işini tamamladıktan sonra ağır hava koşulları, toplu ulaşım imkânlarının sınırlılığı ve saatin ilerlemiş olması nedeniyle Yargucu Mahallesi yönüne dönmek üzere yol kenarında araç beklemekte iken, davalı kendisini aracına almıştır. Taraflar arasında herhangi bir taşıma sözleşmesi, ücret pazarlığı veya ticari ilişki bulunmamaktadır. Davalı tarafından “gideceğin yol benim yolumun üstü, seni Yargucu Köyü ayrımına kadar bırakayım”, m</w:t>
      </w:r>
      <w:r>
        <w:t>üteveffa tarafından ise “Allah razı olsun, beni Yargucu Yolu üzerindeki ayrımda indirsen yeter” şeklindeki beyanlar, taşımanın tamamen anlık ve ücretsiz gerçekleştiğini göstermektedir. Ancak ücretsiz taşıma olgusu, davalının sürüş kusurunu ve yolcuya karşı özen yükümlülüğünü ortadan kaldırmaz. Ağır hava koşullarında aracına aldığı kişinin yaşam ve beden bütünlüğünü korumak, davalının daha da görünür hâle gelen asli yükümlülüğüdür.</w:t>
      </w:r>
    </w:p>
    <w:p w14:paraId="2818EE64" w14:textId="77777777" w:rsidR="00300E7C" w:rsidRDefault="006B63A1">
      <w:pPr>
        <w:spacing w:line="360" w:lineRule="auto"/>
        <w:ind w:firstLine="567"/>
      </w:pPr>
      <w:r>
        <w:t>Bu nedenle davacılar yönünden destekten yoksun kalma tazminatının, cenaze-defin ve nakil giderlerinin, ölüm öncesi tedavi ve sevk giderlerinin ve manevi tazminatın hüküm altına alınması zorunludur. Maddi zarar hesabı, aktüeryal bilirkişi marifetiyle; müteveffanın yaşı, geliri, çocukların destek süresi, eş yönünden destek oranı, TRH yaşam tabloları ve dosya kapsamındaki fiili gelir verileri birlikte değerlendirilerek belirlenmelidir. Müteveffanın Elbistan ilçesinde faaliyet gösteren bir ısıtma-soğutma ve mon</w:t>
      </w:r>
      <w:r>
        <w:t>taj işyerinde fiilen çalıştığı, ayrıca dönemsel bakım ve montaj işlerinden ek gelir elde ettiği, ölüm tarihinden önce aylık ortalama net gelirinin yaklaşık 34.500 TL seviyesinde bulunduğu; bordro kayıtları, banka hareketleri, işveren kayıtları, tanık anlatımları ve emsal ücret araştırması ile ortaya konulacaktır. Müteveffa, aile konutunun giderlerini büyük ölçüde karşılayan, çocukların eğitim ve günlük ihtiyaçlarını üstlenen, hane ekonomisinin ana direği niteliğinde fiili ve düzenli bir destek olduğundan; e</w:t>
      </w:r>
      <w:r>
        <w:t>ş ve çocuklar bakımından destekten yoksun kalma zararının soyut varsayımlarla değil, somut dosya verileriyle ve aktüeryal yöntemle hesaplanması gerekir. Bu aşamada alacağın tam ve kesin miktarı davacılardan beklenemeyeceğinden, dava belirsiz alacak niteliğinde açılmaktadır.</w:t>
      </w:r>
    </w:p>
    <w:p w14:paraId="5F7E2E45" w14:textId="77777777" w:rsidR="00300E7C" w:rsidRDefault="006B63A1">
      <w:pPr>
        <w:spacing w:line="360" w:lineRule="auto"/>
        <w:ind w:firstLine="567"/>
      </w:pPr>
      <w:r>
        <w:t>Davalının ileri sürmesi muhtemel hatır taşıması savunması, bu olayda sorumluluğu ortadan kaldıran bir hukuki kalkan olarak kullanılamaz. Hatır için karşılıksız taşıma bulunsa dahi bu husus en fazla çok sınırlı bir hakkaniyet değerlendirmesinin konusu olabilir; fakat ölüm sonucunu doğuran sürüş kusurunu bertaraf etmez. Somut olayda taşımanın ani gelişmiş olması, kısa mesafeli ve ücretsiz olması tek başına davalının lehine mutlak sonuç doğurmaz; aksine ağır kış şartları altında yolcu alan sürücünün, can güven</w:t>
      </w:r>
      <w:r>
        <w:t>liği bakımından daha yüksek dikkat standardına tabi olduğunu gösterir. Dahası, hatır taşıması bulunup bulunmadığı ile indirim gerekip gerekmediği, olayın özel şartları, taşımanın kimin yararına olduğu ve somut kusur ağırlığı birlikte değerlendirilerek ayrıca tartışılmalıdır; bu husus otomatik ve mekanik bir indirim sebebi olarak kabul edilemez.</w:t>
      </w:r>
    </w:p>
    <w:p w14:paraId="06C1F2E6" w14:textId="77777777" w:rsidR="00300E7C" w:rsidRDefault="006B63A1">
      <w:pPr>
        <w:spacing w:before="120" w:after="120" w:line="360" w:lineRule="auto"/>
        <w:ind w:left="567" w:right="567"/>
      </w:pPr>
      <w:r>
        <w:t>Öğretide hatır taşıması konusunda bir kavram birliği olmadığı gözlemlenmekte, ancak "hatır için ücretsiz taşıma" ve "aracı hatır için ücretsiz kullandırma" tamlamalarının benimsendiği görülmektedir. Hatır taşımaları bir menfaat karşılığı olmadığı cihetle, bu gibi taşımalarda 818 sayılı BK'nın 43. maddesi (6098 sayılı TBK md. 51) uyarınca tazminattan uygun bir indirim yapılması, gerek öğretide gerekse ... içtihatlarında benimsenmiş ve yerleşmiş bulunmaktadır. ... Hakim, tazminattan mutlaka belli bir oranda i</w:t>
      </w:r>
      <w:r>
        <w:t>ndirim yapmak zorunda değilse de bunun dahi gerekçesini kararında tartışması ve nedenlerini göstermesi gerekir. Mahkemece, taşımanın hatır için olup olmadığı, tarafların yakınlığı, varsa hatır için taşımanın kimin arzusu ve ne amaçla yapıldığı gibi olayın özel şartları gözönüne alınarak araştırma ve inceleme yapılması, BK'nın 43. madde hükmüne göre tazminattan indirim yapılıp yapılmayacağı karar yerinde tartışılması, sonucuna göre hüküm tesisi gerekmektedir.</w:t>
      </w:r>
    </w:p>
    <w:p w14:paraId="59900F42" w14:textId="77777777" w:rsidR="00300E7C" w:rsidRDefault="006B63A1">
      <w:pPr>
        <w:spacing w:line="360" w:lineRule="auto"/>
        <w:ind w:firstLine="567"/>
      </w:pPr>
      <w:r>
        <w:t>Künye: Yargıtay 17. Hukuk Dairesi, 2016/12419 E., 2017/9278 K., 17.10.2017</w:t>
      </w:r>
    </w:p>
    <w:p w14:paraId="06A64F8A" w14:textId="77777777" w:rsidR="00300E7C" w:rsidRDefault="006B63A1">
      <w:pPr>
        <w:spacing w:line="360" w:lineRule="auto"/>
        <w:ind w:firstLine="567"/>
      </w:pPr>
      <w:r>
        <w:t>Anılan içtihat doğrultusunda, davalının savunmasının dinlenebilmesi için öncelikle taşımanın gerçekten hatır taşıması niteliğinde olup olmadığı ve daha da önemlisi bu olayın somut şartlarında bir indirim tartışmasının haklılaştırılıp haklılaştırılamadığı araştırılmalıdır. Müvekkil taraf bakımından belirleyici olan husus, ölümün davalının yol ve hava şartlarına uygun sürüş yükümlülüğünü yerine getirmemesi sonucunda meydana gelmiş olmasıdır. Ağır kış koşullarında gerçekleşen tek araçlı bir kazada, sürücünün a</w:t>
      </w:r>
      <w:r>
        <w:t>sli kusuru sabit hâle geldiğinde, hatır taşıması savunması tazminat sorumluluğunu ortadan kaldıran değil; olsa olsa çok istisnai ve sıkı gerekçelendirilmesi gereken bir değerlendirme başlığı olarak kalır.</w:t>
      </w:r>
    </w:p>
    <w:p w14:paraId="35461E93" w14:textId="77777777" w:rsidR="00300E7C" w:rsidRDefault="006B63A1">
      <w:pPr>
        <w:spacing w:line="360" w:lineRule="auto"/>
        <w:ind w:firstLine="567"/>
      </w:pPr>
      <w:r>
        <w:t>Davalının muhtemel savunmaları arasında yer alabilecek müterafik kusur, rizikoyu bilerek üstlenme veya yol bakım hizmetlerinden sorumlu idarenin kusuru iddiaları da davacıların talebini bertaraf etmez. Müteveffanın ağır kış koşullarında eve dönmeye çalışması, ölüm sonucunu doğuran tek araçlı kazada sürücünün güvenli sürüş yükümlülüğünü ortadan kaldırmaz. Yol bakım hizmetlerine ilişkin olası idari kusur ihtimali ise, davalının kendi sürüş kusurunun araştırılmasına ve tespit edilmesine engel değildir. Bu sebe</w:t>
      </w:r>
      <w:r>
        <w:t>ple olay yeri fotoğrafları, meteorolojik veriler, kar küreme ve tuzlama kayıtları, teknik araç incelemesi ve bilirkişi raporları birlikte değerlendirilerek kusur dağılımı somut ve bilimsel veriler üzerinden belirlenmelidir.</w:t>
      </w:r>
    </w:p>
    <w:p w14:paraId="5E0FC524" w14:textId="77777777" w:rsidR="00300E7C" w:rsidRDefault="006B63A1">
      <w:pPr>
        <w:spacing w:line="360" w:lineRule="auto"/>
        <w:ind w:firstLine="567"/>
      </w:pPr>
      <w:r>
        <w:t>Davacılar, müteveffanın ölümü ile hem ekonomik destekten yoksun kalmış hem de telafisi mümkün olmayan derin bir elem ve sarsıntı yaşamıştır. Davacı eş Ayşe DEMİR, hayat arkadaşını ve hane ekonomisinin ana desteğini kaybetmiş; müşterek çocuklar Merve DEMİR ve Yusuf DEMİR ise küçük yaşta babalarını yitirmiştir. Bu nedenle olayın ağırlığı, ölümün ani oluşu, çocukların küçük yaşı, aile birliğinde meydana gelen kalıcı yıkım ve davalının kusurunun yoğunluğu birlikte gözetildiğinde, davacılar lehine hükmedilecek m</w:t>
      </w:r>
      <w:r>
        <w:t>anevi tazminatın sembolik değil, duyulan acıyı kısmen de olsa telafi edecek ve olayın ağırlığıyla uyumlu bir düzeyde belirlenmesi gerekir.</w:t>
      </w:r>
    </w:p>
    <w:p w14:paraId="1E0AEAD2" w14:textId="77777777" w:rsidR="00300E7C" w:rsidRDefault="00300E7C"/>
    <w:p w14:paraId="23DF2D9E" w14:textId="77777777" w:rsidR="00300E7C" w:rsidRDefault="006B63A1">
      <w:pPr>
        <w:spacing w:before="200" w:after="120"/>
      </w:pPr>
      <w:r>
        <w:rPr>
          <w:b/>
        </w:rPr>
        <w:t>DELİLLER</w:t>
      </w:r>
    </w:p>
    <w:p w14:paraId="43E5CA22" w14:textId="77777777" w:rsidR="00300E7C" w:rsidRDefault="006B63A1">
      <w:pPr>
        <w:pStyle w:val="ListeMaddemi"/>
        <w:spacing w:line="360" w:lineRule="auto"/>
      </w:pPr>
      <w:r>
        <w:t>30.01.2026 tarihli trafik kaza tespit tutanağı (2026/ELB-TRF-118)</w:t>
      </w:r>
    </w:p>
    <w:p w14:paraId="61885BFB" w14:textId="77777777" w:rsidR="00300E7C" w:rsidRDefault="006B63A1">
      <w:pPr>
        <w:pStyle w:val="ListeMaddemi"/>
        <w:spacing w:line="360" w:lineRule="auto"/>
      </w:pPr>
      <w:r>
        <w:t>Olay yeri inceleme tutanağı ve fotoğrafları (2026/OLY-214)</w:t>
      </w:r>
    </w:p>
    <w:p w14:paraId="473DA006" w14:textId="77777777" w:rsidR="00300E7C" w:rsidRDefault="006B63A1">
      <w:pPr>
        <w:pStyle w:val="ListeMaddemi"/>
        <w:spacing w:line="360" w:lineRule="auto"/>
      </w:pPr>
      <w:r>
        <w:t>Elbistan Cumhuriyet Başsavcılığı 2026/913 Soruşturma sayılı dosyası</w:t>
      </w:r>
    </w:p>
    <w:p w14:paraId="2230D8FA" w14:textId="77777777" w:rsidR="00300E7C" w:rsidRDefault="006B63A1">
      <w:pPr>
        <w:pStyle w:val="ListeMaddemi"/>
        <w:spacing w:line="360" w:lineRule="auto"/>
      </w:pPr>
      <w:r>
        <w:t>Ölüm belgesi, ölü muayene ve/veya otopsi evrakı, adli tıp değerlendirmesi</w:t>
      </w:r>
    </w:p>
    <w:p w14:paraId="4700BDA5" w14:textId="77777777" w:rsidR="00300E7C" w:rsidRDefault="006B63A1">
      <w:pPr>
        <w:pStyle w:val="ListeMaddemi"/>
        <w:spacing w:line="360" w:lineRule="auto"/>
      </w:pPr>
      <w:r>
        <w:t>Elbistan Devlet Hastanesi ve Kahramanmaraş Necip Fazıl Şehir Hastanesi epikriz, sevk ve tedavi kayıtları</w:t>
      </w:r>
    </w:p>
    <w:p w14:paraId="02784015" w14:textId="77777777" w:rsidR="00300E7C" w:rsidRDefault="006B63A1">
      <w:pPr>
        <w:pStyle w:val="ListeMaddemi"/>
        <w:spacing w:line="360" w:lineRule="auto"/>
      </w:pPr>
      <w:r>
        <w:t>Meteoroloji Genel Müdürlüğü hava durumu kayıtları</w:t>
      </w:r>
    </w:p>
    <w:p w14:paraId="5A3F10A3" w14:textId="77777777" w:rsidR="00300E7C" w:rsidRDefault="006B63A1">
      <w:pPr>
        <w:pStyle w:val="ListeMaddemi"/>
        <w:spacing w:line="360" w:lineRule="auto"/>
      </w:pPr>
      <w:r>
        <w:t>Elbistan Belediyesi ve ilgili karla mücadele birimlerinin kar küreme ve tuzlama kayıtları</w:t>
      </w:r>
    </w:p>
    <w:p w14:paraId="406E2119" w14:textId="77777777" w:rsidR="00300E7C" w:rsidRDefault="006B63A1">
      <w:pPr>
        <w:pStyle w:val="ListeMaddemi"/>
        <w:spacing w:line="360" w:lineRule="auto"/>
      </w:pPr>
      <w:r>
        <w:t>Olay yerini gören belediye, işyeri ve çevre güvenlik kamerası kayıtları</w:t>
      </w:r>
    </w:p>
    <w:p w14:paraId="5BF88B6E" w14:textId="77777777" w:rsidR="00300E7C" w:rsidRDefault="006B63A1">
      <w:pPr>
        <w:pStyle w:val="ListeMaddemi"/>
        <w:spacing w:line="360" w:lineRule="auto"/>
      </w:pPr>
      <w:r>
        <w:t>Araç hasar fotoğrafları, ekspertiz ve teknik inceleme kayıtları</w:t>
      </w:r>
    </w:p>
    <w:p w14:paraId="6909E282" w14:textId="77777777" w:rsidR="00300E7C" w:rsidRDefault="006B63A1">
      <w:pPr>
        <w:pStyle w:val="ListeMaddemi"/>
        <w:spacing w:line="360" w:lineRule="auto"/>
      </w:pPr>
      <w:r>
        <w:t>Lastik durumu, fren sistemi, far yeterliliği ve araç ekipmanına ilişkin inceleme</w:t>
      </w:r>
    </w:p>
    <w:p w14:paraId="3B43967A" w14:textId="77777777" w:rsidR="00300E7C" w:rsidRDefault="006B63A1">
      <w:pPr>
        <w:pStyle w:val="ListeMaddemi"/>
        <w:spacing w:line="360" w:lineRule="auto"/>
      </w:pPr>
      <w:r>
        <w:t>Kusur, hız, yol eğimi, çarpma açısı ve kaçınılmazlık yönünden bilirkişi incelemesi</w:t>
      </w:r>
    </w:p>
    <w:p w14:paraId="2AF0ACD3" w14:textId="77777777" w:rsidR="00300E7C" w:rsidRDefault="006B63A1">
      <w:pPr>
        <w:pStyle w:val="ListeMaddemi"/>
        <w:spacing w:line="360" w:lineRule="auto"/>
      </w:pPr>
      <w:r>
        <w:t>Müteveffanın SGK kayıtları, ücret bordroları, banka hesap hareketleri ve emsal ücret araştırması</w:t>
      </w:r>
    </w:p>
    <w:p w14:paraId="6E22E0B5" w14:textId="77777777" w:rsidR="00300E7C" w:rsidRDefault="006B63A1">
      <w:pPr>
        <w:pStyle w:val="ListeMaddemi"/>
        <w:spacing w:line="360" w:lineRule="auto"/>
      </w:pPr>
      <w:r>
        <w:t>Aile nüfus kayıt örneği</w:t>
      </w:r>
    </w:p>
    <w:p w14:paraId="4B137996" w14:textId="77777777" w:rsidR="00300E7C" w:rsidRDefault="006B63A1">
      <w:pPr>
        <w:pStyle w:val="ListeMaddemi"/>
        <w:spacing w:line="360" w:lineRule="auto"/>
      </w:pPr>
      <w:r>
        <w:t>Defin, cenaze, nakil, tedavi ve sevk giderlerine ilişkin makbuz ve belgeler</w:t>
      </w:r>
    </w:p>
    <w:p w14:paraId="452C56AB" w14:textId="77777777" w:rsidR="00300E7C" w:rsidRDefault="006B63A1">
      <w:pPr>
        <w:pStyle w:val="ListeMaddemi"/>
        <w:spacing w:line="360" w:lineRule="auto"/>
      </w:pPr>
      <w:r>
        <w:t>Tanıklar: Ali Rıza ŞAHİN, Emine DEMİR, Mustafa DEMİR</w:t>
      </w:r>
    </w:p>
    <w:p w14:paraId="5105BC88" w14:textId="77777777" w:rsidR="00300E7C" w:rsidRDefault="006B63A1">
      <w:pPr>
        <w:pStyle w:val="ListeMaddemi"/>
        <w:spacing w:line="360" w:lineRule="auto"/>
      </w:pPr>
      <w:r>
        <w:t>Her türlü yasal delil</w:t>
      </w:r>
    </w:p>
    <w:p w14:paraId="641E8226" w14:textId="77777777" w:rsidR="00300E7C" w:rsidRDefault="00300E7C"/>
    <w:p w14:paraId="0173D65B" w14:textId="77777777" w:rsidR="00300E7C" w:rsidRDefault="006B63A1">
      <w:pPr>
        <w:spacing w:before="200" w:after="120"/>
      </w:pPr>
      <w:r>
        <w:rPr>
          <w:b/>
        </w:rPr>
        <w:t>HUKUKİ SEBEPLER</w:t>
      </w:r>
    </w:p>
    <w:p w14:paraId="53F31FC6" w14:textId="77777777" w:rsidR="00300E7C" w:rsidRDefault="006B63A1">
      <w:pPr>
        <w:spacing w:line="360" w:lineRule="auto"/>
        <w:ind w:firstLine="567"/>
      </w:pPr>
      <w:r>
        <w:t>6098 sayılı Türk Borçlar Kanunu m.49, m.51, m.52, m.53, m.56; 2918 sayılı Karayolları Trafik Kanunu m.85, m.87 ve ilgili diğer hükümler; 6100 sayılı Hukuk Muhakemeleri Kanunu m.107 ve ilgili mevzuat.</w:t>
      </w:r>
    </w:p>
    <w:p w14:paraId="3116CA0B" w14:textId="77777777" w:rsidR="00300E7C" w:rsidRDefault="00300E7C"/>
    <w:p w14:paraId="5251E881" w14:textId="77777777" w:rsidR="00300E7C" w:rsidRDefault="006B63A1">
      <w:pPr>
        <w:spacing w:before="200" w:after="120"/>
      </w:pPr>
      <w:r>
        <w:rPr>
          <w:b/>
        </w:rPr>
        <w:t>NETİCE VE TALEP</w:t>
      </w:r>
    </w:p>
    <w:p w14:paraId="2B5174E8" w14:textId="77777777" w:rsidR="00300E7C" w:rsidRDefault="006B63A1">
      <w:pPr>
        <w:spacing w:line="360" w:lineRule="auto"/>
        <w:ind w:firstLine="567"/>
      </w:pPr>
      <w:r>
        <w:t>Yukarıda açıklanan nedenlerle;</w:t>
      </w:r>
    </w:p>
    <w:p w14:paraId="6EFEAC2A" w14:textId="77777777" w:rsidR="00300E7C" w:rsidRDefault="006B63A1">
      <w:pPr>
        <w:spacing w:line="360" w:lineRule="auto"/>
        <w:ind w:left="425" w:hanging="425"/>
      </w:pPr>
      <w:r>
        <w:t>1. Davacı Ayşe DEMİR için şimdilik 200.000 TL, davacı çocuk Merve DEMİR için şimdilik 150.000 TL ve davacı çocuk Yusuf DEMİR için şimdilik 150.000 TL destekten yoksun kalma tazminatının, belirsiz alacak niteliği gözetilerek fazlaya ilişkin haklarımız saklı kalmak kaydıyla davalıdan tahsiline,</w:t>
      </w:r>
    </w:p>
    <w:p w14:paraId="3B1FB6D4" w14:textId="77777777" w:rsidR="00300E7C" w:rsidRDefault="006B63A1">
      <w:pPr>
        <w:spacing w:line="360" w:lineRule="auto"/>
        <w:ind w:left="425" w:hanging="425"/>
      </w:pPr>
      <w:r>
        <w:t>2. 35.000 TL cenaze-defin ve nakil gideri ile şimdilik 15.000 TL ölüm öncesi tedavi ve sevk giderinin davalıdan tahsiline,</w:t>
      </w:r>
    </w:p>
    <w:p w14:paraId="4AB5A853" w14:textId="77777777" w:rsidR="00300E7C" w:rsidRDefault="006B63A1">
      <w:pPr>
        <w:spacing w:line="360" w:lineRule="auto"/>
        <w:ind w:left="425" w:hanging="425"/>
      </w:pPr>
      <w:r>
        <w:t>3. Davacı Ayşe DEMİR için 500.000 TL, davacı çocuk Merve DEMİR için 250.000 TL ve davacı çocuk Yusuf DEMİR için 250.000 TL manevi tazminatın davalıdan tahsiline,</w:t>
      </w:r>
    </w:p>
    <w:p w14:paraId="360752AB" w14:textId="77777777" w:rsidR="00300E7C" w:rsidRDefault="006B63A1">
      <w:pPr>
        <w:spacing w:line="360" w:lineRule="auto"/>
        <w:ind w:left="425" w:hanging="425"/>
      </w:pPr>
      <w:r>
        <w:t>4. Maddi tazminat kalemleri yönünden bilirkişi incelemesi yaptırılmasına, aktüeryal hesap raporu sonrasında talep artırım hakkımızın saklı tutulmasına,</w:t>
      </w:r>
    </w:p>
    <w:p w14:paraId="51FB2DC8" w14:textId="77777777" w:rsidR="00300E7C" w:rsidRDefault="006B63A1">
      <w:pPr>
        <w:spacing w:line="360" w:lineRule="auto"/>
        <w:ind w:left="425" w:hanging="425"/>
      </w:pPr>
      <w:r>
        <w:t>5. Faize ilişkin olarak maddi tazminat kalemlerinde olay tarihinden, mahkeme aksi kanaatte ise dava tarihinden; cenaze ve tedavi giderlerinde gider tarihlerinden; manevi tazminatta ise olay tarihinden itibaren yasal faiz uygulanmasına,</w:t>
      </w:r>
    </w:p>
    <w:p w14:paraId="2C182C52" w14:textId="77777777" w:rsidR="00300E7C" w:rsidRDefault="006B63A1">
      <w:pPr>
        <w:spacing w:line="360" w:lineRule="auto"/>
        <w:ind w:left="425" w:hanging="425"/>
      </w:pPr>
      <w:r>
        <w:t>6. Yargılama giderleri ile vekâlet ücretinin karşı tarafa yükletilmesine,</w:t>
      </w:r>
    </w:p>
    <w:p w14:paraId="36691763" w14:textId="77777777" w:rsidR="00300E7C" w:rsidRDefault="006B63A1">
      <w:pPr>
        <w:spacing w:line="360" w:lineRule="auto"/>
        <w:ind w:firstLine="567"/>
      </w:pPr>
      <w:r>
        <w:t>Vekâleten arz ve talep ederim.</w:t>
      </w:r>
    </w:p>
    <w:p w14:paraId="78B30362" w14:textId="77777777" w:rsidR="00300E7C" w:rsidRDefault="00300E7C"/>
    <w:p w14:paraId="0695BF51" w14:textId="77777777" w:rsidR="00300E7C" w:rsidRDefault="006B63A1">
      <w:pPr>
        <w:spacing w:line="360" w:lineRule="auto"/>
      </w:pPr>
      <w:r>
        <w:t>Elbistan, 09.04.2026</w:t>
      </w:r>
    </w:p>
    <w:p w14:paraId="39D92B84" w14:textId="77777777" w:rsidR="00300E7C" w:rsidRDefault="006B63A1">
      <w:pPr>
        <w:spacing w:line="360" w:lineRule="auto"/>
      </w:pPr>
      <w:r>
        <w:t>Vekili</w:t>
      </w:r>
    </w:p>
    <w:p w14:paraId="5B673D6B" w14:textId="77777777" w:rsidR="00300E7C" w:rsidRDefault="006B63A1">
      <w:pPr>
        <w:spacing w:line="360" w:lineRule="auto"/>
      </w:pPr>
      <w:r>
        <w:t>Ayşe DEMİR Vekili</w:t>
      </w:r>
    </w:p>
    <w:sectPr w:rsidR="00300E7C" w:rsidSect="00034616">
      <w:pgSz w:w="12240" w:h="15840"/>
      <w:pgMar w:top="1417" w:right="1417" w:bottom="1417" w:left="21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39716518">
    <w:abstractNumId w:val="8"/>
  </w:num>
  <w:num w:numId="2" w16cid:durableId="1921864870">
    <w:abstractNumId w:val="6"/>
  </w:num>
  <w:num w:numId="3" w16cid:durableId="485514308">
    <w:abstractNumId w:val="5"/>
  </w:num>
  <w:num w:numId="4" w16cid:durableId="2071345389">
    <w:abstractNumId w:val="4"/>
  </w:num>
  <w:num w:numId="5" w16cid:durableId="1683509656">
    <w:abstractNumId w:val="7"/>
  </w:num>
  <w:num w:numId="6" w16cid:durableId="1725519381">
    <w:abstractNumId w:val="3"/>
  </w:num>
  <w:num w:numId="7" w16cid:durableId="1854300721">
    <w:abstractNumId w:val="2"/>
  </w:num>
  <w:num w:numId="8" w16cid:durableId="995762470">
    <w:abstractNumId w:val="1"/>
  </w:num>
  <w:num w:numId="9" w16cid:durableId="108372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E7C"/>
    <w:rsid w:val="00326F90"/>
    <w:rsid w:val="006B63A1"/>
    <w:rsid w:val="009302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C05D3"/>
  <w14:defaultImageDpi w14:val="300"/>
  <w15:docId w15:val="{CF8F389D-9DB9-FF47-8F0C-D58740F7E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2026-04-16T07:48:00Z</dcterms:created>
  <dcterms:modified xsi:type="dcterms:W3CDTF">2026-04-16T07:48:00Z</dcterms:modified>
  <cp:category/>
</cp:coreProperties>
</file>