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an array, calculate the mode of the array i.e the item that shows up most often. If there are multiple modes, return any one of them.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[1, 1, 1, 2, 7, 1] -&gt; 1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Input: array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Output: int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C++: int CalculateMode(const std::vector&lt;int&gt;&amp; a)</w:t>
        <w:br w:type="textWrapping"/>
        <w:t xml:space="preserve">Java: class Main { public static int calculateMode(List&lt;Integer&gt; a) }</w:t>
        <w:br w:type="textWrapping"/>
        <w:t xml:space="preserve">Python: def calculate_mode(lst)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two strings, write a method to decide if one is a permutation of the other.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'abcd', 'bcda' -&gt; true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'abc', 'bcd' -&gt; false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Input: 2 Strings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Output: Boolean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C++: bool IsPermutation(const std::string&amp; a, const std::string&amp; b)</w:t>
        <w:br w:type="textWrapping"/>
        <w:t xml:space="preserve">Java: class Main { public static boolean isPermutation(String a, String b) }</w:t>
        <w:br w:type="textWrapping"/>
        <w:t xml:space="preserve">Python: def is_permutation(a, b)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there exists a 1-1 mapping that converts one string to another.</w:t>
        <w:br w:type="textWrapping"/>
        <w:t xml:space="preserve">Two strings are considered 'similar' if there exists a one-to-one character mapping that makes them equivalent.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"ABBA" and "ZYYZ" -&gt; true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"ABC" and "GZT" -&gt; true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"ABBA" and "ZYXY" -&gt; false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"ABBA" and "ZYGZ" -&gt; false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Input: 2 Strings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Output: Boolean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C++: bool IsEquivalent(const std::string&amp; a, const std::string&amp; b)</w:t>
        <w:br w:type="textWrapping"/>
        <w:t xml:space="preserve">Java: class Main { public static boolean isEquivalent(String a, String b) }</w:t>
        <w:br w:type="textWrapping"/>
        <w:t xml:space="preserve">Python: def is_equivalent(a, b)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4a86e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color w:val="4a86e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4a86e8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