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096C0" w14:textId="22587116" w:rsidR="006B3F1F" w:rsidRPr="00FB1CBF" w:rsidRDefault="00C1577B" w:rsidP="00A631A3">
      <w:pPr>
        <w:pStyle w:val="Title"/>
        <w:spacing w:before="0" w:beforeAutospacing="0" w:after="180"/>
        <w:rPr>
          <w:szCs w:val="36"/>
        </w:rPr>
      </w:pPr>
      <w:r>
        <w:rPr>
          <w:bCs/>
          <w:szCs w:val="36"/>
        </w:rPr>
        <w:t xml:space="preserve">Text and Visual Annotation Tools for </w:t>
      </w:r>
      <w:r w:rsidR="00F4448E">
        <w:rPr>
          <w:bCs/>
          <w:szCs w:val="36"/>
        </w:rPr>
        <w:t>Scalable</w:t>
      </w:r>
      <w:r>
        <w:rPr>
          <w:bCs/>
          <w:szCs w:val="36"/>
        </w:rPr>
        <w:t xml:space="preserve"> Design Feedback Generation</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38043A10" w14:textId="2CC4EB62" w:rsidR="007031CC" w:rsidRPr="00D62A4A" w:rsidRDefault="007031CC" w:rsidP="005A2C27">
            <w:pPr>
              <w:pStyle w:val="AuthorName"/>
            </w:pPr>
            <w:r>
              <w:t>1st Author Name</w:t>
            </w:r>
          </w:p>
          <w:p w14:paraId="15344A76" w14:textId="77777777" w:rsidR="007031CC" w:rsidRPr="00D62A4A" w:rsidRDefault="007031CC" w:rsidP="005A2C27">
            <w:pPr>
              <w:pStyle w:val="AuthorAffiliation"/>
            </w:pPr>
            <w:r w:rsidRPr="00D62A4A">
              <w:t>Affiliation</w:t>
            </w:r>
          </w:p>
          <w:p w14:paraId="121951C2" w14:textId="77777777" w:rsidR="007031CC" w:rsidRPr="00D62A4A" w:rsidRDefault="005D4A32" w:rsidP="005A2C27">
            <w:pPr>
              <w:pStyle w:val="AuthorAffiliation"/>
            </w:pPr>
            <w:r>
              <w:t>City</w:t>
            </w:r>
            <w:r w:rsidR="0010082E">
              <w:t>, Country</w:t>
            </w:r>
          </w:p>
          <w:p w14:paraId="70623E7D" w14:textId="77777777" w:rsidR="007031CC" w:rsidRPr="00D62A4A" w:rsidRDefault="00F100EF" w:rsidP="005A2C27">
            <w:pPr>
              <w:pStyle w:val="AuthorAffiliation"/>
            </w:pPr>
            <w:r>
              <w:t>e-mail address</w:t>
            </w:r>
          </w:p>
        </w:tc>
        <w:tc>
          <w:tcPr>
            <w:tcW w:w="5148" w:type="dxa"/>
            <w:tcBorders>
              <w:top w:val="nil"/>
              <w:left w:val="nil"/>
              <w:bottom w:val="nil"/>
              <w:right w:val="nil"/>
            </w:tcBorders>
          </w:tcPr>
          <w:p w14:paraId="04043866" w14:textId="77777777" w:rsidR="007031CC" w:rsidRPr="00D62A4A" w:rsidRDefault="007031CC" w:rsidP="005A2C27">
            <w:pPr>
              <w:pStyle w:val="AuthorName"/>
            </w:pPr>
            <w:r>
              <w:t>2nd Author Name</w:t>
            </w:r>
            <w:r w:rsidRPr="00D62A4A">
              <w:t xml:space="preserve"> </w:t>
            </w:r>
          </w:p>
          <w:p w14:paraId="30F4659E" w14:textId="77777777" w:rsidR="007031CC" w:rsidRPr="00D62A4A" w:rsidRDefault="007031CC" w:rsidP="005A2C27">
            <w:pPr>
              <w:pStyle w:val="AuthorAffiliation"/>
            </w:pPr>
            <w:r w:rsidRPr="00D62A4A">
              <w:t>Affiliation</w:t>
            </w:r>
          </w:p>
          <w:p w14:paraId="2AEB1998" w14:textId="77777777" w:rsidR="007031CC" w:rsidRPr="00D62A4A" w:rsidRDefault="005D4A32" w:rsidP="005A2C27">
            <w:pPr>
              <w:pStyle w:val="AuthorAffiliation"/>
            </w:pPr>
            <w:r>
              <w:t>City, Country</w:t>
            </w:r>
          </w:p>
          <w:p w14:paraId="1841A2BB" w14:textId="77777777" w:rsidR="007031CC" w:rsidRPr="00D62A4A" w:rsidRDefault="00F100EF" w:rsidP="005A2C27">
            <w:pPr>
              <w:pStyle w:val="AuthorAffiliation"/>
            </w:pPr>
            <w:r>
              <w:t>e-mail address</w:t>
            </w:r>
          </w:p>
        </w:tc>
        <w:tc>
          <w:tcPr>
            <w:tcW w:w="5148" w:type="dxa"/>
            <w:tcBorders>
              <w:top w:val="nil"/>
              <w:left w:val="nil"/>
              <w:bottom w:val="nil"/>
              <w:right w:val="nil"/>
            </w:tcBorders>
          </w:tcPr>
          <w:p w14:paraId="290C907D" w14:textId="77777777" w:rsidR="007031CC" w:rsidRPr="00D62A4A" w:rsidRDefault="002022E4" w:rsidP="005A2C27">
            <w:pPr>
              <w:pStyle w:val="AuthorName"/>
            </w:pPr>
            <w:r>
              <w:t>3rd</w:t>
            </w:r>
            <w:r w:rsidR="007031CC">
              <w:t xml:space="preserve"> Author Name</w:t>
            </w:r>
            <w:r w:rsidR="007031CC" w:rsidRPr="00D62A4A">
              <w:t xml:space="preserve"> </w:t>
            </w:r>
          </w:p>
          <w:p w14:paraId="620FD9DC" w14:textId="77777777" w:rsidR="007031CC" w:rsidRPr="00D62A4A" w:rsidRDefault="007031CC" w:rsidP="005A2C27">
            <w:pPr>
              <w:pStyle w:val="AuthorAffiliation"/>
            </w:pPr>
            <w:r w:rsidRPr="00D62A4A">
              <w:t>Affiliation</w:t>
            </w:r>
          </w:p>
          <w:p w14:paraId="1525AD95" w14:textId="77777777" w:rsidR="007031CC" w:rsidRPr="00D62A4A" w:rsidRDefault="005D4A32" w:rsidP="005A2C27">
            <w:pPr>
              <w:pStyle w:val="AuthorAffiliation"/>
            </w:pPr>
            <w:r>
              <w:t>City, Country</w:t>
            </w:r>
          </w:p>
          <w:p w14:paraId="6180ECBE" w14:textId="77777777" w:rsidR="007031CC" w:rsidRPr="00F100EF" w:rsidRDefault="00F100EF" w:rsidP="005A2C27">
            <w:pPr>
              <w:pStyle w:val="AuthorAffiliation"/>
            </w:pPr>
            <w:r>
              <w:t>e-mail address</w:t>
            </w: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F66F6F">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7728" behindDoc="0" locked="1" layoutInCell="1" allowOverlap="0" wp14:anchorId="5E6106D7" wp14:editId="4B5044BD">
                <wp:simplePos x="0" y="0"/>
                <wp:positionH relativeFrom="margin">
                  <wp:posOffset>0</wp:posOffset>
                </wp:positionH>
                <wp:positionV relativeFrom="margin">
                  <wp:posOffset>6839585</wp:posOffset>
                </wp:positionV>
                <wp:extent cx="3044825" cy="173291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732915"/>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02DF2C7" w14:textId="48C12588" w:rsidR="004E274F" w:rsidRPr="00B300B5" w:rsidRDefault="004E274F" w:rsidP="006973A2">
                            <w:pPr>
                              <w:autoSpaceDE w:val="0"/>
                              <w:autoSpaceDN w:val="0"/>
                              <w:adjustRightInd w:val="0"/>
                              <w:spacing w:after="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Paste the appropriate copyright/license statement here. ACM now supports three different publication options:</w:t>
                            </w:r>
                          </w:p>
                          <w:p w14:paraId="4DC7790F" w14:textId="370188A6" w:rsidR="004E274F" w:rsidRPr="00B300B5" w:rsidRDefault="004E274F"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ACM copyright: ACM holds the copyright on the work. This is the historical approach.</w:t>
                            </w:r>
                          </w:p>
                          <w:p w14:paraId="787C1A33" w14:textId="77777777" w:rsidR="004E274F" w:rsidRPr="00B300B5" w:rsidRDefault="004E274F"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License: The author(s) retain copyright, but ACM receives an exclusive publication license.</w:t>
                            </w:r>
                          </w:p>
                          <w:p w14:paraId="4C0609FE" w14:textId="575B6104" w:rsidR="004E274F" w:rsidRPr="00B300B5" w:rsidRDefault="004E274F"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Open Access: The author(s) wish to pay for the work to be open access. The additional fee must be paid to ACM.</w:t>
                            </w:r>
                          </w:p>
                          <w:p w14:paraId="1EBA2BAB" w14:textId="115C87B2" w:rsidR="004E274F" w:rsidRPr="00B300B5" w:rsidRDefault="004E274F" w:rsidP="006973A2">
                            <w:pPr>
                              <w:autoSpaceDE w:val="0"/>
                              <w:autoSpaceDN w:val="0"/>
                              <w:adjustRightInd w:val="0"/>
                              <w:spacing w:after="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This text field is large enough to hold the appropriate release statement assuming it is single-spaced in Times New Roman 8-point font. Please do not change or modify the size of this text box.</w:t>
                            </w:r>
                          </w:p>
                          <w:p w14:paraId="672A0327" w14:textId="3C3C801D" w:rsidR="004E274F" w:rsidRPr="00B300B5" w:rsidRDefault="004E274F" w:rsidP="0090145C">
                            <w:pPr>
                              <w:pStyle w:val="Copyright"/>
                              <w:rPr>
                                <w:color w:val="FFFFFF" w:themeColor="background1"/>
                                <w:szCs w:val="16"/>
                              </w:rPr>
                            </w:pPr>
                            <w:r w:rsidRPr="00B300B5">
                              <w:rPr>
                                <w:color w:val="FFFFFF" w:themeColor="background1"/>
                                <w:szCs w:val="16"/>
                              </w:rPr>
                              <w:t>Each submission will be assigned a DOI string to be included here.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06D7" id="_x0000_t202" coordsize="21600,21600" o:spt="202" path="m0,0l0,21600,21600,21600,21600,0xe">
                <v:stroke joinstyle="miter"/>
                <v:path gradientshapeok="t" o:connecttype="rect"/>
              </v:shapetype>
              <v:shape id="Text Box 2" o:spid="_x0000_s1026" type="#_x0000_t202" style="position:absolute;left:0;text-align:left;margin-left:0;margin-top:538.55pt;width:239.75pt;height:136.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" o:allowoverlap="f" stroked="f">
                <v:textbox inset="0,,0">
                  <w:txbxContent>
                    <w:p w14:paraId="102DF2C7" w14:textId="48C12588" w:rsidR="004E274F" w:rsidRPr="00B300B5" w:rsidRDefault="004E274F" w:rsidP="006973A2">
                      <w:pPr>
                        <w:autoSpaceDE w:val="0"/>
                        <w:autoSpaceDN w:val="0"/>
                        <w:adjustRightInd w:val="0"/>
                        <w:spacing w:after="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Paste the appropriate copyright/license statement here. ACM now supports three different publication options:</w:t>
                      </w:r>
                    </w:p>
                    <w:p w14:paraId="4DC7790F" w14:textId="370188A6" w:rsidR="004E274F" w:rsidRPr="00B300B5" w:rsidRDefault="004E274F"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ACM copyright: ACM holds the copyright on the work. This is the historical approach.</w:t>
                      </w:r>
                    </w:p>
                    <w:p w14:paraId="787C1A33" w14:textId="77777777" w:rsidR="004E274F" w:rsidRPr="00B300B5" w:rsidRDefault="004E274F"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License: The author(s) retain copyright, but ACM receives an exclusive publication license.</w:t>
                      </w:r>
                    </w:p>
                    <w:p w14:paraId="4C0609FE" w14:textId="575B6104" w:rsidR="004E274F" w:rsidRPr="00B300B5" w:rsidRDefault="004E274F"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Open Access: The author(s) wish to pay for the work to be open access. The additional fee must be paid to ACM.</w:t>
                      </w:r>
                    </w:p>
                    <w:p w14:paraId="1EBA2BAB" w14:textId="115C87B2" w:rsidR="004E274F" w:rsidRPr="00B300B5" w:rsidRDefault="004E274F" w:rsidP="006973A2">
                      <w:pPr>
                        <w:autoSpaceDE w:val="0"/>
                        <w:autoSpaceDN w:val="0"/>
                        <w:adjustRightInd w:val="0"/>
                        <w:spacing w:after="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This text field is large enough to hold the appropriate release statement assuming it is single-spaced in Times New Roman 8-point font. Please do not change or modify the size of this text box.</w:t>
                      </w:r>
                    </w:p>
                    <w:p w14:paraId="672A0327" w14:textId="3C3C801D" w:rsidR="004E274F" w:rsidRPr="00B300B5" w:rsidRDefault="004E274F" w:rsidP="0090145C">
                      <w:pPr>
                        <w:pStyle w:val="Copyright"/>
                        <w:rPr>
                          <w:color w:val="FFFFFF" w:themeColor="background1"/>
                          <w:szCs w:val="16"/>
                        </w:rPr>
                      </w:pPr>
                      <w:r w:rsidRPr="00B300B5">
                        <w:rPr>
                          <w:color w:val="FFFFFF" w:themeColor="background1"/>
                          <w:szCs w:val="16"/>
                        </w:rPr>
                        <w:t>Each submission will be assigned a DOI string to be included here.</w:t>
                      </w:r>
                    </w:p>
                  </w:txbxContent>
                </v:textbox>
                <w10:wrap type="square" anchorx="margin" anchory="margin"/>
                <w10:anchorlock/>
              </v:shape>
            </w:pict>
          </mc:Fallback>
        </mc:AlternateContent>
      </w:r>
      <w:r w:rsidR="006B3F1F">
        <w:t>ABSTRACT</w:t>
      </w:r>
    </w:p>
    <w:p w14:paraId="2E3A0A28" w14:textId="79C5881E" w:rsidR="00CB7C2E" w:rsidRDefault="00121274">
      <w:r>
        <w:t xml:space="preserve">Designers have access to a number of </w:t>
      </w:r>
      <w:r w:rsidR="00D81C97">
        <w:t xml:space="preserve">tools for soliciting feedback online. </w:t>
      </w:r>
      <w:r w:rsidR="00CF38FE">
        <w:t>Yet there is little empirical evidence that could guide a designer’s decision for selecting one tool over another.</w:t>
      </w:r>
      <w:r w:rsidR="00FA7DD1">
        <w:t xml:space="preserve"> We conducted an online study where 360 participants provided feedback using two classes of feedback interface</w:t>
      </w:r>
      <w:r w:rsidR="00F9355E">
        <w:t>, spatial and non-spatial</w:t>
      </w:r>
      <w:r w:rsidR="00FA7DD1">
        <w:t>.</w:t>
      </w:r>
      <w:r w:rsidR="00540190">
        <w:t xml:space="preserve"> For each interface, we also manipulate access to history feedback. </w:t>
      </w:r>
      <w:r w:rsidR="00342722">
        <w:t xml:space="preserve">Our results show that </w:t>
      </w:r>
      <w:r w:rsidR="004B6A17">
        <w:t>presence of a history introduces a fixation effect</w:t>
      </w:r>
      <w:r w:rsidR="008060B2">
        <w:t xml:space="preserve"> where providers enter feedback that is more </w:t>
      </w:r>
      <w:r w:rsidR="00370F2C">
        <w:t>similar to history they reviewed</w:t>
      </w:r>
      <w:r w:rsidR="004B6A17">
        <w:t>.</w:t>
      </w:r>
      <w:r w:rsidR="0078225F">
        <w:t xml:space="preserve"> </w:t>
      </w:r>
      <w:r w:rsidR="00624126">
        <w:t>Providers in the non-spatial condition entered feedback t</w:t>
      </w:r>
      <w:r w:rsidR="00455752">
        <w:t xml:space="preserve">hat was 24% longer than the </w:t>
      </w:r>
      <w:r w:rsidR="00624126">
        <w:t>spatial condition.</w:t>
      </w:r>
      <w:r w:rsidR="0033738F">
        <w:t xml:space="preserve"> </w:t>
      </w:r>
      <w:r w:rsidR="00A72CAE">
        <w:t>Spatial condition providers</w:t>
      </w:r>
      <w:r w:rsidR="0033738F">
        <w:t xml:space="preserve"> left more </w:t>
      </w:r>
      <w:r w:rsidR="005F2426">
        <w:rPr>
          <w:i/>
        </w:rPr>
        <w:t>investigation</w:t>
      </w:r>
      <w:r w:rsidR="0033738F">
        <w:rPr>
          <w:i/>
        </w:rPr>
        <w:t xml:space="preserve"> </w:t>
      </w:r>
      <w:r w:rsidR="0033738F">
        <w:t>feedback.</w:t>
      </w:r>
      <w:r w:rsidR="00624126">
        <w:t xml:space="preserve"> </w:t>
      </w:r>
      <w:r w:rsidR="00A139D6">
        <w:t>There was no difference in specificity between conditions.</w:t>
      </w:r>
      <w:r w:rsidR="00B261F9">
        <w:t xml:space="preserve"> </w:t>
      </w:r>
      <w:r w:rsidR="00CB7C2E">
        <w:t>Results suggest that the more important choice designers must make is not the class of tool they use but whether history feedback is included.</w:t>
      </w:r>
    </w:p>
    <w:p w14:paraId="5C1C542F" w14:textId="77777777" w:rsidR="006B3F1F" w:rsidRDefault="006B3F1F">
      <w:pPr>
        <w:pStyle w:val="Heading2"/>
      </w:pPr>
      <w:r>
        <w:t>Author Keywords</w:t>
      </w:r>
    </w:p>
    <w:p w14:paraId="45D67D12" w14:textId="1117450D" w:rsidR="006B3F1F" w:rsidRDefault="00FB1CBF" w:rsidP="00D3324C">
      <w:r>
        <w:t>Crowdsourcing; design; feedback; creativity.</w:t>
      </w:r>
    </w:p>
    <w:p w14:paraId="36F51FF6" w14:textId="77777777" w:rsidR="00D3324C" w:rsidRDefault="00D3324C" w:rsidP="00D3324C">
      <w:pPr>
        <w:pStyle w:val="Heading2"/>
        <w:spacing w:before="0"/>
        <w:jc w:val="left"/>
      </w:pPr>
      <w:r>
        <w:t>ACM Classification Keywords</w:t>
      </w:r>
    </w:p>
    <w:p w14:paraId="1D625EB8" w14:textId="707BF6E6" w:rsidR="006B3F1F" w:rsidRDefault="00D3324C" w:rsidP="00D3324C">
      <w:r>
        <w:t>H.5.</w:t>
      </w:r>
      <w:r w:rsidR="00FB1CBF">
        <w:t>3 [Information Interface and Presentation]: Group and Organization Interfaces – Collaborative computing.</w:t>
      </w:r>
    </w:p>
    <w:p w14:paraId="61D869FF" w14:textId="77777777" w:rsidR="00A6678D" w:rsidRDefault="00A6678D" w:rsidP="00A6678D">
      <w:pPr>
        <w:pStyle w:val="Heading1"/>
      </w:pPr>
      <w:r>
        <w:t>INTRODUCTION</w:t>
      </w:r>
    </w:p>
    <w:p w14:paraId="2DA76CAC" w14:textId="485A22A9" w:rsidR="005E1917" w:rsidRDefault="008218DB">
      <w:r>
        <w:t xml:space="preserve">Collecting and addressing feedback are vital steps in the iterative design process. </w:t>
      </w:r>
      <w:r w:rsidR="007A3979">
        <w:t>Generated insights help designers iterate towards solutions that better connect with the target audience</w:t>
      </w:r>
      <w:r>
        <w:t xml:space="preserve"> </w:t>
      </w:r>
      <w:r>
        <w:fldChar w:fldCharType="begin"/>
      </w:r>
      <w:r>
        <w:instrText xml:space="preserve"> ADDIN EN.CITE &lt;EndNote&gt;&lt;Cite&gt;&lt;Author&gt;Elkins&lt;/Author&gt;&lt;Year&gt;2012&lt;/Year&gt;&lt;RecNum&gt;23&lt;/RecNum&gt;&lt;DisplayText&gt;[1]&lt;/DisplayText&gt;&lt;record&gt;&lt;rec-number&gt;23&lt;/rec-number&gt;&lt;foreign-keys&gt;&lt;key app="EN" db-id="59ztafwv7x055xe9vwpxpfs8t2w5ezvft0v2" timestamp="1463669024"&gt;23&lt;/key&gt;&lt;/foreign-keys&gt;&lt;ref-type name="Journal Article"&gt;17&lt;/ref-type&gt;&lt;contributors&gt;&lt;authors&gt;&lt;author&gt;Elkins, J&lt;/author&gt;&lt;/authors&gt;&lt;/contributors&gt;&lt;titles&gt;&lt;title&gt;Art Critiques: A Guide&lt;/title&gt;&lt;secondary-title&gt;New Academia Publishing&lt;/secondary-title&gt;&lt;/titles&gt;&lt;periodical&gt;&lt;full-title&gt;New Academia Publishing&lt;/full-title&gt;&lt;/periodical&gt;&lt;dates&gt;&lt;year&gt;2012&lt;/year&gt;&lt;/dates&gt;&lt;urls&gt;&lt;/urls&gt;&lt;/record&gt;&lt;/Cite&gt;&lt;/EndNote&gt;</w:instrText>
      </w:r>
      <w:r>
        <w:fldChar w:fldCharType="separate"/>
      </w:r>
      <w:r>
        <w:rPr>
          <w:noProof/>
        </w:rPr>
        <w:t>[1]</w:t>
      </w:r>
      <w:r>
        <w:fldChar w:fldCharType="end"/>
      </w:r>
      <w:r w:rsidRPr="00A5118A">
        <w:t>.</w:t>
      </w:r>
      <w:r>
        <w:t xml:space="preserve"> </w:t>
      </w:r>
      <w:r w:rsidR="00DE1BF9">
        <w:t>Soliciting</w:t>
      </w:r>
      <w:r w:rsidR="008214B8">
        <w:t xml:space="preserve"> design feedback</w:t>
      </w:r>
      <w:r w:rsidR="00EF7850">
        <w:t xml:space="preserve"> online </w:t>
      </w:r>
      <w:r w:rsidR="009E09A4">
        <w:t>offers</w:t>
      </w:r>
      <w:r w:rsidR="00EF7850">
        <w:t xml:space="preserve"> several advantages over alternatives </w:t>
      </w:r>
      <w:r w:rsidR="00910150">
        <w:t>due to</w:t>
      </w:r>
      <w:r w:rsidR="00EF7850">
        <w:t xml:space="preserve"> </w:t>
      </w:r>
      <w:r w:rsidR="001D2B7D">
        <w:t>enhanced</w:t>
      </w:r>
      <w:r w:rsidR="00EF7850">
        <w:t xml:space="preserve"> scalability, availability, and affordability</w:t>
      </w:r>
      <w:r w:rsidR="00882590">
        <w:t xml:space="preserve"> </w:t>
      </w:r>
      <w:r w:rsidR="00882590">
        <w:fldChar w:fldCharType="begin"/>
      </w:r>
      <w:r w:rsidR="008214B8">
        <w:instrText xml:space="preserve"> ADDIN EN.CITE &lt;EndNote&gt;&lt;Cite&gt;&lt;Author&gt;Xu&lt;/Author&gt;&lt;Year&gt;2015&lt;/Year&gt;&lt;RecNum&gt;2&lt;/RecNum&gt;&lt;DisplayText&gt;[2, 3]&lt;/DisplayText&gt;&lt;record&gt;&lt;rec-number&gt;2&lt;/rec-number&gt;&lt;foreign-keys&gt;&lt;key app="EN" db-id="59ztafwv7x055xe9vwpxpfs8t2w5ezvft0v2" timestamp="1463533449"&gt;2&lt;/key&gt;&lt;/foreign-keys&gt;&lt;ref-type name="Conference Paper"&gt;47&lt;/ref-type&gt;&lt;contributors&gt;&lt;authors&gt;&lt;author&gt;Anbang Xu&lt;/author&gt;&lt;author&gt;Huaming Rao&lt;/author&gt;&lt;author&gt;Steven P. Dow&lt;/author&gt;&lt;author&gt;Brian P. Bailey&lt;/author&gt;&lt;/authors&gt;&lt;/contributors&gt;&lt;titles&gt;&lt;title&gt;A Classroom Study of Using Crowd Feedback in the Iterative Design Process&lt;/title&gt;&lt;secondary-title&gt;Proceedings of the 18th ACM Conference on Computer Supported Cooperative Work &amp;amp;#38; Social Computing&lt;/secondary-title&gt;&lt;/titles&gt;&lt;pages&gt;1637-1648&lt;/pages&gt;&lt;dates&gt;&lt;year&gt;2015&lt;/year&gt;&lt;/dates&gt;&lt;pub-location&gt;Vancouver, BC, Canada&lt;/pub-location&gt;&lt;publisher&gt;ACM&lt;/publisher&gt;&lt;urls&gt;&lt;/urls&gt;&lt;custom1&gt;2675140&lt;/custom1&gt;&lt;electronic-resource-num&gt;10.1145/2675133.2675140&lt;/electronic-resource-num&gt;&lt;/record&gt;&lt;/Cite&gt;&lt;Cite&gt;&lt;Author&gt;Xu&lt;/Author&gt;&lt;Year&gt;2014&lt;/Year&gt;&lt;RecNum&gt;1&lt;/RecNum&gt;&lt;record&gt;&lt;rec-number&gt;1&lt;/rec-number&gt;&lt;foreign-keys&gt;&lt;key app="EN" db-id="59ztafwv7x055xe9vwpxpfs8t2w5ezvft0v2" timestamp="1463533127"&gt;1&lt;/key&gt;&lt;/foreign-keys&gt;&lt;ref-type name="Conference Paper"&gt;47&lt;/ref-type&gt;&lt;contributors&gt;&lt;authors&gt;&lt;author&gt;Anbang Xu&lt;/author&gt;&lt;author&gt;Shih-Wen Huang&lt;/author&gt;&lt;author&gt;Brian Bailey&lt;/author&gt;&lt;/authors&gt;&lt;/contributors&gt;&lt;titles&gt;&lt;title&gt;Voyant: generating structured feedback on visual designs using a crowd of non-experts&lt;/title&gt;&lt;secondary-title&gt;Proceedings of the 17th ACM conference on Computer supported cooperative work &amp;amp;#38; social computing&lt;/secondary-title&gt;&lt;/titles&gt;&lt;pages&gt;1433-1444&lt;/pages&gt;&lt;dates&gt;&lt;year&gt;2014&lt;/year&gt;&lt;/dates&gt;&lt;pub-location&gt;Baltimore, Maryland, USA&lt;/pub-location&gt;&lt;publisher&gt;ACM&lt;/publisher&gt;&lt;urls&gt;&lt;/urls&gt;&lt;custom1&gt;2531604&lt;/custom1&gt;&lt;electronic-resource-num&gt;10.1145/2531602.2531604&lt;/electronic-resource-num&gt;&lt;/record&gt;&lt;/Cite&gt;&lt;/EndNote&gt;</w:instrText>
      </w:r>
      <w:r w:rsidR="00882590">
        <w:fldChar w:fldCharType="separate"/>
      </w:r>
      <w:r w:rsidR="008214B8">
        <w:rPr>
          <w:noProof/>
        </w:rPr>
        <w:t>[2, 3]</w:t>
      </w:r>
      <w:r w:rsidR="00882590">
        <w:fldChar w:fldCharType="end"/>
      </w:r>
      <w:r w:rsidR="00EF7850">
        <w:t xml:space="preserve">. </w:t>
      </w:r>
      <w:r w:rsidR="005E1917">
        <w:t xml:space="preserve">Designers </w:t>
      </w:r>
      <w:r w:rsidR="00146DE0">
        <w:t>must choose from</w:t>
      </w:r>
      <w:r w:rsidR="005E1917">
        <w:t xml:space="preserve"> many different tools </w:t>
      </w:r>
      <w:r w:rsidR="00146DE0">
        <w:t xml:space="preserve">to solicit feedback online. </w:t>
      </w:r>
      <w:r w:rsidR="00DC2350">
        <w:t>One way of organizing these tools into classes is by the type of interface they offer to the feedback provider.</w:t>
      </w:r>
    </w:p>
    <w:p w14:paraId="1AA27737" w14:textId="69F39689" w:rsidR="00962F45" w:rsidRDefault="00962F45">
      <w:r>
        <w:t xml:space="preserve">A spatial </w:t>
      </w:r>
      <w:r w:rsidR="006D413F">
        <w:t xml:space="preserve">interface is one where the feedback provider must first visually mark a location on the design before entering </w:t>
      </w:r>
      <w:r w:rsidR="006D413F">
        <w:lastRenderedPageBreak/>
        <w:t>feedback. Examples of this class of tool are Adobe Acrobat and Redpen.io</w:t>
      </w:r>
      <w:r w:rsidR="00002B90">
        <w:t xml:space="preserve"> </w:t>
      </w:r>
      <w:r w:rsidR="00002B90">
        <w:fldChar w:fldCharType="begin"/>
      </w:r>
      <w:r w:rsidR="00002B90">
        <w:instrText xml:space="preserve"> ADDIN EN.CITE &lt;EndNote&gt;&lt;Cite&gt;&lt;RecNum&gt;18&lt;/RecNum&gt;&lt;DisplayText&gt;[4]&lt;/DisplayText&gt;&lt;record&gt;&lt;rec-number&gt;18&lt;/rec-number&gt;&lt;foreign-keys&gt;&lt;key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Pen&lt;/title&gt;&lt;/titles&gt;&lt;dates&gt;&lt;/dates&gt;&lt;urls&gt;&lt;related-urls&gt;&lt;url&gt;https://redpen.io/&lt;/url&gt;&lt;/related-urls&gt;&lt;/urls&gt;&lt;/record&gt;&lt;/Cite&gt;&lt;/EndNote&gt;</w:instrText>
      </w:r>
      <w:r w:rsidR="00002B90">
        <w:fldChar w:fldCharType="separate"/>
      </w:r>
      <w:r w:rsidR="00002B90">
        <w:rPr>
          <w:noProof/>
        </w:rPr>
        <w:t>[4]</w:t>
      </w:r>
      <w:r w:rsidR="00002B90">
        <w:fldChar w:fldCharType="end"/>
      </w:r>
      <w:r w:rsidR="006D413F">
        <w:t>.</w:t>
      </w:r>
      <w:r w:rsidR="003C79E6" w:rsidRPr="003C79E6">
        <w:t xml:space="preserve"> </w:t>
      </w:r>
      <w:r w:rsidR="003C79E6">
        <w:t xml:space="preserve">Asking a feedback provider to spatially mark the design requires them to visually search the design and focus their attention on specific details </w:t>
      </w:r>
      <w:r w:rsidR="003C79E6">
        <w:fldChar w:fldCharType="begin"/>
      </w:r>
      <w:r w:rsidR="003C79E6">
        <w:instrText xml:space="preserve"> ADDIN EN.CITE &lt;EndNote&gt;&lt;Cite&gt;&lt;Author&gt;Xu&lt;/Author&gt;&lt;Year&gt;2014&lt;/Year&gt;&lt;RecNum&gt;1&lt;/RecNum&gt;&lt;DisplayText&gt;[3, 5]&lt;/DisplayText&gt;&lt;record&gt;&lt;rec-number&gt;1&lt;/rec-number&gt;&lt;foreign-keys&gt;&lt;key app="EN" db-id="59ztafwv7x055xe9vwpxpfs8t2w5ezvft0v2" timestamp="1463533127"&gt;1&lt;/key&gt;&lt;/foreign-keys&gt;&lt;ref-type name="Conference Paper"&gt;47&lt;/ref-type&gt;&lt;contributors&gt;&lt;authors&gt;&lt;author&gt;Anbang Xu&lt;/author&gt;&lt;author&gt;Shih-Wen Huang&lt;/author&gt;&lt;author&gt;Brian Bailey&lt;/author&gt;&lt;/authors&gt;&lt;/contributors&gt;&lt;titles&gt;&lt;title&gt;Voyant: generating structured feedback on visual designs using a crowd of non-experts&lt;/title&gt;&lt;secondary-title&gt;Proceedings of the 17th ACM conference on Computer supported cooperative work &amp;amp;#38; social computing&lt;/secondary-title&gt;&lt;/titles&gt;&lt;pages&gt;1433-1444&lt;/pages&gt;&lt;dates&gt;&lt;year&gt;2014&lt;/year&gt;&lt;/dates&gt;&lt;pub-location&gt;Baltimore, Maryland, USA&lt;/pub-location&gt;&lt;publisher&gt;ACM&lt;/publisher&gt;&lt;urls&gt;&lt;/urls&gt;&lt;custom1&gt;2531604&lt;/custom1&gt;&lt;electronic-resource-num&gt;10.1145/2531602.2531604&lt;/electronic-resource-num&gt;&lt;/record&gt;&lt;/Cite&gt;&lt;Cite&gt;&lt;Author&gt;Willett&lt;/Author&gt;&lt;Year&gt;2012&lt;/Year&gt;&lt;RecNum&gt;7&lt;/RecNum&gt;&lt;record&gt;&lt;rec-number&gt;7&lt;/rec-number&gt;&lt;foreign-keys&gt;&lt;key app="EN" db-id="59ztafwv7x055xe9vwpxpfs8t2w5ezvft0v2" timestamp="1463533838"&gt;7&lt;/key&gt;&lt;/foreign-keys&gt;&lt;ref-type name="Conference Paper"&gt;47&lt;/ref-type&gt;&lt;contributors&gt;&lt;authors&gt;&lt;author&gt;Wesley Willett&lt;/author&gt;&lt;author&gt;Jeffrey Heer&lt;/author&gt;&lt;author&gt;Maneesh Agrawala&lt;/author&gt;&lt;/authors&gt;&lt;/contributors&gt;&lt;titles&gt;&lt;title&gt;Strategies for crowdsourcing social data analysis&lt;/title&gt;&lt;secondary-title&gt;Proceedings of the SIGCHI Conference on Human Factors in Computing Systems&lt;/secondary-title&gt;&lt;/titles&gt;&lt;pages&gt;227-236&lt;/pages&gt;&lt;dates&gt;&lt;year&gt;2012&lt;/year&gt;&lt;/dates&gt;&lt;pub-location&gt;Austin, Texas, USA&lt;/pub-location&gt;&lt;publisher&gt;ACM&lt;/publisher&gt;&lt;urls&gt;&lt;/urls&gt;&lt;custom1&gt;2207709&lt;/custom1&gt;&lt;electronic-resource-num&gt;10.1145/2207676.2207709&lt;/electronic-resource-num&gt;&lt;/record&gt;&lt;/Cite&gt;&lt;/EndNote&gt;</w:instrText>
      </w:r>
      <w:r w:rsidR="003C79E6">
        <w:fldChar w:fldCharType="separate"/>
      </w:r>
      <w:r w:rsidR="003C79E6">
        <w:rPr>
          <w:noProof/>
        </w:rPr>
        <w:t>[3, 5]</w:t>
      </w:r>
      <w:r w:rsidR="003C79E6">
        <w:fldChar w:fldCharType="end"/>
      </w:r>
      <w:r w:rsidR="003C79E6">
        <w:t>.</w:t>
      </w:r>
      <w:r w:rsidR="005627AA">
        <w:t xml:space="preserve"> But it is possible </w:t>
      </w:r>
      <w:r w:rsidR="002964A5">
        <w:t>that spatially annotating the design might encourage a certain type of feedback over another.</w:t>
      </w:r>
    </w:p>
    <w:p w14:paraId="6F0C22E9" w14:textId="39BD52D3" w:rsidR="00F061F3" w:rsidRDefault="00F061F3">
      <w:r>
        <w:t>Another class of these tools uses a text-centric open ended interface.</w:t>
      </w:r>
      <w:r w:rsidR="00607AA3">
        <w:t xml:space="preserve"> These non-spatial interfaces </w:t>
      </w:r>
      <w:r w:rsidR="00C33EFD">
        <w:t>feature a prominent text area in which the provider enters feedback.</w:t>
      </w:r>
      <w:r w:rsidR="008A5CCE">
        <w:t xml:space="preserve"> Reddit and Dribble are examples of this class of tool</w:t>
      </w:r>
      <w:r w:rsidR="005B18D3">
        <w:t xml:space="preserve"> </w:t>
      </w:r>
      <w:r w:rsidR="005B18D3">
        <w:fldChar w:fldCharType="begin"/>
      </w:r>
      <w:r w:rsidR="005B18D3">
        <w:instrText xml:space="preserve"> ADDIN EN.CITE &lt;EndNote&gt;&lt;Cite&gt;&lt;RecNum&gt;17&lt;/RecNum&gt;&lt;DisplayText&gt;[6, 7]&lt;/DisplayText&gt;&lt;record&gt;&lt;rec-number&gt;17&lt;/rec-number&gt;&lt;foreign-keys&gt;&lt;key app="EN" db-id="59ztafwv7x055xe9vwpxpfs8t2w5ezvft0v2" timestamp="1463538379"&gt;17&lt;/key&gt;&lt;/foreign-keys&gt;&lt;ref-type name="Web Page"&gt;12&lt;/ref-type&gt;&lt;contributors&gt;&lt;/contributors&gt;&lt;titles&gt;&lt;title&gt;Reddit&lt;/title&gt;&lt;/titles&gt;&lt;dates&gt;&lt;/dates&gt;&lt;urls&gt;&lt;related-urls&gt;&lt;url&gt; https://www.reddit.com/r/design_critiques&lt;/url&gt;&lt;/related-urls&gt;&lt;/urls&gt;&lt;/record&gt;&lt;/Cite&gt;&lt;Cite&gt;&lt;RecNum&gt;19&lt;/RecNum&gt;&lt;record&gt;&lt;rec-number&gt;19&lt;/rec-number&gt;&lt;foreign-keys&gt;&lt;key app="EN" db-id="59ztafwv7x055xe9vwpxpfs8t2w5ezvft0v2" timestamp="1463538426"&gt;19&lt;/key&gt;&lt;/foreign-keys&gt;&lt;ref-type name="Journal Article"&gt;17&lt;/ref-type&gt;&lt;contributors&gt;&lt;/contributors&gt;&lt;titles&gt;&lt;title&gt;Dribble&lt;/title&gt;&lt;/titles&gt;&lt;dates&gt;&lt;/dates&gt;&lt;urls&gt;&lt;related-urls&gt;&lt;url&gt;https://dribble.com&lt;/url&gt;&lt;/related-urls&gt;&lt;/urls&gt;&lt;/record&gt;&lt;/Cite&gt;&lt;/EndNote&gt;</w:instrText>
      </w:r>
      <w:r w:rsidR="005B18D3">
        <w:fldChar w:fldCharType="separate"/>
      </w:r>
      <w:r w:rsidR="005B18D3">
        <w:rPr>
          <w:noProof/>
        </w:rPr>
        <w:t>[6, 7]</w:t>
      </w:r>
      <w:r w:rsidR="005B18D3">
        <w:fldChar w:fldCharType="end"/>
      </w:r>
      <w:r w:rsidR="008A5CCE">
        <w:t>.</w:t>
      </w:r>
      <w:r w:rsidR="00B626C8">
        <w:t xml:space="preserve"> These tools may elicit more high-level feedback </w:t>
      </w:r>
      <w:r w:rsidR="005F7F54">
        <w:t>because the provider leaves a comment referencing the design as a whole.</w:t>
      </w:r>
    </w:p>
    <w:p w14:paraId="3E0615FD" w14:textId="568C3BB8" w:rsidR="003C79E6" w:rsidRDefault="00C37CE0" w:rsidP="00CF58E9">
      <w:r>
        <w:t>Our work will compare these two classes of feedback interface. This is an important com</w:t>
      </w:r>
      <w:r w:rsidR="00CB5095">
        <w:t>parison because prior work has found</w:t>
      </w:r>
      <w:r>
        <w:t xml:space="preserve"> that even small differences in the interface can significantly alter the provider’s behavior.</w:t>
      </w:r>
      <w:r w:rsidR="001B79EA">
        <w:t xml:space="preserve"> </w:t>
      </w:r>
      <w:r w:rsidR="005424C8">
        <w:t>I</w:t>
      </w:r>
      <w:r w:rsidR="001B79EA">
        <w:t xml:space="preserve">t has been shown that splitting </w:t>
      </w:r>
      <w:r w:rsidR="001E3298">
        <w:t xml:space="preserve">design feedback task into multiple shorter tasks elicits more diverse feedback </w:t>
      </w:r>
      <w:r w:rsidR="00F33BE9">
        <w:fldChar w:fldCharType="begin"/>
      </w:r>
      <w:r>
        <w:instrText xml:space="preserve"> ADDIN EN.CITE &lt;EndNote&gt;&lt;Cite&gt;&lt;Author&gt;Hicks&lt;/Author&gt;&lt;Year&gt;2016&lt;/Year&gt;&lt;RecNum&gt;10&lt;/RecNum&gt;&lt;DisplayText&gt;[8]&lt;/DisplayText&gt;&lt;record&gt;&lt;rec-number&gt;10&lt;/rec-number&gt;&lt;foreign-keys&gt;&lt;key app="EN" db-id="59ztafwv7x055xe9vwpxpfs8t2w5ezvft0v2" timestamp="1463533904"&gt;10&lt;/key&gt;&lt;/foreign-keys&gt;&lt;ref-type name="Conference Paper"&gt;47&lt;/ref-type&gt;&lt;contributors&gt;&lt;authors&gt;&lt;author&gt;Catherine M. Hicks&lt;/author&gt;&lt;author&gt;Vineet Pandey&lt;/author&gt;&lt;author&gt;C. Ailie Fraser&lt;/author&gt;&lt;author&gt;Scott Klemmer&lt;/author&gt;&lt;/authors&gt;&lt;/contributors&gt;&lt;titles&gt;&lt;title&gt;Framing Feedback: Choosing Review Environment Features that Support High Quality Peer Assessment&lt;/title&gt;&lt;secondary-title&gt;Proceedings of the 2016 CHI Conference on Human Factors in Computing Systems&lt;/secondary-title&gt;&lt;/titles&gt;&lt;pages&gt;458-469&lt;/pages&gt;&lt;dates&gt;&lt;year&gt;2016&lt;/year&gt;&lt;/dates&gt;&lt;pub-location&gt;Santa Clara, California, USA&lt;/pub-location&gt;&lt;publisher&gt;ACM&lt;/publisher&gt;&lt;urls&gt;&lt;/urls&gt;&lt;custom1&gt;2858195&lt;/custom1&gt;&lt;electronic-resource-num&gt;10.1145/2858036.2858195&lt;/electronic-resource-num&gt;&lt;/record&gt;&lt;/Cite&gt;&lt;/EndNote&gt;</w:instrText>
      </w:r>
      <w:r w:rsidR="00F33BE9">
        <w:fldChar w:fldCharType="separate"/>
      </w:r>
      <w:r>
        <w:rPr>
          <w:noProof/>
        </w:rPr>
        <w:t>[8]</w:t>
      </w:r>
      <w:r w:rsidR="00F33BE9">
        <w:fldChar w:fldCharType="end"/>
      </w:r>
      <w:r w:rsidR="001E3298">
        <w:t>.</w:t>
      </w:r>
      <w:r w:rsidR="00CB2B15">
        <w:t xml:space="preserve"> Researchers have employed techniques such as scaffolding resulting in enhanced quality of collected feedback</w:t>
      </w:r>
      <w:r w:rsidR="005D09EB">
        <w:t xml:space="preserve"> </w:t>
      </w:r>
      <w:r w:rsidR="005D09EB">
        <w:fldChar w:fldCharType="begin"/>
      </w:r>
      <w:r>
        <w:instrText xml:space="preserve"> ADDIN EN.CITE &lt;EndNote&gt;&lt;Cite&gt;&lt;Author&gt;Luther&lt;/Author&gt;&lt;Year&gt;2015&lt;/Year&gt;&lt;RecNum&gt;3&lt;/RecNum&gt;&lt;DisplayText&gt;[9, 10]&lt;/DisplayText&gt;&lt;record&gt;&lt;rec-number&gt;3&lt;/rec-number&gt;&lt;foreign-keys&gt;&lt;key app="EN" db-id="59ztafwv7x055xe9vwpxpfs8t2w5ezvft0v2" timestamp="1463533511"&gt;3&lt;/key&gt;&lt;/foreign-keys&gt;&lt;ref-type name="Conference Paper"&gt;47&lt;/ref-type&gt;&lt;contributors&gt;&lt;authors&gt;&lt;author&gt;Kurt Luther&lt;/author&gt;&lt;author&gt;Jari-Lee Tolentino&lt;/author&gt;&lt;author&gt;Wei Wu&lt;/author&gt;&lt;author&gt;Amy Pavel&lt;/author&gt;&lt;author&gt;Brian P. Bailey&lt;/author&gt;&lt;author&gt;Maneesh Agrawala&lt;/author&gt;&lt;author&gt;Bj&lt;/author&gt;&lt;author&gt;#246&lt;/author&gt;&lt;author&gt;rn Hartmann&lt;/author&gt;&lt;author&gt;Steven P. Dow&lt;/author&gt;&lt;/authors&gt;&lt;/contributors&gt;&lt;titles&gt;&lt;title&gt;Structuring, Aggregating, and Evaluating Crowdsourced Design Critique&lt;/title&gt;&lt;secondary-title&gt;Proceedings of the 18th ACM Conference on Computer Supported Cooperative Work &amp;amp;#38; Social Computing&lt;/secondary-title&gt;&lt;/titles&gt;&lt;pages&gt;473-485&lt;/pages&gt;&lt;dates&gt;&lt;year&gt;2015&lt;/year&gt;&lt;/dates&gt;&lt;pub-location&gt;Vancouver, BC, Canada&lt;/pub-location&gt;&lt;publisher&gt;ACM&lt;/publisher&gt;&lt;urls&gt;&lt;/urls&gt;&lt;custom1&gt;2675283&lt;/custom1&gt;&lt;electronic-resource-num&gt;10.1145/2675133.2675283&lt;/electronic-resource-num&gt;&lt;/record&gt;&lt;/Cite&gt;&lt;Cite&gt;&lt;Author&gt;Greenberg&lt;/Author&gt;&lt;Year&gt;2015&lt;/Year&gt;&lt;RecNum&gt;6&lt;/RecNum&gt;&lt;record&gt;&lt;rec-number&gt;6&lt;/rec-number&gt;&lt;foreign-keys&gt;&lt;key app="EN" db-id="59ztafwv7x055xe9vwpxpfs8t2w5ezvft0v2" timestamp="1463533740"&gt;6&lt;/key&gt;&lt;/foreign-keys&gt;&lt;ref-type name="Conference Paper"&gt;47&lt;/ref-type&gt;&lt;contributors&gt;&lt;authors&gt;&lt;author&gt;Michael D. Greenberg&lt;/author&gt;&lt;author&gt;Matthew W. Easterday&lt;/author&gt;&lt;author&gt;Elizabeth M. Gerber&lt;/author&gt;&lt;/authors&gt;&lt;/contributors&gt;&lt;titles&gt;&lt;title&gt;Critiki: A Scaffolded Approach to Gathering Design Feedback from Paid Crowdworkers&lt;/title&gt;&lt;secondary-title&gt;Proceedings of the 2015 ACM SIGCHI Conference on Creativity and Cognition&lt;/secondary-title&gt;&lt;/titles&gt;&lt;pages&gt;235-244&lt;/pages&gt;&lt;dates&gt;&lt;year&gt;2015&lt;/year&gt;&lt;/dates&gt;&lt;pub-location&gt;Glasgow, United Kingdom&lt;/pub-location&gt;&lt;publisher&gt;ACM&lt;/publisher&gt;&lt;urls&gt;&lt;/urls&gt;&lt;custom1&gt;2757249&lt;/custom1&gt;&lt;electronic-resource-num&gt;10.1145/2757226.2757249&lt;/electronic-resource-num&gt;&lt;/record&gt;&lt;/Cite&gt;&lt;/EndNote&gt;</w:instrText>
      </w:r>
      <w:r w:rsidR="005D09EB">
        <w:fldChar w:fldCharType="separate"/>
      </w:r>
      <w:r>
        <w:rPr>
          <w:noProof/>
        </w:rPr>
        <w:t>[9, 10]</w:t>
      </w:r>
      <w:r w:rsidR="005D09EB">
        <w:fldChar w:fldCharType="end"/>
      </w:r>
      <w:r w:rsidR="00CB2B15">
        <w:t>.</w:t>
      </w:r>
    </w:p>
    <w:p w14:paraId="340C7E46" w14:textId="38C4EB4D" w:rsidR="0067202C" w:rsidRDefault="0065262B">
      <w:r>
        <w:t xml:space="preserve">Another consideration is whether to use a tool that reveals history feedback. </w:t>
      </w:r>
      <w:r w:rsidR="00F176BA">
        <w:t xml:space="preserve">Displaying previous feedback to a provider </w:t>
      </w:r>
      <w:r w:rsidR="004E45A1">
        <w:t>may</w:t>
      </w:r>
      <w:r w:rsidR="00006663">
        <w:t xml:space="preserve"> enhance creativity and</w:t>
      </w:r>
      <w:r w:rsidR="004E45A1">
        <w:t xml:space="preserve"> encourage novel ideas</w:t>
      </w:r>
      <w:r w:rsidR="00DF0910">
        <w:t xml:space="preserve"> </w:t>
      </w:r>
      <w:r w:rsidR="00DF0910">
        <w:fldChar w:fldCharType="begin">
          <w:fldData xml:space="preserve">PEVuZE5vdGU+PENpdGU+PEF1dGhvcj5ZdTwvQXV0aG9yPjxZZWFyPjIwMTE8L1llYXI+PFJlY051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</w:fldData>
        </w:fldChar>
      </w:r>
      <w:r w:rsidR="00B943AA">
        <w:instrText xml:space="preserve"> ADDIN EN.CITE </w:instrText>
      </w:r>
      <w:r w:rsidR="00B943AA">
        <w:fldChar w:fldCharType="begin">
          <w:fldData xml:space="preserve">PEVuZE5vdGU+PENpdGU+PEF1dGhvcj5ZdTwvQXV0aG9yPjxZZWFyPjIwMTE8L1llYXI+PFJlY051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</w:fldData>
        </w:fldChar>
      </w:r>
      <w:r w:rsidR="00B943AA">
        <w:instrText xml:space="preserve"> ADDIN EN.CITE.DATA </w:instrText>
      </w:r>
      <w:r w:rsidR="00B943AA">
        <w:fldChar w:fldCharType="end"/>
      </w:r>
      <w:r w:rsidR="00DF0910">
        <w:fldChar w:fldCharType="separate"/>
      </w:r>
      <w:r w:rsidR="00B943AA">
        <w:rPr>
          <w:noProof/>
        </w:rPr>
        <w:t>[11-13]</w:t>
      </w:r>
      <w:r w:rsidR="00DF0910">
        <w:fldChar w:fldCharType="end"/>
      </w:r>
      <w:r w:rsidR="004E45A1">
        <w:t>.</w:t>
      </w:r>
      <w:r w:rsidR="00DF0910">
        <w:t xml:space="preserve"> But it may also reduce </w:t>
      </w:r>
      <w:r w:rsidR="00247333">
        <w:t xml:space="preserve">feedback </w:t>
      </w:r>
      <w:r w:rsidR="00DF0910">
        <w:t xml:space="preserve">diversity by introducing a </w:t>
      </w:r>
      <w:r w:rsidR="00C65268">
        <w:t>fixation</w:t>
      </w:r>
      <w:r w:rsidR="00DF0910">
        <w:t xml:space="preserve"> effect </w:t>
      </w:r>
      <w:r w:rsidR="00C65268">
        <w:fldChar w:fldCharType="begin"/>
      </w:r>
      <w:r w:rsidR="00B943AA">
        <w:instrText xml:space="preserve"> ADDIN EN.CITE &lt;EndNote&gt;&lt;Cite&gt;&lt;Author&gt;Gero&lt;/Author&gt;&lt;Year&gt;2011&lt;/Year&gt;&lt;RecNum&gt;26&lt;/RecNum&gt;&lt;DisplayText&gt;[14, 15]&lt;/DisplayText&gt;&lt;record&gt;&lt;rec-number&gt;26&lt;/rec-number&gt;&lt;foreign-keys&gt;&lt;key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Cite&gt;&lt;Author&gt;Viswanathan&lt;/Author&gt;&lt;Year&gt;2011&lt;/Year&gt;&lt;RecNum&gt;32&lt;/RecNum&gt;&lt;record&gt;&lt;rec-number&gt;32&lt;/rec-number&gt;&lt;foreign-keys&gt;&lt;key app="EN" db-id="59ztafwv7x055xe9vwpxpfs8t2w5ezvft0v2" timestamp="1464081336"&gt;32&lt;/key&gt;&lt;/foreign-keys&gt;&lt;ref-type name="Journal Article"&gt;17&lt;/ref-type&gt;&lt;contributors&gt;&lt;authors&gt;&lt;author&gt;Viswanathan, Vimal; Linsey, Julie&lt;/author&gt;&lt;/authors&gt;&lt;/contributors&gt;&lt;titles&gt;&lt;title&gt;UNDERSTANDING FIXATION: A STUDY ON THE ROLE OF EXPERTISE&lt;/title&gt;&lt;secondary-title&gt;Proceedings of the 18th International Conference on Engineering Design (ICED 11)&lt;/secondary-title&gt;&lt;/titles&gt;&lt;periodical&gt;&lt;full-title&gt;Proceedings of the 18th International Conference on Engineering Design (ICED 11)&lt;/full-title&gt;&lt;/periodical&gt;&lt;pages&gt;309-319&lt;/pages&gt;&lt;volume&gt;7&lt;/volume&gt;&lt;dates&gt;&lt;year&gt;2011&lt;/year&gt;&lt;/dates&gt;&lt;urls&gt;&lt;/urls&gt;&lt;/record&gt;&lt;/Cite&gt;&lt;/EndNote&gt;</w:instrText>
      </w:r>
      <w:r w:rsidR="00C65268">
        <w:fldChar w:fldCharType="separate"/>
      </w:r>
      <w:r w:rsidR="00B943AA">
        <w:rPr>
          <w:noProof/>
        </w:rPr>
        <w:t>[14, 15]</w:t>
      </w:r>
      <w:r w:rsidR="00C65268">
        <w:fldChar w:fldCharType="end"/>
      </w:r>
      <w:r w:rsidR="00DF0910">
        <w:t>.</w:t>
      </w:r>
      <w:r w:rsidR="00F3367C">
        <w:t xml:space="preserve"> </w:t>
      </w:r>
      <w:r w:rsidR="00B061D2">
        <w:t>However,</w:t>
      </w:r>
      <w:r w:rsidR="00F3367C">
        <w:t xml:space="preserve"> fixation effects have only been studied in the context of design examples. </w:t>
      </w:r>
      <w:r w:rsidR="00133716">
        <w:t>Our work will study the possibility of this effect for writing design feedback.</w:t>
      </w:r>
    </w:p>
    <w:p w14:paraId="65ACE775" w14:textId="2B925A92" w:rsidR="00637933" w:rsidRDefault="00E00A76">
      <w:r>
        <w:t xml:space="preserve">There is little empirical evidence </w:t>
      </w:r>
      <w:r w:rsidR="007C6355">
        <w:t>that could guide a designer’s decision in selecting a feedback tool.</w:t>
      </w:r>
      <w:r w:rsidR="00AF3FCD">
        <w:t xml:space="preserve"> In this paper, we present four interfaces</w:t>
      </w:r>
      <w:r w:rsidR="003435E0">
        <w:t xml:space="preserve"> for soliciting design feedback. </w:t>
      </w:r>
      <w:r w:rsidR="00817F04">
        <w:t>Interface conditions reflect</w:t>
      </w:r>
      <w:r w:rsidR="0092637F">
        <w:t xml:space="preserve"> two classes of</w:t>
      </w:r>
      <w:r w:rsidR="00817F04">
        <w:t xml:space="preserve"> </w:t>
      </w:r>
      <w:r w:rsidR="002D11CE">
        <w:t xml:space="preserve">popular </w:t>
      </w:r>
      <w:r w:rsidR="00817F04">
        <w:t>real-world feedback collection tools.</w:t>
      </w:r>
      <w:r w:rsidR="004E31F4">
        <w:t xml:space="preserve"> We also manipu</w:t>
      </w:r>
      <w:r w:rsidR="002D11CE">
        <w:t>la</w:t>
      </w:r>
      <w:r w:rsidR="004E31F4">
        <w:t>te</w:t>
      </w:r>
      <w:r w:rsidR="00B86C2D">
        <w:t xml:space="preserve"> the presence of history for each of the two interfaces.</w:t>
      </w:r>
      <w:r w:rsidR="00817F04">
        <w:t xml:space="preserve"> </w:t>
      </w:r>
      <w:r w:rsidR="003435E0">
        <w:t>We study characteristics of collected feedback in each condition.</w:t>
      </w:r>
    </w:p>
    <w:p w14:paraId="3D8F0BC3" w14:textId="650D9FF4" w:rsidR="00CC7D9D" w:rsidRDefault="00544271">
      <w:r>
        <w:t>We recruited participants (N=360) to provide feedback on three categories of designs across all conditions.</w:t>
      </w:r>
      <w:r w:rsidR="00F3581B">
        <w:t xml:space="preserve"> </w:t>
      </w:r>
      <w:r w:rsidR="00CC7D9D">
        <w:t>Participants reviewed the goals and design image. They then left feedback in the assigned condition. If present, providers had the opportunity to review the history. After entering feedback, they comp</w:t>
      </w:r>
      <w:r w:rsidR="008B03C2">
        <w:t>leted a self-assessment survey.</w:t>
      </w:r>
    </w:p>
    <w:p w14:paraId="0461858A" w14:textId="2BA50A75" w:rsidR="005C68F0" w:rsidRDefault="005C68F0">
      <w:r>
        <w:lastRenderedPageBreak/>
        <w:t xml:space="preserve">For the feedback, we measured </w:t>
      </w:r>
      <w:r w:rsidR="00CB12A9">
        <w:t xml:space="preserve">length, similarity </w:t>
      </w:r>
      <w:r w:rsidR="00E57118">
        <w:t>to</w:t>
      </w:r>
      <w:r w:rsidR="00CB12A9">
        <w:t xml:space="preserve"> </w:t>
      </w:r>
      <w:r w:rsidR="00590DFD">
        <w:t>reviewed feedback</w:t>
      </w:r>
      <w:r w:rsidR="00CB12A9">
        <w:t xml:space="preserve">, </w:t>
      </w:r>
      <w:r w:rsidR="00B72FDB">
        <w:t xml:space="preserve">specificity, </w:t>
      </w:r>
      <w:r w:rsidR="00F9514C">
        <w:t xml:space="preserve">and </w:t>
      </w:r>
      <w:r w:rsidR="00696B75">
        <w:t>analyzed the frequencies of specific categories of feedback</w:t>
      </w:r>
      <w:r w:rsidR="00E65192">
        <w:t xml:space="preserve">. </w:t>
      </w:r>
      <w:r w:rsidR="00AA716B">
        <w:t xml:space="preserve">We also measured task completion time and analyzed effort and usefulness self-assessment </w:t>
      </w:r>
      <w:r w:rsidR="009D5E8A">
        <w:t>scores.</w:t>
      </w:r>
      <w:r w:rsidR="00301AC8">
        <w:t xml:space="preserve"> </w:t>
      </w:r>
    </w:p>
    <w:p w14:paraId="6E2F3E0C" w14:textId="2FD52FDC" w:rsidR="004453D3" w:rsidRPr="002137D5" w:rsidRDefault="00267500">
      <w:r>
        <w:t xml:space="preserve">Our main findings were that presence of history introduces a fixation effect. Feedback generated in the non-spatial interface was longer and had more stop words. </w:t>
      </w:r>
      <w:r w:rsidR="006204C9">
        <w:t xml:space="preserve">There was no difference in feedback specificity between conditions. </w:t>
      </w:r>
      <w:r>
        <w:t xml:space="preserve">We also found that classes of interface produce different categories of feedback. For example, </w:t>
      </w:r>
      <w:r w:rsidR="004E274F">
        <w:t xml:space="preserve">providers in the spatial interface left more </w:t>
      </w:r>
      <w:r w:rsidR="004E274F">
        <w:rPr>
          <w:i/>
        </w:rPr>
        <w:t>investigation</w:t>
      </w:r>
      <w:r w:rsidR="004E274F">
        <w:t xml:space="preserve"> feedback</w:t>
      </w:r>
      <w:r w:rsidR="006204C9">
        <w:t>. Our results show that the decision t</w:t>
      </w:r>
      <w:r w:rsidR="002137D5">
        <w:t xml:space="preserve">o use a spatial or non-spatial would be tied to whether the designer wants longer feedback or more </w:t>
      </w:r>
      <w:r w:rsidR="002137D5">
        <w:rPr>
          <w:i/>
        </w:rPr>
        <w:t>investigation</w:t>
      </w:r>
      <w:r w:rsidR="002137D5">
        <w:t xml:space="preserve"> feedback. </w:t>
      </w:r>
      <w:r w:rsidR="0060680A">
        <w:t>The more important decision is whether one would choose a tool which includes history in either of these interfaces as our results show it introduces a fixation effect. This fixation effect could lead to less diverse content, yet diversity of perspective is one of the reasons designers would choose to use an online feedback tool.</w:t>
      </w:r>
      <w:r w:rsidR="00AB05DD">
        <w:t xml:space="preserve"> We believe our results will contribute to helping designers know how choice of tool influences the received feedback.</w:t>
      </w:r>
    </w:p>
    <w:p w14:paraId="687747E4" w14:textId="77777777" w:rsidR="000B0F90" w:rsidRDefault="000B0F90">
      <w:pPr>
        <w:pStyle w:val="Heading1"/>
      </w:pPr>
      <w:r>
        <w:t>Related work</w:t>
      </w:r>
    </w:p>
    <w:p w14:paraId="10DB37DA" w14:textId="2DD02F25" w:rsidR="0046704A" w:rsidRPr="0046704A" w:rsidRDefault="0046704A" w:rsidP="0046704A">
      <w:r>
        <w:t>We build on two main areas of related work: feedback collection tools, and studies of crowd feedback systems.</w:t>
      </w:r>
    </w:p>
    <w:p w14:paraId="177C7563" w14:textId="2FC2D914" w:rsidR="000B0F90" w:rsidRDefault="008153EC" w:rsidP="000B0F90">
      <w:pPr>
        <w:pStyle w:val="Heading2"/>
      </w:pPr>
      <w:r>
        <w:t>Feedback Collection Tools</w:t>
      </w:r>
    </w:p>
    <w:p w14:paraId="5A01992E" w14:textId="3457D229" w:rsidR="00F03C95" w:rsidRDefault="005767D9" w:rsidP="008153EC">
      <w:r>
        <w:t xml:space="preserve">There are </w:t>
      </w:r>
      <w:r w:rsidR="009C3B78">
        <w:t xml:space="preserve">at least </w:t>
      </w:r>
      <w:r w:rsidR="00441969">
        <w:t>four</w:t>
      </w:r>
      <w:r w:rsidR="006D340C">
        <w:t xml:space="preserve"> classes of </w:t>
      </w:r>
      <w:r w:rsidR="003823CF">
        <w:t xml:space="preserve">online </w:t>
      </w:r>
      <w:r w:rsidR="006D340C">
        <w:t xml:space="preserve">tools for </w:t>
      </w:r>
      <w:r w:rsidR="0079134B">
        <w:t>collecting design feedback and conducting peer review</w:t>
      </w:r>
      <w:r w:rsidR="00E954C3">
        <w:t xml:space="preserve">. </w:t>
      </w:r>
      <w:r w:rsidR="003F5E4F">
        <w:t>One class is</w:t>
      </w:r>
      <w:r w:rsidR="006D340C">
        <w:t xml:space="preserve"> spatial annotation tools. </w:t>
      </w:r>
      <w:r w:rsidR="004E2533">
        <w:t xml:space="preserve">In these tools, a feedback provider must first select a region of the design to enter feedback. </w:t>
      </w:r>
      <w:r w:rsidR="00006FB6">
        <w:t xml:space="preserve">Adobe Acrobat and Redpen.io implement </w:t>
      </w:r>
      <w:r w:rsidR="005104F8">
        <w:t>this class of tool</w:t>
      </w:r>
      <w:r w:rsidR="00A20CD8">
        <w:t xml:space="preserve"> </w:t>
      </w:r>
      <w:r w:rsidR="00A20CD8">
        <w:fldChar w:fldCharType="begin"/>
      </w:r>
      <w:r w:rsidR="00D068B8">
        <w:instrText xml:space="preserve"> ADDIN EN.CITE &lt;EndNote&gt;&lt;Cite&gt;&lt;RecNum&gt;18&lt;/RecNum&gt;&lt;DisplayText&gt;[4, 16]&lt;/DisplayText&gt;&lt;record&gt;&lt;rec-number&gt;18&lt;/rec-number&gt;&lt;foreign-keys&gt;&lt;key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Cite&gt;&lt;RecNum&gt;21&lt;/RecNum&gt;&lt;record&gt;&lt;rec-number&gt;21&lt;/rec-number&gt;&lt;foreign-keys&gt;&lt;key app="EN" db-id="59ztafwv7x055xe9vwpxpfs8t2w5ezvft0v2" timestamp="1463538824"&gt;21&lt;/key&gt;&lt;/foreign-keys&gt;&lt;ref-type name="Journal Article"&gt;17&lt;/ref-type&gt;&lt;contributors&gt;&lt;/contributors&gt;&lt;titles&gt;&lt;title&gt;Adobe Acrobat&lt;/title&gt;&lt;/titles&gt;&lt;dates&gt;&lt;/dates&gt;&lt;urls&gt;&lt;related-urls&gt;&lt;url&gt;https://get.adobe.com/reader/&lt;/url&gt;&lt;/related-urls&gt;&lt;/urls&gt;&lt;/record&gt;&lt;/Cite&gt;&lt;/EndNote&gt;</w:instrText>
      </w:r>
      <w:r w:rsidR="00A20CD8">
        <w:fldChar w:fldCharType="separate"/>
      </w:r>
      <w:r w:rsidR="00D068B8">
        <w:rPr>
          <w:noProof/>
        </w:rPr>
        <w:t>[4, 16]</w:t>
      </w:r>
      <w:r w:rsidR="00A20CD8">
        <w:fldChar w:fldCharType="end"/>
      </w:r>
      <w:r w:rsidR="006D340C">
        <w:t>.</w:t>
      </w:r>
      <w:r w:rsidR="00AE5754">
        <w:t xml:space="preserve"> </w:t>
      </w:r>
      <w:r w:rsidR="00D775EC">
        <w:t>One advantage of these tools</w:t>
      </w:r>
      <w:r w:rsidR="002324ED">
        <w:t xml:space="preserve"> is that r</w:t>
      </w:r>
      <w:r w:rsidR="00804675">
        <w:t>equiring</w:t>
      </w:r>
      <w:r w:rsidR="00FC0A4D">
        <w:t xml:space="preserve"> feedback providers to visually search for and mark features can focus their attention on those details</w:t>
      </w:r>
      <w:r w:rsidR="004D1C8E">
        <w:t xml:space="preserve"> </w:t>
      </w:r>
      <w:r w:rsidR="004D1C8E">
        <w:fldChar w:fldCharType="begin"/>
      </w:r>
      <w:r w:rsidR="00D068B8">
        <w:instrText xml:space="preserve"> ADDIN EN.CITE &lt;EndNote&gt;&lt;Cite&gt;&lt;Author&gt;Hill&lt;/Author&gt;&lt;Year&gt;1991&lt;/Year&gt;&lt;RecNum&gt;8&lt;/RecNum&gt;&lt;DisplayText&gt;[17]&lt;/DisplayText&gt;&lt;record&gt;&lt;rec-number&gt;8&lt;/rec-number&gt;&lt;foreign-keys&gt;&lt;key app="EN" db-id="59ztafwv7x055xe9vwpxpfs8t2w5ezvft0v2" timestamp="1463533877"&gt;8&lt;/key&gt;&lt;/foreign-keys&gt;&lt;ref-type name="Conference Paper"&gt;47&lt;/ref-type&gt;&lt;contributors&gt;&lt;authors&gt;&lt;author&gt;William C. Hill&lt;/author&gt;&lt;author&gt;James D. Hollan&lt;/author&gt;&lt;/authors&gt;&lt;/contributors&gt;&lt;titles&gt;&lt;title&gt;Deixis and the future of visualization excellence&lt;/title&gt;&lt;secondary-title&gt;Proceedings of the 2nd conference on Visualization &amp;apos;91&lt;/secondary-title&gt;&lt;/titles&gt;&lt;pages&gt;314-320&lt;/pages&gt;&lt;dates&gt;&lt;year&gt;1991&lt;/year&gt;&lt;/dates&gt;&lt;pub-location&gt;San Diego, California&lt;/pub-location&gt;&lt;publisher&gt;IEEE Computer Society Press&lt;/publisher&gt;&lt;urls&gt;&lt;/urls&gt;&lt;custom1&gt;949659&lt;/custom1&gt;&lt;/record&gt;&lt;/Cite&gt;&lt;/EndNote&gt;</w:instrText>
      </w:r>
      <w:r w:rsidR="004D1C8E">
        <w:fldChar w:fldCharType="separate"/>
      </w:r>
      <w:r w:rsidR="00D068B8">
        <w:rPr>
          <w:noProof/>
        </w:rPr>
        <w:t>[17]</w:t>
      </w:r>
      <w:r w:rsidR="004D1C8E">
        <w:fldChar w:fldCharType="end"/>
      </w:r>
      <w:r w:rsidR="00FC0A4D">
        <w:t>.</w:t>
      </w:r>
      <w:r w:rsidR="00286AAB">
        <w:t xml:space="preserve"> </w:t>
      </w:r>
      <w:r w:rsidR="0042257C">
        <w:t xml:space="preserve">But it </w:t>
      </w:r>
      <w:r w:rsidR="0009607E">
        <w:t>may also introduce a fixation effect, introducing an inability to see new ways of problem solving</w:t>
      </w:r>
      <w:r w:rsidR="00E41483">
        <w:t xml:space="preserve"> </w:t>
      </w:r>
      <w:r w:rsidR="00E41483">
        <w:fldChar w:fldCharType="begin"/>
      </w:r>
      <w:r w:rsidR="00B943AA">
        <w:instrText xml:space="preserve"> ADDIN EN.CITE &lt;EndNote&gt;&lt;Cite&gt;&lt;Author&gt;Gero&lt;/Author&gt;&lt;Year&gt;2011&lt;/Year&gt;&lt;RecNum&gt;26&lt;/RecNum&gt;&lt;DisplayText&gt;[14]&lt;/DisplayText&gt;&lt;record&gt;&lt;rec-number&gt;26&lt;/rec-number&gt;&lt;foreign-keys&gt;&lt;key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E41483">
        <w:fldChar w:fldCharType="separate"/>
      </w:r>
      <w:r w:rsidR="00B943AA">
        <w:rPr>
          <w:noProof/>
        </w:rPr>
        <w:t>[14]</w:t>
      </w:r>
      <w:r w:rsidR="00E41483">
        <w:fldChar w:fldCharType="end"/>
      </w:r>
      <w:r w:rsidR="0009607E">
        <w:t>.</w:t>
      </w:r>
    </w:p>
    <w:p w14:paraId="04A5C68E" w14:textId="47E8D0C6" w:rsidR="001A424A" w:rsidRDefault="006350BC" w:rsidP="008153EC">
      <w:r>
        <w:t xml:space="preserve">Another class </w:t>
      </w:r>
      <w:r w:rsidR="00EE70EC">
        <w:t>is</w:t>
      </w:r>
      <w:r w:rsidR="00B165DB">
        <w:t xml:space="preserve"> non-spatial</w:t>
      </w:r>
      <w:r>
        <w:t>.</w:t>
      </w:r>
      <w:r w:rsidR="006C2A89">
        <w:t xml:space="preserve"> With the non-spatial tool, feedback providers can see an image of the design and can enter their feedback into a textbox. Reddit and Dribble implement this class of tool</w:t>
      </w:r>
      <w:r w:rsidR="001A424A">
        <w:t xml:space="preserve"> </w:t>
      </w:r>
      <w:r w:rsidR="00EF18F9">
        <w:fldChar w:fldCharType="begin"/>
      </w:r>
      <w:r w:rsidR="005B18D3">
        <w:instrText xml:space="preserve"> ADDIN EN.CITE &lt;EndNote&gt;&lt;Cite&gt;&lt;RecNum&gt;17&lt;/RecNum&gt;&lt;DisplayText&gt;[6, 7]&lt;/DisplayText&gt;&lt;record&gt;&lt;rec-number&gt;17&lt;/rec-number&gt;&lt;foreign-keys&gt;&lt;key app="EN" db-id="59ztafwv7x055xe9vwpxpfs8t2w5ezvft0v2" timestamp="1463538379"&gt;17&lt;/key&gt;&lt;/foreign-keys&gt;&lt;ref-type name="Web Page"&gt;12&lt;/ref-type&gt;&lt;contributors&gt;&lt;/contributors&gt;&lt;titles&gt;&lt;title&gt;Reddit&lt;/title&gt;&lt;/titles&gt;&lt;dates&gt;&lt;/dates&gt;&lt;urls&gt;&lt;related-urls&gt;&lt;url&gt; https://www.reddit.com/r/design_critiques&lt;/url&gt;&lt;/related-urls&gt;&lt;/urls&gt;&lt;/record&gt;&lt;/Cite&gt;&lt;Cite&gt;&lt;RecNum&gt;19&lt;/RecNum&gt;&lt;record&gt;&lt;rec-number&gt;19&lt;/rec-number&gt;&lt;foreign-keys&gt;&lt;key app="EN" db-id="59ztafwv7x055xe9vwpxpfs8t2w5ezvft0v2" timestamp="1463538426"&gt;19&lt;/key&gt;&lt;/foreign-keys&gt;&lt;ref-type name="Journal Article"&gt;17&lt;/ref-type&gt;&lt;contributors&gt;&lt;/contributors&gt;&lt;titles&gt;&lt;title&gt;Dribble&lt;/title&gt;&lt;/titles&gt;&lt;dates&gt;&lt;/dates&gt;&lt;urls&gt;&lt;related-urls&gt;&lt;url&gt;https://dribble.com&lt;/url&gt;&lt;/related-urls&gt;&lt;/urls&gt;&lt;/record&gt;&lt;/Cite&gt;&lt;/EndNote&gt;</w:instrText>
      </w:r>
      <w:r w:rsidR="00EF18F9">
        <w:fldChar w:fldCharType="separate"/>
      </w:r>
      <w:r w:rsidR="005B18D3">
        <w:rPr>
          <w:noProof/>
        </w:rPr>
        <w:t>[6, 7]</w:t>
      </w:r>
      <w:r w:rsidR="00EF18F9">
        <w:fldChar w:fldCharType="end"/>
      </w:r>
      <w:r>
        <w:t>.</w:t>
      </w:r>
      <w:r w:rsidR="009E5DCC">
        <w:t xml:space="preserve"> </w:t>
      </w:r>
      <w:r w:rsidR="00D80DD1">
        <w:t>These tools may encourage the feedback provider to generate longer feedback and more conceptual feedback because they don’t have to attach their comment to a specific element in the design.</w:t>
      </w:r>
      <w:r w:rsidR="007D095E">
        <w:t xml:space="preserve"> But this less actively engaging interface paradigm could reduce the diversity of generated feedback</w:t>
      </w:r>
      <w:r w:rsidR="00B72F19">
        <w:t xml:space="preserve"> </w:t>
      </w:r>
      <w:r w:rsidR="00B72F19">
        <w:fldChar w:fldCharType="begin"/>
      </w:r>
      <w:r w:rsidR="00C37CE0">
        <w:instrText xml:space="preserve"> ADDIN EN.CITE &lt;EndNote&gt;&lt;Cite&gt;&lt;Author&gt;Hicks&lt;/Author&gt;&lt;Year&gt;2016&lt;/Year&gt;&lt;RecNum&gt;10&lt;/RecNum&gt;&lt;DisplayText&gt;[8]&lt;/DisplayText&gt;&lt;record&gt;&lt;rec-number&gt;10&lt;/rec-number&gt;&lt;foreign-keys&gt;&lt;key app="EN" db-id="59ztafwv7x055xe9vwpxpfs8t2w5ezvft0v2" timestamp="1463533904"&gt;10&lt;/key&gt;&lt;/foreign-keys&gt;&lt;ref-type name="Conference Paper"&gt;47&lt;/ref-type&gt;&lt;contributors&gt;&lt;authors&gt;&lt;author&gt;Catherine M. Hicks&lt;/author&gt;&lt;author&gt;Vineet Pandey&lt;/author&gt;&lt;author&gt;C. Ailie Fraser&lt;/author&gt;&lt;author&gt;Scott Klemmer&lt;/author&gt;&lt;/authors&gt;&lt;/contributors&gt;&lt;titles&gt;&lt;title&gt;Framing Feedback: Choosing Review Environment Features that Support High Quality Peer Assessment&lt;/title&gt;&lt;secondary-title&gt;Proceedings of the 2016 CHI Conference on Human Factors in Computing Systems&lt;/secondary-title&gt;&lt;/titles&gt;&lt;pages&gt;458-469&lt;/pages&gt;&lt;dates&gt;&lt;year&gt;2016&lt;/year&gt;&lt;/dates&gt;&lt;pub-location&gt;Santa Clara, California, USA&lt;/pub-location&gt;&lt;publisher&gt;ACM&lt;/publisher&gt;&lt;urls&gt;&lt;/urls&gt;&lt;custom1&gt;2858195&lt;/custom1&gt;&lt;electronic-resource-num&gt;10.1145/2858036.2858195&lt;/electronic-resource-num&gt;&lt;/record&gt;&lt;/Cite&gt;&lt;/EndNote&gt;</w:instrText>
      </w:r>
      <w:r w:rsidR="00B72F19">
        <w:fldChar w:fldCharType="separate"/>
      </w:r>
      <w:r w:rsidR="00C37CE0">
        <w:rPr>
          <w:noProof/>
        </w:rPr>
        <w:t>[8]</w:t>
      </w:r>
      <w:r w:rsidR="00B72F19">
        <w:fldChar w:fldCharType="end"/>
      </w:r>
      <w:r w:rsidR="007D095E">
        <w:t>.</w:t>
      </w:r>
    </w:p>
    <w:p w14:paraId="7D14A798" w14:textId="0380321C" w:rsidR="00B72F19" w:rsidRDefault="0030706C" w:rsidP="008153EC">
      <w:r>
        <w:t>A third class of tool for the mor</w:t>
      </w:r>
      <w:r w:rsidR="00E772FE">
        <w:t>e general class of peer review is</w:t>
      </w:r>
      <w:r>
        <w:t xml:space="preserve"> </w:t>
      </w:r>
      <w:r w:rsidR="00897F5B">
        <w:t>multi-modal.</w:t>
      </w:r>
      <w:r w:rsidR="007D20F1">
        <w:t xml:space="preserve"> </w:t>
      </w:r>
      <w:r w:rsidR="006B5929">
        <w:t>These tools track pen hovering movements in tandem with voice and digitizer writing</w:t>
      </w:r>
      <w:r w:rsidR="00267E28">
        <w:t xml:space="preserve">. An implementation of this tool is </w:t>
      </w:r>
      <w:proofErr w:type="spellStart"/>
      <w:r w:rsidR="00267E28">
        <w:t>RichReview</w:t>
      </w:r>
      <w:proofErr w:type="spellEnd"/>
      <w:r w:rsidR="00267E28">
        <w:t>++</w:t>
      </w:r>
      <w:r w:rsidR="000E218F">
        <w:t xml:space="preserve"> </w:t>
      </w:r>
      <w:r w:rsidR="000E218F">
        <w:fldChar w:fldCharType="begin"/>
      </w:r>
      <w:r w:rsidR="00D068B8">
        <w:instrText xml:space="preserve"> ADDIN EN.CITE &lt;EndNote&gt;&lt;Cite&gt;&lt;Author&gt;Yoon&lt;/Author&gt;&lt;Year&gt;2016&lt;/Year&gt;&lt;RecNum&gt;27&lt;/RecNum&gt;&lt;DisplayText&gt;[18]&lt;/DisplayText&gt;&lt;record&gt;&lt;rec-number&gt;27&lt;/rec-number&gt;&lt;foreign-keys&gt;&lt;key app="EN" db-id="59ztafwv7x055xe9vwpxpfs8t2w5ezvft0v2" timestamp="1464064679"&gt;27&lt;/key&gt;&lt;/foreign-keys&gt;&lt;ref-type name="Conference Paper"&gt;47&lt;/ref-type&gt;&lt;contributors&gt;&lt;authors&gt;&lt;author&gt;Dongwook Yoon&lt;/author&gt;&lt;author&gt;Nicholas Chen&lt;/author&gt;&lt;author&gt;Bernie Randles&lt;/author&gt;&lt;author&gt;Amy Cheatle&lt;/author&gt;&lt;author&gt;Corinna E. L&lt;/author&gt;&lt;author&gt;#246&lt;/author&gt;&lt;author&gt;ckenhoff&lt;/author&gt;&lt;author&gt;Steven J. Jackson&lt;/author&gt;&lt;author&gt;Abigail Sellen&lt;/author&gt;&lt;author&gt;Fran&lt;/author&gt;&lt;author&gt;#231&lt;/author&gt;&lt;author&gt;ois Guimbreti&lt;/author&gt;&lt;author&gt;#232&lt;/author&gt;&lt;author&gt;re&lt;/author&gt;&lt;/authors&gt;&lt;/contributors&gt;&lt;titles&gt;&lt;title&gt;RichReview++: Deployment of a Collaborative Multi-modal Annotation System for Instructor Feedback and Peer Discussion&lt;/title&gt;&lt;secondary-title&gt;Proceedings of the 19th ACM Conference on Computer-Supported Cooperative Work &amp;amp; Social Computing&lt;/secondary-title&gt;&lt;/titles&gt;&lt;pages&gt;195-205&lt;/pages&gt;&lt;dates&gt;&lt;year&gt;2016&lt;/year&gt;&lt;/dates&gt;&lt;pub-location&gt;San Francisco, California, USA&lt;/pub-location&gt;&lt;publisher&gt;ACM&lt;/publisher&gt;&lt;urls&gt;&lt;/urls&gt;&lt;custom1&gt;2819951&lt;/custom1&gt;&lt;electronic-resource-num&gt;10.1145/2818048.2819951&lt;/electronic-resource-num&gt;&lt;/record&gt;&lt;/Cite&gt;&lt;/EndNote&gt;</w:instrText>
      </w:r>
      <w:r w:rsidR="000E218F">
        <w:fldChar w:fldCharType="separate"/>
      </w:r>
      <w:r w:rsidR="00D068B8">
        <w:rPr>
          <w:noProof/>
        </w:rPr>
        <w:t>[18]</w:t>
      </w:r>
      <w:r w:rsidR="000E218F">
        <w:fldChar w:fldCharType="end"/>
      </w:r>
      <w:r w:rsidR="006B5929">
        <w:t>.</w:t>
      </w:r>
      <w:r w:rsidR="000E218F">
        <w:t xml:space="preserve"> Students preferred using a multi-modal interface to meeting </w:t>
      </w:r>
      <w:r w:rsidR="001323E8">
        <w:t>in person</w:t>
      </w:r>
      <w:r w:rsidR="00F00939">
        <w:t>.</w:t>
      </w:r>
      <w:r w:rsidR="000E218F">
        <w:t xml:space="preserve"> </w:t>
      </w:r>
      <w:r w:rsidR="007D20F1">
        <w:t>But the linear and irreversible nature of voice makes the commenting task more stressful since students had to think and speak at the same time.</w:t>
      </w:r>
      <w:r>
        <w:t xml:space="preserve"> </w:t>
      </w:r>
    </w:p>
    <w:p w14:paraId="1C6E7A24" w14:textId="71F383D8" w:rsidR="00B72F19" w:rsidRDefault="00112860" w:rsidP="008153EC">
      <w:r>
        <w:lastRenderedPageBreak/>
        <w:t>A fourth class is visual.</w:t>
      </w:r>
      <w:r w:rsidR="00267E28">
        <w:t xml:space="preserve"> </w:t>
      </w:r>
      <w:r w:rsidR="001038B8">
        <w:t xml:space="preserve">In a visual tool, providers use an image browser to compile their feedback. </w:t>
      </w:r>
      <w:proofErr w:type="spellStart"/>
      <w:r w:rsidR="00B970E0">
        <w:t>Moodsource</w:t>
      </w:r>
      <w:proofErr w:type="spellEnd"/>
      <w:r w:rsidR="00B970E0">
        <w:t xml:space="preserve"> is an example of a visual tool for collecting design feedback</w:t>
      </w:r>
      <w:r w:rsidR="00D03E3A">
        <w:t xml:space="preserve"> </w:t>
      </w:r>
      <w:r w:rsidR="00D03E3A">
        <w:fldChar w:fldCharType="begin"/>
      </w:r>
      <w:r w:rsidR="00D068B8">
        <w:instrText xml:space="preserve"> ADDIN EN.CITE &lt;EndNote&gt;&lt;Cite&gt;&lt;Author&gt;Robb&lt;/Author&gt;&lt;Year&gt;2015&lt;/Year&gt;&lt;RecNum&gt;28&lt;/RecNum&gt;&lt;DisplayText&gt;[19]&lt;/DisplayText&gt;&lt;record&gt;&lt;rec-number&gt;28&lt;/rec-number&gt;&lt;foreign-keys&gt;&lt;key app="EN" db-id="59ztafwv7x055xe9vwpxpfs8t2w5ezvft0v2" timestamp="1464065012"&gt;28&lt;/key&gt;&lt;/foreign-keys&gt;&lt;ref-type name="Conference Paper"&gt;47&lt;/ref-type&gt;&lt;contributors&gt;&lt;authors&gt;&lt;author&gt;David A. Robb&lt;/author&gt;&lt;author&gt;Stefano Padilla&lt;/author&gt;&lt;author&gt;Britta Kalkreuter&lt;/author&gt;&lt;author&gt;Mike J. Chantler&lt;/author&gt;&lt;/authors&gt;&lt;/contributors&gt;&lt;titles&gt;&lt;title&gt;Moodsource: Enabling Perceptual and Emotional Feedback from Crowds&lt;/title&gt;&lt;secondary-title&gt;Proceedings of the 18th ACM Conference Companion on Computer Supported Cooperative Work &amp;amp;#38; Social Computing&lt;/secondary-title&gt;&lt;/titles&gt;&lt;pages&gt;21-24&lt;/pages&gt;&lt;dates&gt;&lt;year&gt;2015&lt;/year&gt;&lt;/dates&gt;&lt;pub-location&gt;Vancouver, BC, Canada&lt;/pub-location&gt;&lt;publisher&gt;ACM&lt;/publisher&gt;&lt;urls&gt;&lt;/urls&gt;&lt;custom1&gt;2702676&lt;/custom1&gt;&lt;electronic-resource-num&gt;10.1145/2685553.2702676&lt;/electronic-resource-num&gt;&lt;/record&gt;&lt;/Cite&gt;&lt;/EndNote&gt;</w:instrText>
      </w:r>
      <w:r w:rsidR="00D03E3A">
        <w:fldChar w:fldCharType="separate"/>
      </w:r>
      <w:r w:rsidR="00D068B8">
        <w:rPr>
          <w:noProof/>
        </w:rPr>
        <w:t>[19]</w:t>
      </w:r>
      <w:r w:rsidR="00D03E3A">
        <w:fldChar w:fldCharType="end"/>
      </w:r>
      <w:r w:rsidR="006013A9">
        <w:t>.</w:t>
      </w:r>
      <w:r w:rsidR="00D03E3A">
        <w:t xml:space="preserve"> These tools are especially useful for communicating first impressions.</w:t>
      </w:r>
      <w:r w:rsidR="004B6366">
        <w:t xml:space="preserve"> But limiting providers to using images may ma</w:t>
      </w:r>
      <w:r w:rsidR="00602ED2">
        <w:t>ke him unable to convey their</w:t>
      </w:r>
      <w:r w:rsidR="004B6366">
        <w:t xml:space="preserve"> ideas. </w:t>
      </w:r>
    </w:p>
    <w:p w14:paraId="76942759" w14:textId="6C88A6E6" w:rsidR="003F14B1" w:rsidRDefault="003E31EE" w:rsidP="00711AD9">
      <w:r>
        <w:t>Our work targeted two classes that are widely utilized for giving design feedback in an online context, spatial and non-spatial.</w:t>
      </w:r>
      <w:r w:rsidR="005224D9">
        <w:t xml:space="preserve"> </w:t>
      </w:r>
      <w:r w:rsidR="00805A35">
        <w:t>In addition, we also studied these two classes of tools with the presence of history.</w:t>
      </w:r>
      <w:r w:rsidR="00EC3B52">
        <w:t xml:space="preserve"> Redpen.io and Reddit are examples of tools that display history feedback to providers.</w:t>
      </w:r>
      <w:r w:rsidR="00AE55A9">
        <w:t xml:space="preserve"> Showing history feedback could increase</w:t>
      </w:r>
      <w:r w:rsidR="00533EA5">
        <w:t xml:space="preserve"> provider</w:t>
      </w:r>
      <w:r w:rsidR="00AE55A9">
        <w:t xml:space="preserve"> creativity</w:t>
      </w:r>
      <w:r w:rsidR="00533EA5">
        <w:t xml:space="preserve"> </w:t>
      </w:r>
      <w:r w:rsidR="00533EA5">
        <w:fldChar w:fldCharType="begin"/>
      </w:r>
      <w:r w:rsidR="00B943AA">
        <w:instrText xml:space="preserve"> ADDIN EN.CITE &lt;EndNote&gt;&lt;Cite&gt;&lt;Author&gt;Siangliulue&lt;/Author&gt;&lt;Year&gt;2015&lt;/Year&gt;&lt;RecNum&gt;12&lt;/RecNum&gt;&lt;DisplayText&gt;[11, 13]&lt;/DisplayText&gt;&lt;record&gt;&lt;rec-number&gt;12&lt;/rec-number&gt;&lt;foreign-keys&gt;&lt;key app="EN" db-id="59ztafwv7x055xe9vwpxpfs8t2w5ezvft0v2" timestamp="1463534275"&gt;12&lt;/key&gt;&lt;/foreign-keys&gt;&lt;ref-type name="Conference Paper"&gt;47&lt;/ref-type&gt;&lt;contributors&gt;&lt;authors&gt;&lt;author&gt;Pao Siangliulue&lt;/author&gt;&lt;author&gt;Joel Chan&lt;/author&gt;&lt;author&gt;Krzysztof Z. Gajos&lt;/author&gt;&lt;author&gt;Steven P. Dow&lt;/author&gt;&lt;/authors&gt;&lt;/contributors&gt;&lt;titles&gt;&lt;title&gt;Providing Timely Examples Improves the Quantity and Quality of Generated Ideas&lt;/title&gt;&lt;secondary-title&gt;Proceedings of the 2015 ACM SIGCHI Conference on Creativity and Cognition&lt;/secondary-title&gt;&lt;/titles&gt;&lt;pages&gt;83-92&lt;/pages&gt;&lt;dates&gt;&lt;year&gt;2015&lt;/year&gt;&lt;/dates&gt;&lt;pub-location&gt;Glasgow, United Kingdom&lt;/pub-location&gt;&lt;publisher&gt;ACM&lt;/publisher&gt;&lt;urls&gt;&lt;/urls&gt;&lt;custom1&gt;2757230&lt;/custom1&gt;&lt;electronic-resource-num&gt;10.1145/2757226.2757230&lt;/electronic-resource-num&gt;&lt;/record&gt;&lt;/Cite&gt;&lt;Cite&gt;&lt;Author&gt;Yu&lt;/Author&gt;&lt;Year&gt;2011&lt;/Year&gt;&lt;RecNum&gt;31&lt;/RecNum&gt;&lt;record&gt;&lt;rec-number&gt;31&lt;/rec-number&gt;&lt;foreign-keys&gt;&lt;key app="EN" db-id="59ztafwv7x055xe9vwpxpfs8t2w5ezvft0v2" timestamp="1464080639"&gt;31&lt;/key&gt;&lt;/foreign-keys&gt;&lt;ref-type name="Conference Paper"&gt;47&lt;/ref-type&gt;&lt;contributors&gt;&lt;authors&gt;&lt;author&gt;Lixiu Yu&lt;/author&gt;&lt;author&gt;Jeffrey V. Nickerson&lt;/author&gt;&lt;/authors&gt;&lt;/contributors&gt;&lt;titles&gt;&lt;title&gt;Cooks or cobblers?: crowd creativity through combination&lt;/title&gt;&lt;secondary-title&gt;Proceedings of the SIGCHI Conference on Human Factors in Computing Systems&lt;/secondary-title&gt;&lt;/titles&gt;&lt;pages&gt;1393-1402&lt;/pages&gt;&lt;dates&gt;&lt;year&gt;2011&lt;/year&gt;&lt;/dates&gt;&lt;pub-location&gt;Vancouver, BC, Canada&lt;/pub-location&gt;&lt;publisher&gt;ACM&lt;/publisher&gt;&lt;urls&gt;&lt;/urls&gt;&lt;custom1&gt;1979147&lt;/custom1&gt;&lt;electronic-resource-num&gt;10.1145/1978942.1979147&lt;/electronic-resource-num&gt;&lt;/record&gt;&lt;/Cite&gt;&lt;/EndNote&gt;</w:instrText>
      </w:r>
      <w:r w:rsidR="00533EA5">
        <w:fldChar w:fldCharType="separate"/>
      </w:r>
      <w:r w:rsidR="00B943AA">
        <w:rPr>
          <w:noProof/>
        </w:rPr>
        <w:t>[11, 13]</w:t>
      </w:r>
      <w:r w:rsidR="00533EA5">
        <w:fldChar w:fldCharType="end"/>
      </w:r>
      <w:r w:rsidR="00AE55A9">
        <w:t>.</w:t>
      </w:r>
      <w:r w:rsidR="00533EA5">
        <w:t xml:space="preserve"> But it could also </w:t>
      </w:r>
      <w:r w:rsidR="00E10415">
        <w:t xml:space="preserve">introduce a fixation effect </w:t>
      </w:r>
      <w:r w:rsidR="00784281">
        <w:fldChar w:fldCharType="begin"/>
      </w:r>
      <w:r w:rsidR="00B943AA">
        <w:instrText xml:space="preserve"> ADDIN EN.CITE &lt;EndNote&gt;&lt;Cite&gt;&lt;Author&gt;Gero&lt;/Author&gt;&lt;Year&gt;2011&lt;/Year&gt;&lt;RecNum&gt;26&lt;/RecNum&gt;&lt;DisplayText&gt;[14]&lt;/DisplayText&gt;&lt;record&gt;&lt;rec-number&gt;26&lt;/rec-number&gt;&lt;foreign-keys&gt;&lt;key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784281">
        <w:fldChar w:fldCharType="separate"/>
      </w:r>
      <w:r w:rsidR="00B943AA">
        <w:rPr>
          <w:noProof/>
        </w:rPr>
        <w:t>[14]</w:t>
      </w:r>
      <w:r w:rsidR="00784281">
        <w:fldChar w:fldCharType="end"/>
      </w:r>
      <w:r w:rsidR="00E10415">
        <w:t>.</w:t>
      </w:r>
    </w:p>
    <w:p w14:paraId="66C1F6E3" w14:textId="71D726D7" w:rsidR="007304B1" w:rsidRDefault="007304B1" w:rsidP="00711AD9">
      <w:r>
        <w:t>There has been little prior work on how different classes of feedback collection tool</w:t>
      </w:r>
      <w:r w:rsidR="008636D4">
        <w:t xml:space="preserve"> or how the presence of history influences generated feedback. Our work addresses this gap.</w:t>
      </w:r>
    </w:p>
    <w:p w14:paraId="6D1AF4B9" w14:textId="1FA002FF" w:rsidR="009E290F" w:rsidRDefault="009E290F" w:rsidP="009E290F">
      <w:pPr>
        <w:pStyle w:val="Heading2"/>
      </w:pPr>
      <w:r>
        <w:t>Studies of Crowd Feedback Systems</w:t>
      </w:r>
    </w:p>
    <w:p w14:paraId="2C9BD201" w14:textId="565F1E28" w:rsidR="00670E3C" w:rsidRDefault="00E8203E" w:rsidP="00E8203E">
      <w:r>
        <w:t>A number of studies have been conducted studying the benefit of crowd feedback in the design process.</w:t>
      </w:r>
      <w:r w:rsidR="00AE4600">
        <w:t xml:space="preserve"> The use of crowd feedback systems </w:t>
      </w:r>
      <w:r w:rsidR="0085731D">
        <w:t xml:space="preserve">has been shown to lead to improvements in designs </w:t>
      </w:r>
      <w:r w:rsidR="0085731D">
        <w:fldChar w:fldCharType="begin"/>
      </w:r>
      <w:r w:rsidR="0085731D">
        <w:instrText xml:space="preserve"> ADDIN EN.CITE &lt;EndNote&gt;&lt;Cite&gt;&lt;Author&gt;Xu&lt;/Author&gt;&lt;Year&gt;2015&lt;/Year&gt;&lt;RecNum&gt;2&lt;/RecNum&gt;&lt;DisplayText&gt;[2]&lt;/DisplayText&gt;&lt;record&gt;&lt;rec-number&gt;2&lt;/rec-number&gt;&lt;foreign-keys&gt;&lt;key app="EN" db-id="59ztafwv7x055xe9vwpxpfs8t2w5ezvft0v2" timestamp="1463533449"&gt;2&lt;/key&gt;&lt;/foreign-keys&gt;&lt;ref-type name="Conference Paper"&gt;47&lt;/ref-type&gt;&lt;contributors&gt;&lt;authors&gt;&lt;author&gt;Anbang Xu&lt;/author&gt;&lt;author&gt;Huaming Rao&lt;/author&gt;&lt;author&gt;Steven P. Dow&lt;/author&gt;&lt;author&gt;Brian P. Bailey&lt;/author&gt;&lt;/authors&gt;&lt;/contributors&gt;&lt;titles&gt;&lt;title&gt;A Classroom Study of Using Crowd Feedback in the Iterative Design Process&lt;/title&gt;&lt;secondary-title&gt;Proceedings of the 18th ACM Conference on Computer Supported Cooperative Work &amp;amp;#38; Social Computing&lt;/secondary-title&gt;&lt;/titles&gt;&lt;pages&gt;1637-1648&lt;/pages&gt;&lt;dates&gt;&lt;year&gt;2015&lt;/year&gt;&lt;/dates&gt;&lt;pub-location&gt;Vancouver, BC, Canada&lt;/pub-location&gt;&lt;publisher&gt;ACM&lt;/publisher&gt;&lt;urls&gt;&lt;/urls&gt;&lt;custom1&gt;2675140&lt;/custom1&gt;&lt;electronic-resource-num&gt;10.1145/2675133.2675140&lt;/electronic-resource-num&gt;&lt;/record&gt;&lt;/Cite&gt;&lt;/EndNote&gt;</w:instrText>
      </w:r>
      <w:r w:rsidR="0085731D">
        <w:fldChar w:fldCharType="separate"/>
      </w:r>
      <w:r w:rsidR="0085731D">
        <w:rPr>
          <w:noProof/>
        </w:rPr>
        <w:t>[2]</w:t>
      </w:r>
      <w:r w:rsidR="0085731D">
        <w:fldChar w:fldCharType="end"/>
      </w:r>
      <w:r w:rsidR="0085731D">
        <w:t xml:space="preserve">. </w:t>
      </w:r>
      <w:r w:rsidR="00701F5E">
        <w:t xml:space="preserve">In </w:t>
      </w:r>
      <w:proofErr w:type="spellStart"/>
      <w:r w:rsidR="00701F5E">
        <w:t>Voyant</w:t>
      </w:r>
      <w:proofErr w:type="spellEnd"/>
      <w:r w:rsidR="00701F5E">
        <w:t xml:space="preserve">, </w:t>
      </w:r>
      <w:r w:rsidR="00BB6335">
        <w:t>the authors explored a bi-directional interaction technique which linked overviews of feedback content and annotations on the design</w:t>
      </w:r>
      <w:r w:rsidR="00A355CA">
        <w:t xml:space="preserve"> </w:t>
      </w:r>
      <w:r w:rsidR="00A355CA">
        <w:fldChar w:fldCharType="begin"/>
      </w:r>
      <w:r w:rsidR="00A355CA">
        <w:instrText xml:space="preserve"> ADDIN EN.CITE &lt;EndNote&gt;&lt;Cite&gt;&lt;Author&gt;Xu&lt;/Author&gt;&lt;Year&gt;2014&lt;/Year&gt;&lt;RecNum&gt;1&lt;/RecNum&gt;&lt;DisplayText&gt;[3]&lt;/DisplayText&gt;&lt;record&gt;&lt;rec-number&gt;1&lt;/rec-number&gt;&lt;foreign-keys&gt;&lt;key app="EN" db-id="59ztafwv7x055xe9vwpxpfs8t2w5ezvft0v2" timestamp="1463533127"&gt;1&lt;/key&gt;&lt;/foreign-keys&gt;&lt;ref-type name="Conference Paper"&gt;47&lt;/ref-type&gt;&lt;contributors&gt;&lt;authors&gt;&lt;author&gt;Anbang Xu&lt;/author&gt;&lt;author&gt;Shih-Wen Huang&lt;/author&gt;&lt;author&gt;Brian Bailey&lt;/author&gt;&lt;/authors&gt;&lt;/contributors&gt;&lt;titles&gt;&lt;title&gt;Voyant: generating structured feedback on visual designs using a crowd of non-experts&lt;/title&gt;&lt;secondary-title&gt;Proceedings of the 17th ACM conference on Computer supported cooperative work &amp;amp;#38; social computing&lt;/secondary-title&gt;&lt;/titles&gt;&lt;pages&gt;1433-1444&lt;/pages&gt;&lt;dates&gt;&lt;year&gt;2014&lt;/year&gt;&lt;/dates&gt;&lt;pub-location&gt;Baltimore, Maryland, USA&lt;/pub-location&gt;&lt;publisher&gt;ACM&lt;/publisher&gt;&lt;urls&gt;&lt;/urls&gt;&lt;custom1&gt;2531604&lt;/custom1&gt;&lt;electronic-resource-num&gt;10.1145/2531602.2531604&lt;/electronic-resource-num&gt;&lt;/record&gt;&lt;/Cite&gt;&lt;/EndNote&gt;</w:instrText>
      </w:r>
      <w:r w:rsidR="00A355CA">
        <w:fldChar w:fldCharType="separate"/>
      </w:r>
      <w:r w:rsidR="00A355CA">
        <w:rPr>
          <w:noProof/>
        </w:rPr>
        <w:t>[3]</w:t>
      </w:r>
      <w:r w:rsidR="00A355CA">
        <w:fldChar w:fldCharType="end"/>
      </w:r>
      <w:r w:rsidR="00BB6335">
        <w:t>.</w:t>
      </w:r>
      <w:r w:rsidR="00A355CA">
        <w:t xml:space="preserve"> </w:t>
      </w:r>
      <w:r w:rsidR="0006655D">
        <w:t xml:space="preserve">Designers could choose to receive up to five types of feedback. </w:t>
      </w:r>
      <w:r w:rsidR="00DF14F3">
        <w:t>The system would then create sub-tasks to fulfill the request and submit them to an online labor market.</w:t>
      </w:r>
      <w:r w:rsidR="006D5DFF">
        <w:t xml:space="preserve"> </w:t>
      </w:r>
      <w:r w:rsidR="0060528D">
        <w:t>Individual task outcomes were aggregated and presented to the user.</w:t>
      </w:r>
    </w:p>
    <w:p w14:paraId="19F36999" w14:textId="2A3C6CCC" w:rsidR="001F79B5" w:rsidRDefault="00A355CA" w:rsidP="00E8203E">
      <w:proofErr w:type="spellStart"/>
      <w:r>
        <w:t>CrowdCrit</w:t>
      </w:r>
      <w:proofErr w:type="spellEnd"/>
      <w:r>
        <w:t xml:space="preserve"> explored showing the distribution of responses from the feedback providers in order to reveal the highest priority issues</w:t>
      </w:r>
      <w:r w:rsidR="00E833FF">
        <w:t xml:space="preserve"> </w:t>
      </w:r>
      <w:r w:rsidR="00E833FF">
        <w:fldChar w:fldCharType="begin"/>
      </w:r>
      <w:r w:rsidR="00C37CE0">
        <w:instrText xml:space="preserve"> ADDIN EN.CITE &lt;EndNote&gt;&lt;Cite&gt;&lt;Author&gt;Luther&lt;/Author&gt;&lt;Year&gt;2015&lt;/Year&gt;&lt;RecNum&gt;3&lt;/RecNum&gt;&lt;DisplayText&gt;[9]&lt;/DisplayText&gt;&lt;record&gt;&lt;rec-number&gt;3&lt;/rec-number&gt;&lt;foreign-keys&gt;&lt;key app="EN" db-id="59ztafwv7x055xe9vwpxpfs8t2w5ezvft0v2" timestamp="1463533511"&gt;3&lt;/key&gt;&lt;/foreign-keys&gt;&lt;ref-type name="Conference Paper"&gt;47&lt;/ref-type&gt;&lt;contributors&gt;&lt;authors&gt;&lt;author&gt;Kurt Luther&lt;/author&gt;&lt;author&gt;Jari-Lee Tolentino&lt;/author&gt;&lt;author&gt;Wei Wu&lt;/author&gt;&lt;author&gt;Amy Pavel&lt;/author&gt;&lt;author&gt;Brian P. Bailey&lt;/author&gt;&lt;author&gt;Maneesh Agrawala&lt;/author&gt;&lt;author&gt;Bj&lt;/author&gt;&lt;author&gt;#246&lt;/author&gt;&lt;author&gt;rn Hartmann&lt;/author&gt;&lt;author&gt;Steven P. Dow&lt;/author&gt;&lt;/authors&gt;&lt;/contributors&gt;&lt;titles&gt;&lt;title&gt;Structuring, Aggregating, and Evaluating Crowdsourced Design Critique&lt;/title&gt;&lt;secondary-title&gt;Proceedings of the 18th ACM Conference on Computer Supported Cooperative Work &amp;amp;#38; Social Computing&lt;/secondary-title&gt;&lt;/titles&gt;&lt;pages&gt;473-485&lt;/pages&gt;&lt;dates&gt;&lt;year&gt;2015&lt;/year&gt;&lt;/dates&gt;&lt;pub-location&gt;Vancouver, BC, Canada&lt;/pub-location&gt;&lt;publisher&gt;ACM&lt;/publisher&gt;&lt;urls&gt;&lt;/urls&gt;&lt;custom1&gt;2675283&lt;/custom1&gt;&lt;electronic-resource-num&gt;10.1145/2675133.2675283&lt;/electronic-resource-num&gt;&lt;/record&gt;&lt;/Cite&gt;&lt;/EndNote&gt;</w:instrText>
      </w:r>
      <w:r w:rsidR="00E833FF">
        <w:fldChar w:fldCharType="separate"/>
      </w:r>
      <w:r w:rsidR="00C37CE0">
        <w:rPr>
          <w:noProof/>
        </w:rPr>
        <w:t>[9]</w:t>
      </w:r>
      <w:r w:rsidR="00E833FF">
        <w:fldChar w:fldCharType="end"/>
      </w:r>
      <w:r>
        <w:t xml:space="preserve">. </w:t>
      </w:r>
      <w:r w:rsidR="001F7B1A">
        <w:t xml:space="preserve">Scaffolding was employed to facilitate high-quality crowd critique. </w:t>
      </w:r>
      <w:r w:rsidR="00B13E1B">
        <w:t>Crowd workers selected from a series of seventy pre-authored critique statements.</w:t>
      </w:r>
      <w:r w:rsidR="00C13947">
        <w:t xml:space="preserve"> Designers generally found the feedback helpful.</w:t>
      </w:r>
    </w:p>
    <w:p w14:paraId="0AC38635" w14:textId="750E28EA" w:rsidR="00701F5E" w:rsidRDefault="00E833FF" w:rsidP="00E8203E">
      <w:proofErr w:type="spellStart"/>
      <w:r>
        <w:t>Critiki</w:t>
      </w:r>
      <w:proofErr w:type="spellEnd"/>
      <w:r>
        <w:t xml:space="preserve"> introduced a system that simplified the process of creating, distributing, and aggregating crowdsourced design critique</w:t>
      </w:r>
      <w:r w:rsidR="00F01385">
        <w:t xml:space="preserve"> for crowdfunding pages</w:t>
      </w:r>
      <w:r>
        <w:t xml:space="preserve"> </w:t>
      </w:r>
      <w:r w:rsidR="00ED2691">
        <w:fldChar w:fldCharType="begin"/>
      </w:r>
      <w:r w:rsidR="00C37CE0">
        <w:instrText xml:space="preserve"> ADDIN EN.CITE &lt;EndNote&gt;&lt;Cite&gt;&lt;Author&gt;Greenberg&lt;/Author&gt;&lt;Year&gt;2015&lt;/Year&gt;&lt;RecNum&gt;6&lt;/RecNum&gt;&lt;DisplayText&gt;[10]&lt;/DisplayText&gt;&lt;record&gt;&lt;rec-number&gt;6&lt;/rec-number&gt;&lt;foreign-keys&gt;&lt;key app="EN" db-id="59ztafwv7x055xe9vwpxpfs8t2w5ezvft0v2" timestamp="1463533740"&gt;6&lt;/key&gt;&lt;/foreign-keys&gt;&lt;ref-type name="Conference Paper"&gt;47&lt;/ref-type&gt;&lt;contributors&gt;&lt;authors&gt;&lt;author&gt;Michael D. Greenberg&lt;/author&gt;&lt;author&gt;Matthew W. Easterday&lt;/author&gt;&lt;author&gt;Elizabeth M. Gerber&lt;/author&gt;&lt;/authors&gt;&lt;/contributors&gt;&lt;titles&gt;&lt;title&gt;Critiki: A Scaffolded Approach to Gathering Design Feedback from Paid Crowdworkers&lt;/title&gt;&lt;secondary-title&gt;Proceedings of the 2015 ACM SIGCHI Conference on Creativity and Cognition&lt;/secondary-title&gt;&lt;/titles&gt;&lt;pages&gt;235-244&lt;/pages&gt;&lt;dates&gt;&lt;year&gt;2015&lt;/year&gt;&lt;/dates&gt;&lt;pub-location&gt;Glasgow, United Kingdom&lt;/pub-location&gt;&lt;publisher&gt;ACM&lt;/publisher&gt;&lt;urls&gt;&lt;/urls&gt;&lt;custom1&gt;2757249&lt;/custom1&gt;&lt;electronic-resource-num&gt;10.1145/2757226.2757249&lt;/electronic-resource-num&gt;&lt;/record&gt;&lt;/Cite&gt;&lt;/EndNote&gt;</w:instrText>
      </w:r>
      <w:r w:rsidR="00ED2691">
        <w:fldChar w:fldCharType="separate"/>
      </w:r>
      <w:r w:rsidR="00C37CE0">
        <w:rPr>
          <w:noProof/>
        </w:rPr>
        <w:t>[10]</w:t>
      </w:r>
      <w:r w:rsidR="00ED2691">
        <w:fldChar w:fldCharType="end"/>
      </w:r>
      <w:r>
        <w:t>.</w:t>
      </w:r>
      <w:r w:rsidR="00A224A7">
        <w:t xml:space="preserve"> </w:t>
      </w:r>
      <w:r w:rsidR="00380212">
        <w:t>Scaffolding was used to guide crowd workers through the steps of an effective critique. The system also provided examples of high-quality critiquing points to assist them in composing useful critique.</w:t>
      </w:r>
    </w:p>
    <w:p w14:paraId="2486FB44" w14:textId="479B40D2" w:rsidR="00DC2C89" w:rsidRDefault="003D7790" w:rsidP="00E8203E">
      <w:r>
        <w:t>Our work differs by comparing two classes of user interfaces for the feedback provider.</w:t>
      </w:r>
      <w:r w:rsidR="00ED2691">
        <w:t xml:space="preserve"> </w:t>
      </w:r>
    </w:p>
    <w:p w14:paraId="63C39D9C" w14:textId="05EA3D82" w:rsidR="00D527C6" w:rsidRPr="000B7A42" w:rsidRDefault="00D527C6" w:rsidP="001E28A3">
      <w:pPr>
        <w:spacing w:after="0"/>
        <w:rPr>
          <w:rFonts w:ascii="Arial" w:hAnsi="Arial" w:cs="Arial"/>
          <w:b/>
          <w:sz w:val="18"/>
          <w:szCs w:val="18"/>
        </w:rPr>
      </w:pPr>
      <w:r w:rsidRPr="000B7A42">
        <w:rPr>
          <w:rFonts w:ascii="Arial" w:hAnsi="Arial" w:cs="Arial"/>
          <w:b/>
          <w:sz w:val="18"/>
          <w:szCs w:val="18"/>
        </w:rPr>
        <w:t>M</w:t>
      </w:r>
      <w:r w:rsidR="000B7A42">
        <w:rPr>
          <w:rFonts w:ascii="Arial" w:hAnsi="Arial" w:cs="Arial"/>
          <w:b/>
          <w:sz w:val="18"/>
          <w:szCs w:val="18"/>
        </w:rPr>
        <w:t>ETHODOLOGY</w:t>
      </w:r>
    </w:p>
    <w:p w14:paraId="1AED6A10" w14:textId="7A7ACD66" w:rsidR="00343F21" w:rsidRDefault="00D527C6" w:rsidP="00D527C6">
      <w:r>
        <w:t xml:space="preserve">Our study </w:t>
      </w:r>
      <w:r w:rsidR="00837225">
        <w:t>compared</w:t>
      </w:r>
      <w:r>
        <w:t xml:space="preserve"> how</w:t>
      </w:r>
      <w:r w:rsidR="000D3E60">
        <w:t xml:space="preserve"> two </w:t>
      </w:r>
      <w:r w:rsidR="00DC02C8">
        <w:t>classes of</w:t>
      </w:r>
      <w:r>
        <w:t xml:space="preserve"> </w:t>
      </w:r>
      <w:r w:rsidR="00DC02C8">
        <w:t>F</w:t>
      </w:r>
      <w:r w:rsidR="00D60B5C">
        <w:t>eedback Interface</w:t>
      </w:r>
      <w:r w:rsidR="00E22AA3">
        <w:t xml:space="preserve"> (</w:t>
      </w:r>
      <w:r w:rsidR="00ED768D">
        <w:t>spatial and non-</w:t>
      </w:r>
      <w:r w:rsidR="00D60B5C">
        <w:t>spatial</w:t>
      </w:r>
      <w:r w:rsidR="00E22AA3">
        <w:t>)</w:t>
      </w:r>
      <w:r>
        <w:t xml:space="preserve"> and </w:t>
      </w:r>
      <w:r w:rsidR="00D60B5C">
        <w:t>H</w:t>
      </w:r>
      <w:r w:rsidR="00E22AA3">
        <w:t>istory (</w:t>
      </w:r>
      <w:r w:rsidR="00D60B5C">
        <w:t>absent or present</w:t>
      </w:r>
      <w:r w:rsidR="00E22AA3">
        <w:t xml:space="preserve">) </w:t>
      </w:r>
      <w:r w:rsidR="00D60B5C">
        <w:t>influence generated feedback</w:t>
      </w:r>
      <w:r w:rsidR="008F5C78">
        <w:t xml:space="preserve">. </w:t>
      </w:r>
      <w:r w:rsidR="005A2204">
        <w:t xml:space="preserve">We seek to answer </w:t>
      </w:r>
      <w:r w:rsidR="001C5B62">
        <w:t xml:space="preserve">the following </w:t>
      </w:r>
      <w:r w:rsidR="005A2204">
        <w:t>questions</w:t>
      </w:r>
      <w:r w:rsidR="001C5B62">
        <w:t xml:space="preserve"> concerning these aspects of the interface:</w:t>
      </w:r>
      <w:r w:rsidR="005A2204">
        <w:t xml:space="preserve"> whether </w:t>
      </w:r>
      <w:r w:rsidR="001C5B62">
        <w:t>they</w:t>
      </w:r>
      <w:r w:rsidR="005A2204">
        <w:t xml:space="preserve"> </w:t>
      </w:r>
      <w:r w:rsidR="001C5B62">
        <w:t>cause the</w:t>
      </w:r>
      <w:r w:rsidR="005A2204">
        <w:t xml:space="preserve"> </w:t>
      </w:r>
      <w:r w:rsidR="001C5B62">
        <w:t xml:space="preserve">provided </w:t>
      </w:r>
      <w:r w:rsidR="005A2204">
        <w:t>feedback to be more specific or</w:t>
      </w:r>
      <w:r w:rsidR="001C5B62">
        <w:t xml:space="preserve"> </w:t>
      </w:r>
      <w:r w:rsidR="0005788A">
        <w:t xml:space="preserve">more </w:t>
      </w:r>
      <w:r w:rsidR="005A2204">
        <w:t xml:space="preserve">general, </w:t>
      </w:r>
      <w:r w:rsidR="001C5B62">
        <w:t xml:space="preserve">if they </w:t>
      </w:r>
      <w:r w:rsidR="0005788A">
        <w:t xml:space="preserve">influence the </w:t>
      </w:r>
      <w:r w:rsidR="0005788A">
        <w:lastRenderedPageBreak/>
        <w:t>likelihood of generating a certain category of feedback, and if the presence of history introduces a fixation effect.</w:t>
      </w:r>
    </w:p>
    <w:p w14:paraId="1CD5BD0F" w14:textId="4BA05B62" w:rsidR="0005788A" w:rsidRDefault="0005788A" w:rsidP="000851E9">
      <w:r>
        <w:t>These questions are not exhaustive but are intended to give designers a better sense as to how their choice of feedback collection tool will influence feedback received online.</w:t>
      </w:r>
      <w:r w:rsidR="00016E56">
        <w:t xml:space="preserve"> The results may also create awareness among system developers as to how their implementation choices influence the feedback exchange.</w:t>
      </w:r>
    </w:p>
    <w:p w14:paraId="3DC39959" w14:textId="65DCE808" w:rsidR="005778E9" w:rsidRDefault="005778E9" w:rsidP="005778E9">
      <w:pPr>
        <w:pStyle w:val="Heading2"/>
      </w:pPr>
      <w:r>
        <w:t>Experimental Design</w:t>
      </w:r>
    </w:p>
    <w:p w14:paraId="5580F38F" w14:textId="5BAA8AE2" w:rsidR="005778E9" w:rsidRDefault="005778E9" w:rsidP="005778E9">
      <w:r>
        <w:t xml:space="preserve">To answer these questions, we conducted a full-factorial, between-subjects experiment. The factors were </w:t>
      </w:r>
      <w:r w:rsidR="00B81159">
        <w:t>Interface</w:t>
      </w:r>
      <w:r>
        <w:t xml:space="preserve"> (</w:t>
      </w:r>
      <w:r w:rsidR="00B81159">
        <w:t>Non-</w:t>
      </w:r>
      <w:r w:rsidR="00517AC8">
        <w:t>spatial</w:t>
      </w:r>
      <w:r>
        <w:t xml:space="preserve"> vs. </w:t>
      </w:r>
      <w:r w:rsidR="00B365D6">
        <w:t>spatial</w:t>
      </w:r>
      <w:r>
        <w:t>) x History (</w:t>
      </w:r>
      <w:r w:rsidR="00B81159">
        <w:t>Absent vs. Present</w:t>
      </w:r>
      <w:r>
        <w:t>)</w:t>
      </w:r>
      <w:r w:rsidR="000E60D3">
        <w:t xml:space="preserve"> x Design</w:t>
      </w:r>
      <w:r w:rsidR="00B81159">
        <w:t xml:space="preserve"> Category (Poster vs. Webpage</w:t>
      </w:r>
      <w:r w:rsidR="000E60D3">
        <w:t xml:space="preserve"> vs. Web </w:t>
      </w:r>
      <w:r w:rsidR="00B81159">
        <w:t>Interface</w:t>
      </w:r>
      <w:r w:rsidR="000E60D3">
        <w:t>)</w:t>
      </w:r>
      <w:r>
        <w:t>, giving a 2x2</w:t>
      </w:r>
      <w:r w:rsidR="000E60D3">
        <w:t>x3</w:t>
      </w:r>
      <w:r>
        <w:t xml:space="preserve"> design.</w:t>
      </w:r>
    </w:p>
    <w:p w14:paraId="2C94992E" w14:textId="77777777" w:rsidR="00B4252F" w:rsidRDefault="00B4252F" w:rsidP="00B4252F">
      <w:pPr>
        <w:pStyle w:val="Heading2"/>
      </w:pPr>
      <w:r>
        <w:t>Participants</w:t>
      </w:r>
    </w:p>
    <w:p w14:paraId="5D1292BF" w14:textId="324015E7" w:rsidR="00B4252F" w:rsidRPr="004F00BB" w:rsidRDefault="000C7FB5" w:rsidP="005778E9">
      <w:pPr>
        <w:rPr>
          <w:b/>
        </w:rPr>
      </w:pPr>
      <w:r>
        <w:t>Feedback providers (N=36</w:t>
      </w:r>
      <w:r w:rsidR="00B4252F">
        <w:t xml:space="preserve">0) were recruited from Mechanical Turk. </w:t>
      </w:r>
      <w:r w:rsidR="005C1363">
        <w:t xml:space="preserve">To participate, providers were required to have successfully completed at least 50 tasks and to have a task approval rate greater than 95%. </w:t>
      </w:r>
      <w:r w:rsidR="00CF3AD0" w:rsidRPr="00E61646">
        <w:rPr>
          <w:b/>
        </w:rPr>
        <w:t>Insert demographic</w:t>
      </w:r>
      <w:r w:rsidR="00CF3AD0">
        <w:t xml:space="preserve"> </w:t>
      </w:r>
      <w:r w:rsidR="00CF3AD0" w:rsidRPr="00E61646">
        <w:rPr>
          <w:b/>
        </w:rPr>
        <w:t>data here</w:t>
      </w:r>
      <w:r w:rsidR="00CF3AD0">
        <w:t xml:space="preserve">. </w:t>
      </w:r>
      <w:r w:rsidR="00515628">
        <w:t>Based upon a pilot study, they payment was set at $0.50 per task to reflect current US minimum wage.</w:t>
      </w:r>
    </w:p>
    <w:p w14:paraId="7D753022" w14:textId="7DDAAB44" w:rsidR="00D9407C" w:rsidRDefault="00831290" w:rsidP="00D9407C">
      <w:pPr>
        <w:pStyle w:val="Heading2"/>
      </w:pPr>
      <w:r>
        <w:t>Designs</w:t>
      </w:r>
    </w:p>
    <w:p w14:paraId="0DAC0966" w14:textId="77777777" w:rsidR="00A31220" w:rsidRDefault="00AC3233" w:rsidP="00A31220">
      <w:r>
        <w:t>We chose three designs, selected to span a broad range of visual domains, to be familiar to a general audience, and to warrant design improvements.</w:t>
      </w:r>
      <w:r w:rsidR="00DB5486">
        <w:t xml:space="preserve"> The selected designs included a poster advertising a</w:t>
      </w:r>
      <w:r w:rsidR="007120FF">
        <w:t xml:space="preserve"> university</w:t>
      </w:r>
      <w:r w:rsidR="00DB5486">
        <w:t xml:space="preserve"> danc</w:t>
      </w:r>
      <w:r w:rsidR="00F677D0">
        <w:t>e</w:t>
      </w:r>
      <w:r w:rsidR="00DB5486">
        <w:t xml:space="preserve"> </w:t>
      </w:r>
      <w:r w:rsidR="006012FD">
        <w:t>event</w:t>
      </w:r>
      <w:r w:rsidR="00DB5486">
        <w:t>, the home page of a community college (</w:t>
      </w:r>
      <w:hyperlink r:id="rId8" w:history="1">
        <w:r w:rsidR="00DB5486" w:rsidRPr="00B452BE">
          <w:rPr>
            <w:rStyle w:val="Hyperlink"/>
          </w:rPr>
          <w:t>http://parkland.edu</w:t>
        </w:r>
      </w:hyperlink>
      <w:r w:rsidR="00DB5486">
        <w:t>), and a web-based payment application  (</w:t>
      </w:r>
      <w:hyperlink r:id="rId9" w:history="1">
        <w:r w:rsidR="00002BA7" w:rsidRPr="00B452BE">
          <w:rPr>
            <w:rStyle w:val="Hyperlink"/>
          </w:rPr>
          <w:t>https://venmo.com/</w:t>
        </w:r>
      </w:hyperlink>
      <w:r w:rsidR="00DB5486">
        <w:t>).</w:t>
      </w:r>
      <w:r w:rsidR="009C2BFC">
        <w:t xml:space="preserve"> Explicit permission from the creator </w:t>
      </w:r>
      <w:r w:rsidR="00A31220">
        <w:t>of the first design was obtained and the two remaining designs were public domain.</w:t>
      </w:r>
    </w:p>
    <w:p w14:paraId="2427CDEF" w14:textId="77777777" w:rsidR="00430ECF" w:rsidRDefault="00430ECF" w:rsidP="00430ECF">
      <w:pPr>
        <w:pStyle w:val="Heading2"/>
      </w:pPr>
      <w:r>
        <w:t>Feedback Interfaces</w:t>
      </w:r>
    </w:p>
    <w:p w14:paraId="26140D30" w14:textId="77777777" w:rsidR="00430ECF" w:rsidRDefault="00430ECF" w:rsidP="00430ECF">
      <w:r>
        <w:t xml:space="preserve">The feedback interface features a block of text introducing the task and includes a brief description of the design and its target audience. The design is then prominently displayed. </w:t>
      </w:r>
    </w:p>
    <w:p w14:paraId="27EB2AA5" w14:textId="2824352A" w:rsidR="00E61BB6" w:rsidRPr="0007434A" w:rsidRDefault="00B72A84" w:rsidP="0007434A">
      <w:r>
        <w:t>Figure 1 introduces the non-s</w:t>
      </w:r>
      <w:r w:rsidR="00660D63">
        <w:t xml:space="preserve">patial Interface. </w:t>
      </w:r>
      <w:r w:rsidR="000C79D5">
        <w:t>In this interface</w:t>
      </w:r>
      <w:r w:rsidR="00430ECF">
        <w:t>, a text area prompting the provider for feedback was below the design image. A submit button was placed next to the text area to complete the task. In the presence of the history, past feedback was displayed underneath this form. Rather than pre-generating history, we mimicked real world systems by allowing the history to grow organically from feedback submitted by previous providers.</w:t>
      </w:r>
      <w:bookmarkStart w:id="0" w:name="_GoBack"/>
      <w:bookmarkEnd w:id="0"/>
    </w:p>
    <w:p w14:paraId="7C51A892" w14:textId="7C641E4B" w:rsidR="00CA6474" w:rsidRPr="00E61BB6" w:rsidRDefault="00E61BB6" w:rsidP="00374A48">
      <w:pPr>
        <w:rPr>
          <w:b/>
        </w:rPr>
      </w:pPr>
      <w:r>
        <w:rPr>
          <w:b/>
          <w:noProof/>
        </w:rPr>
        <w:lastRenderedPageBreak/>
        <w:drawing>
          <wp:inline distT="0" distB="0" distL="0" distR="0" wp14:anchorId="692A4801" wp14:editId="367EFEF9">
            <wp:extent cx="3059430" cy="3538220"/>
            <wp:effectExtent l="0" t="0" r="0" b="0"/>
            <wp:docPr id="10" name="Picture 2" descr="Macintosh HD:Users:kmangutov:Desktop:Screen Shot 2016-05-05 at 4.58.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ngutov:Desktop:Screen Shot 2016-05-05 at 4.58.0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9430" cy="3538220"/>
                    </a:xfrm>
                    <a:prstGeom prst="rect">
                      <a:avLst/>
                    </a:prstGeom>
                    <a:noFill/>
                    <a:ln>
                      <a:noFill/>
                    </a:ln>
                  </pic:spPr>
                </pic:pic>
              </a:graphicData>
            </a:graphic>
          </wp:inline>
        </w:drawing>
      </w:r>
    </w:p>
    <w:p w14:paraId="7DA1E0A3" w14:textId="118D5AF4" w:rsidR="00CA6474" w:rsidRDefault="001E1021" w:rsidP="00CA6474">
      <w:pPr>
        <w:jc w:val="center"/>
        <w:rPr>
          <w:b/>
          <w:sz w:val="18"/>
          <w:szCs w:val="18"/>
        </w:rPr>
      </w:pPr>
      <w:r>
        <w:rPr>
          <w:b/>
          <w:sz w:val="18"/>
          <w:szCs w:val="18"/>
        </w:rPr>
        <w:t>Figure 1</w:t>
      </w:r>
      <w:r w:rsidR="00CA6474">
        <w:rPr>
          <w:b/>
          <w:sz w:val="18"/>
          <w:szCs w:val="18"/>
        </w:rPr>
        <w:t>. The interfa</w:t>
      </w:r>
      <w:r w:rsidR="00E61BB6">
        <w:rPr>
          <w:b/>
          <w:sz w:val="18"/>
          <w:szCs w:val="18"/>
        </w:rPr>
        <w:t>ce for leaving feedback in the non-</w:t>
      </w:r>
      <w:r w:rsidR="00283D0C">
        <w:rPr>
          <w:b/>
          <w:sz w:val="18"/>
          <w:szCs w:val="18"/>
        </w:rPr>
        <w:t>spatial</w:t>
      </w:r>
      <w:r w:rsidR="00E61BB6">
        <w:rPr>
          <w:b/>
          <w:sz w:val="18"/>
          <w:szCs w:val="18"/>
        </w:rPr>
        <w:t xml:space="preserve"> </w:t>
      </w:r>
      <w:r w:rsidR="00CA6474">
        <w:rPr>
          <w:b/>
          <w:sz w:val="18"/>
          <w:szCs w:val="18"/>
        </w:rPr>
        <w:t>condition</w:t>
      </w:r>
      <w:r w:rsidR="009068CE">
        <w:rPr>
          <w:b/>
          <w:sz w:val="18"/>
          <w:szCs w:val="18"/>
        </w:rPr>
        <w:t>.</w:t>
      </w:r>
      <w:r w:rsidR="00893E36">
        <w:rPr>
          <w:b/>
          <w:sz w:val="18"/>
          <w:szCs w:val="18"/>
        </w:rPr>
        <w:t xml:space="preserve"> A</w:t>
      </w:r>
      <w:r w:rsidR="009068CE">
        <w:rPr>
          <w:b/>
          <w:sz w:val="18"/>
          <w:szCs w:val="18"/>
        </w:rPr>
        <w:t xml:space="preserve"> </w:t>
      </w:r>
      <w:r w:rsidR="00893E36">
        <w:rPr>
          <w:b/>
          <w:sz w:val="18"/>
          <w:szCs w:val="18"/>
        </w:rPr>
        <w:t>feedback provider</w:t>
      </w:r>
      <w:r w:rsidR="00CA6474">
        <w:rPr>
          <w:b/>
          <w:sz w:val="18"/>
          <w:szCs w:val="18"/>
        </w:rPr>
        <w:t xml:space="preserve"> </w:t>
      </w:r>
      <w:r w:rsidR="00893E36">
        <w:rPr>
          <w:b/>
          <w:sz w:val="18"/>
          <w:szCs w:val="18"/>
        </w:rPr>
        <w:t>enters their feedback in a text area</w:t>
      </w:r>
      <w:r w:rsidR="00CA6474">
        <w:rPr>
          <w:b/>
          <w:sz w:val="18"/>
          <w:szCs w:val="18"/>
        </w:rPr>
        <w:t>. In the history condition, feedbacks left by previous p</w:t>
      </w:r>
      <w:r w:rsidR="009068CE">
        <w:rPr>
          <w:b/>
          <w:sz w:val="18"/>
          <w:szCs w:val="18"/>
        </w:rPr>
        <w:t>roviders</w:t>
      </w:r>
      <w:r w:rsidR="00CA6474">
        <w:rPr>
          <w:b/>
          <w:sz w:val="18"/>
          <w:szCs w:val="18"/>
        </w:rPr>
        <w:t xml:space="preserve"> were visible. The participant may choose to view the full feedback by selecting ‘Show more.’</w:t>
      </w:r>
    </w:p>
    <w:p w14:paraId="60D718D1" w14:textId="77777777" w:rsidR="001E1021" w:rsidRDefault="001E1021" w:rsidP="00CA6474">
      <w:pPr>
        <w:jc w:val="center"/>
        <w:rPr>
          <w:b/>
          <w:sz w:val="18"/>
          <w:szCs w:val="18"/>
        </w:rPr>
      </w:pPr>
    </w:p>
    <w:p w14:paraId="48C10A63" w14:textId="77777777" w:rsidR="001E1021" w:rsidRDefault="001E1021" w:rsidP="001E1021">
      <w:r>
        <w:rPr>
          <w:noProof/>
        </w:rPr>
        <w:drawing>
          <wp:inline distT="0" distB="0" distL="0" distR="0" wp14:anchorId="2380EDD9" wp14:editId="24315821">
            <wp:extent cx="3050540" cy="2785745"/>
            <wp:effectExtent l="0" t="0" r="0" b="8255"/>
            <wp:docPr id="5" name="Picture 1" descr="Macintosh HD:Users:kmangutov:Desktop:Screen Shot 2016-05-05 at 4.54.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ngutov:Desktop:Screen Shot 2016-05-05 at 4.54.3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0540" cy="2785745"/>
                    </a:xfrm>
                    <a:prstGeom prst="rect">
                      <a:avLst/>
                    </a:prstGeom>
                    <a:noFill/>
                    <a:ln>
                      <a:noFill/>
                    </a:ln>
                  </pic:spPr>
                </pic:pic>
              </a:graphicData>
            </a:graphic>
          </wp:inline>
        </w:drawing>
      </w:r>
    </w:p>
    <w:p w14:paraId="30B864D6" w14:textId="77777777" w:rsidR="001E1021" w:rsidRDefault="001E1021" w:rsidP="001E1021"/>
    <w:p w14:paraId="36DFF4D9" w14:textId="10186726" w:rsidR="001E1021" w:rsidRDefault="001E1021" w:rsidP="0007434A">
      <w:pPr>
        <w:jc w:val="center"/>
        <w:rPr>
          <w:b/>
          <w:sz w:val="18"/>
          <w:szCs w:val="18"/>
        </w:rPr>
      </w:pPr>
      <w:r w:rsidRPr="00CA6474">
        <w:rPr>
          <w:b/>
          <w:sz w:val="18"/>
          <w:szCs w:val="18"/>
        </w:rPr>
        <w:t xml:space="preserve">Figure </w:t>
      </w:r>
      <w:r w:rsidR="00FA0AAF">
        <w:rPr>
          <w:b/>
          <w:sz w:val="18"/>
          <w:szCs w:val="18"/>
        </w:rPr>
        <w:t>2</w:t>
      </w:r>
      <w:r w:rsidRPr="00CA6474">
        <w:rPr>
          <w:b/>
          <w:sz w:val="18"/>
          <w:szCs w:val="18"/>
        </w:rPr>
        <w:t xml:space="preserve">. The interface for leaving feedback in the </w:t>
      </w:r>
      <w:r>
        <w:rPr>
          <w:b/>
          <w:sz w:val="18"/>
          <w:szCs w:val="18"/>
        </w:rPr>
        <w:t>spatial</w:t>
      </w:r>
      <w:r w:rsidRPr="00CA6474">
        <w:rPr>
          <w:b/>
          <w:sz w:val="18"/>
          <w:szCs w:val="18"/>
        </w:rPr>
        <w:t xml:space="preserve"> condition. </w:t>
      </w:r>
      <w:r>
        <w:rPr>
          <w:b/>
          <w:sz w:val="18"/>
          <w:szCs w:val="18"/>
        </w:rPr>
        <w:t xml:space="preserve">A </w:t>
      </w:r>
      <w:r w:rsidRPr="00CA6474">
        <w:rPr>
          <w:b/>
          <w:sz w:val="18"/>
          <w:szCs w:val="18"/>
        </w:rPr>
        <w:t>P</w:t>
      </w:r>
      <w:r>
        <w:rPr>
          <w:b/>
          <w:sz w:val="18"/>
          <w:szCs w:val="18"/>
        </w:rPr>
        <w:t>rovider</w:t>
      </w:r>
      <w:r w:rsidRPr="00CA6474">
        <w:rPr>
          <w:b/>
          <w:sz w:val="18"/>
          <w:szCs w:val="18"/>
        </w:rPr>
        <w:t xml:space="preserve"> can leave</w:t>
      </w:r>
      <w:r>
        <w:rPr>
          <w:b/>
          <w:sz w:val="18"/>
          <w:szCs w:val="18"/>
        </w:rPr>
        <w:t xml:space="preserve"> a comment</w:t>
      </w:r>
      <w:r w:rsidRPr="00CA6474">
        <w:rPr>
          <w:b/>
          <w:sz w:val="18"/>
          <w:szCs w:val="18"/>
        </w:rPr>
        <w:t xml:space="preserve"> by selecting a region on the design and entering text in a window. They could leave as many comments </w:t>
      </w:r>
      <w:r>
        <w:rPr>
          <w:b/>
          <w:sz w:val="18"/>
          <w:szCs w:val="18"/>
        </w:rPr>
        <w:t>desired</w:t>
      </w:r>
      <w:r w:rsidRPr="00CA6474">
        <w:rPr>
          <w:b/>
          <w:sz w:val="18"/>
          <w:szCs w:val="18"/>
        </w:rPr>
        <w:t xml:space="preserve"> and were allowed to look at the history by hovering existing markers.</w:t>
      </w:r>
    </w:p>
    <w:p w14:paraId="50C232EA" w14:textId="015556A2" w:rsidR="00245E43" w:rsidRDefault="00245E43" w:rsidP="00374A48">
      <w:r>
        <w:lastRenderedPageBreak/>
        <w:t xml:space="preserve">The presentation of the history was based on how online platforms such as Reddit or Dribble function, where the provider has access to an evolving history </w:t>
      </w:r>
      <w:r>
        <w:fldChar w:fldCharType="begin"/>
      </w:r>
      <w:r w:rsidR="005B18D3">
        <w:instrText xml:space="preserve"> ADDIN EN.CITE &lt;EndNote&gt;&lt;Cite&gt;&lt;RecNum&gt;19&lt;/RecNum&gt;&lt;DisplayText&gt;[6, 7]&lt;/DisplayText&gt;&lt;record&gt;&lt;rec-number&gt;19&lt;/rec-number&gt;&lt;foreign-keys&gt;&lt;key app="EN" db-id="59ztafwv7x055xe9vwpxpfs8t2w5ezvft0v2" timestamp="1463538426"&gt;19&lt;/key&gt;&lt;/foreign-keys&gt;&lt;ref-type name="Journal Article"&gt;17&lt;/ref-type&gt;&lt;contributors&gt;&lt;/contributors&gt;&lt;titles&gt;&lt;title&gt;Dribble&lt;/title&gt;&lt;/titles&gt;&lt;dates&gt;&lt;/dates&gt;&lt;urls&gt;&lt;related-urls&gt;&lt;url&gt;https://dribble.com&lt;/url&gt;&lt;/related-urls&gt;&lt;/urls&gt;&lt;/record&gt;&lt;/Cite&gt;&lt;Cite&gt;&lt;RecNum&gt;17&lt;/RecNum&gt;&lt;record&gt;&lt;rec-number&gt;17&lt;/rec-number&gt;&lt;foreign-keys&gt;&lt;key app="EN" db-id="59ztafwv7x055xe9vwpxpfs8t2w5ezvft0v2" timestamp="1463538379"&gt;17&lt;/key&gt;&lt;/foreign-keys&gt;&lt;ref-type name="Web Page"&gt;12&lt;/ref-type&gt;&lt;contributors&gt;&lt;/contributors&gt;&lt;titles&gt;&lt;title&gt;Reddit&lt;/title&gt;&lt;/titles&gt;&lt;dates&gt;&lt;/dates&gt;&lt;urls&gt;&lt;related-urls&gt;&lt;url&gt; https://www.reddit.com/r/design_critiques&lt;/url&gt;&lt;/related-urls&gt;&lt;/urls&gt;&lt;/record&gt;&lt;/Cite&gt;&lt;/EndNote&gt;</w:instrText>
      </w:r>
      <w:r>
        <w:fldChar w:fldCharType="separate"/>
      </w:r>
      <w:r w:rsidR="005B18D3">
        <w:rPr>
          <w:noProof/>
        </w:rPr>
        <w:t>[6, 7]</w:t>
      </w:r>
      <w:r>
        <w:fldChar w:fldCharType="end"/>
      </w:r>
      <w:r>
        <w:t>. We adapted this format however to include a “Show more” interaction which allowed us to log which pieces of feedback were viewed.</w:t>
      </w:r>
    </w:p>
    <w:p w14:paraId="5FE25501" w14:textId="0EDD63BF" w:rsidR="00682A84" w:rsidRDefault="006E6D51" w:rsidP="00374A48">
      <w:r>
        <w:t>Figure 2 introduces the spatial Interface. Here</w:t>
      </w:r>
      <w:r w:rsidR="00815E10">
        <w:t xml:space="preserve">, the feedback provider first selects a location on the design and is then prompted to enter feedback in the window that appears. The feedback is committed by pressing elsewhere on the image. </w:t>
      </w:r>
      <w:r w:rsidR="006A5043">
        <w:t>A</w:t>
      </w:r>
      <w:r w:rsidR="00815E10">
        <w:t xml:space="preserve"> visual marker representing the feedback is</w:t>
      </w:r>
      <w:r w:rsidR="006A5043">
        <w:t xml:space="preserve"> then</w:t>
      </w:r>
      <w:r w:rsidR="00815E10">
        <w:t xml:space="preserve"> overlaid on the design to represent the feedback left at the location.</w:t>
      </w:r>
      <w:r w:rsidR="002E7D51">
        <w:t xml:space="preserve"> </w:t>
      </w:r>
      <w:r w:rsidR="003403F2">
        <w:t xml:space="preserve">The provider </w:t>
      </w:r>
      <w:r w:rsidR="00BF4875">
        <w:t>could leave as many pieces of feedback as desired</w:t>
      </w:r>
      <w:r w:rsidR="009433A9">
        <w:t xml:space="preserve">, inspect the feedback they had left by hovering </w:t>
      </w:r>
      <w:r w:rsidR="00A0327C">
        <w:t xml:space="preserve">over </w:t>
      </w:r>
      <w:r w:rsidR="009433A9">
        <w:t>the associated visual marker, and</w:t>
      </w:r>
      <w:r w:rsidR="00BF4875">
        <w:t xml:space="preserve"> could always</w:t>
      </w:r>
      <w:r w:rsidR="003403F2">
        <w:t xml:space="preserve"> edit their own feedback by clicking a </w:t>
      </w:r>
      <w:r w:rsidR="008A06CD">
        <w:t>marker</w:t>
      </w:r>
      <w:r w:rsidR="003403F2">
        <w:t xml:space="preserve">. </w:t>
      </w:r>
      <w:r w:rsidR="004F458F">
        <w:t>In the presence of the H</w:t>
      </w:r>
      <w:r w:rsidR="00BF4875">
        <w:t xml:space="preserve">istory, the pieces of feedback left by previous providers were shown. </w:t>
      </w:r>
      <w:r w:rsidR="00CA6486">
        <w:t>The participant was</w:t>
      </w:r>
      <w:r w:rsidR="00C63F49">
        <w:t xml:space="preserve"> allowed to hover over any visual markers t</w:t>
      </w:r>
      <w:r w:rsidR="003403F2">
        <w:t>o reveal the annotated feedback.</w:t>
      </w:r>
      <w:r w:rsidR="00C753F8">
        <w:t xml:space="preserve"> Otherwise, </w:t>
      </w:r>
      <w:r w:rsidR="007C28D0">
        <w:t>the interface operated the same</w:t>
      </w:r>
      <w:r w:rsidR="008353B8">
        <w:t xml:space="preserve"> as the History absent condition</w:t>
      </w:r>
      <w:r w:rsidR="007C28D0">
        <w:t>.</w:t>
      </w:r>
      <w:r w:rsidR="0037449C">
        <w:t xml:space="preserve"> </w:t>
      </w:r>
      <w:r w:rsidR="00890FB6">
        <w:t xml:space="preserve">The </w:t>
      </w:r>
      <w:r w:rsidR="00856324">
        <w:t>spatial</w:t>
      </w:r>
      <w:r w:rsidR="00890FB6">
        <w:t xml:space="preserve"> condition was designed and implemented to reflect popular annotation feedback tools</w:t>
      </w:r>
      <w:r w:rsidR="00C13C28">
        <w:t xml:space="preserve"> such as Adobe Acrobat and Red Pen</w:t>
      </w:r>
      <w:r w:rsidR="00453D65">
        <w:t xml:space="preserve"> </w:t>
      </w:r>
      <w:r w:rsidR="00453D65">
        <w:fldChar w:fldCharType="begin"/>
      </w:r>
      <w:r w:rsidR="00D068B8">
        <w:instrText xml:space="preserve"> ADDIN EN.CITE &lt;EndNote&gt;&lt;Cite&gt;&lt;RecNum&gt;18&lt;/RecNum&gt;&lt;DisplayText&gt;[4, 16]&lt;/DisplayText&gt;&lt;record&gt;&lt;rec-number&gt;18&lt;/rec-number&gt;&lt;foreign-keys&gt;&lt;key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Cite&gt;&lt;RecNum&gt;21&lt;/RecNum&gt;&lt;record&gt;&lt;rec-number&gt;21&lt;/rec-number&gt;&lt;foreign-keys&gt;&lt;key app="EN" db-id="59ztafwv7x055xe9vwpxpfs8t2w5ezvft0v2" timestamp="1463538824"&gt;21&lt;/key&gt;&lt;/foreign-keys&gt;&lt;ref-type name="Journal Article"&gt;17&lt;/ref-type&gt;&lt;contributors&gt;&lt;/contributors&gt;&lt;titles&gt;&lt;title&gt;Adobe Acrobat&lt;/title&gt;&lt;/titles&gt;&lt;dates&gt;&lt;/dates&gt;&lt;urls&gt;&lt;related-urls&gt;&lt;url&gt;https://get.adobe.com/reader/&lt;/url&gt;&lt;/related-urls&gt;&lt;/urls&gt;&lt;/record&gt;&lt;/Cite&gt;&lt;/EndNote&gt;</w:instrText>
      </w:r>
      <w:r w:rsidR="00453D65">
        <w:fldChar w:fldCharType="separate"/>
      </w:r>
      <w:r w:rsidR="00D068B8">
        <w:rPr>
          <w:noProof/>
        </w:rPr>
        <w:t>[4, 16]</w:t>
      </w:r>
      <w:r w:rsidR="00453D65">
        <w:fldChar w:fldCharType="end"/>
      </w:r>
      <w:r w:rsidR="00890FB6">
        <w:t>.</w:t>
      </w:r>
      <w:r w:rsidR="0043790B">
        <w:t xml:space="preserve"> </w:t>
      </w:r>
      <w:r w:rsidR="00682A84">
        <w:t>Once satisfied with the feedback, the provider submitted their work.</w:t>
      </w:r>
    </w:p>
    <w:p w14:paraId="629DDEB6" w14:textId="5D75CF8C" w:rsidR="006151D0" w:rsidRPr="006151D0" w:rsidRDefault="0046489D" w:rsidP="006151D0">
      <w:pPr>
        <w:pStyle w:val="Heading2"/>
      </w:pPr>
      <w:r>
        <w:t>Procedure</w:t>
      </w:r>
    </w:p>
    <w:p w14:paraId="77B3BB16" w14:textId="58534880" w:rsidR="0046489D" w:rsidRDefault="006C4CF3" w:rsidP="0046489D">
      <w:r>
        <w:t xml:space="preserve">Upon accepting the task, </w:t>
      </w:r>
      <w:r w:rsidR="000867E2">
        <w:t xml:space="preserve">the </w:t>
      </w:r>
      <w:r w:rsidR="009068CE">
        <w:t>feedback provider</w:t>
      </w:r>
      <w:r w:rsidR="00682A84">
        <w:t xml:space="preserve"> was presented with a consent</w:t>
      </w:r>
      <w:r w:rsidR="00545BC2">
        <w:t xml:space="preserve"> form</w:t>
      </w:r>
      <w:r w:rsidR="00682A84">
        <w:t>. If accepted, they were randomly assigned to one of 12 experimental conditions.</w:t>
      </w:r>
      <w:r w:rsidR="001E42A9">
        <w:t xml:space="preserve"> The experimental conditions were implemented in JavaScript </w:t>
      </w:r>
      <w:r w:rsidR="00BC7488">
        <w:t>and the feedback provider did not have to leave the Mechanical Turk platform.</w:t>
      </w:r>
      <w:r w:rsidR="00C537E5">
        <w:t xml:space="preserve"> </w:t>
      </w:r>
      <w:r w:rsidR="001E3C09">
        <w:t xml:space="preserve">In each condition, they read the task instructions, viewed the design, and entered feedback based on the interface condition assigned. </w:t>
      </w:r>
      <w:r w:rsidR="00C94F58">
        <w:t>After entering</w:t>
      </w:r>
      <w:r w:rsidR="006151D0">
        <w:t xml:space="preserve"> feedback in the interface provided, they submitted their work and completed a brief survey.</w:t>
      </w:r>
      <w:r w:rsidR="008C1BCA">
        <w:t xml:space="preserve"> </w:t>
      </w:r>
    </w:p>
    <w:p w14:paraId="7ECAF84B" w14:textId="57D0030D" w:rsidR="00184D59" w:rsidRDefault="00184D59" w:rsidP="00184D59">
      <w:pPr>
        <w:pStyle w:val="Heading2"/>
      </w:pPr>
      <w:r>
        <w:t>Measures</w:t>
      </w:r>
    </w:p>
    <w:p w14:paraId="0356BC4A" w14:textId="1FA101A1" w:rsidR="0011749E" w:rsidRPr="00F60D5E" w:rsidRDefault="00F54D50" w:rsidP="00184D59">
      <w:r>
        <w:t>The study consisted of three sets of measures: content analysis, behavioral measures, and self-assessment.</w:t>
      </w:r>
    </w:p>
    <w:p w14:paraId="6002A08E" w14:textId="5FD646BE" w:rsidR="00A7704F" w:rsidRDefault="000A249C" w:rsidP="0011749E">
      <w:pPr>
        <w:spacing w:after="0"/>
        <w:rPr>
          <w:i/>
        </w:rPr>
      </w:pPr>
      <w:r>
        <w:rPr>
          <w:i/>
        </w:rPr>
        <w:t>Content analysis</w:t>
      </w:r>
    </w:p>
    <w:p w14:paraId="4F9ADC79" w14:textId="5B36C0D4" w:rsidR="00A7704F" w:rsidRDefault="00F5620F" w:rsidP="00184D59">
      <w:r>
        <w:t xml:space="preserve">For content analysis, </w:t>
      </w:r>
      <w:r w:rsidR="0029352C">
        <w:t xml:space="preserve">we calculated specificity, </w:t>
      </w:r>
      <w:r>
        <w:t>categorized the feedback content, and</w:t>
      </w:r>
      <w:r w:rsidR="0029352C">
        <w:t xml:space="preserve"> measured</w:t>
      </w:r>
      <w:r>
        <w:t xml:space="preserve"> general metrics such as its length.</w:t>
      </w:r>
    </w:p>
    <w:p w14:paraId="36464672" w14:textId="3B585D13" w:rsidR="00A7704F" w:rsidRPr="00F5620F" w:rsidRDefault="00A7704F" w:rsidP="00184D59">
      <w:r>
        <w:t>A measure of specificity was calculated for each feedback response. Sp</w:t>
      </w:r>
      <w:r w:rsidR="003E37A7">
        <w:t xml:space="preserve">ecificity was measured </w:t>
      </w:r>
      <w:r w:rsidR="006B74C3">
        <w:t>using the NLTK toolkit</w:t>
      </w:r>
      <w:r>
        <w:t xml:space="preserve">. The toolkit calculated specificity by determining how deep each word appears in the </w:t>
      </w:r>
      <w:proofErr w:type="spellStart"/>
      <w:r>
        <w:t>Wordnet</w:t>
      </w:r>
      <w:proofErr w:type="spellEnd"/>
      <w:r>
        <w:t xml:space="preserve"> structure. Words closer to the root are more general (e.g. “dog”) while deeper words are more specific (e.g. “Labrador”). </w:t>
      </w:r>
      <w:r w:rsidR="005523FD">
        <w:t xml:space="preserve">In calculating sentence specificity, stop words and punctuation were ignored. </w:t>
      </w:r>
      <w:r>
        <w:t xml:space="preserve">The specificity metric was normalized to range from 0.0 to 1.0. In the past, other researchers have used this technique </w:t>
      </w:r>
      <w:r>
        <w:fldChar w:fldCharType="begin"/>
      </w:r>
      <w:r w:rsidR="00D068B8">
        <w:instrText xml:space="preserve"> ADDIN EN.CITE &lt;EndNote&gt;&lt;Cite&gt;&lt;Author&gt;Yuan&lt;/Author&gt;&lt;Year&gt;2016&lt;/Year&gt;&lt;RecNum&gt;4&lt;/RecNum&gt;&lt;DisplayText&gt;[20]&lt;/DisplayText&gt;&lt;record&gt;&lt;rec-number&gt;4&lt;/rec-number&gt;&lt;foreign-keys&gt;&lt;key app="EN" db-id="59ztafwv7x055xe9vwpxpfs8t2w5ezvft0v2" timestamp="1463533539"&gt;4&lt;/key&gt;&lt;/foreign-keys&gt;&lt;ref-type name="Conference Paper"&gt;47&lt;/ref-type&gt;&lt;contributors&gt;&lt;authors&gt;&lt;author&gt;Alvin Yuan&lt;/author&gt;&lt;author&gt;Kurt Luther&lt;/author&gt;&lt;author&gt;Markus Krause&lt;/author&gt;&lt;author&gt;Sophie Isabel Vennix&lt;/author&gt;&lt;author&gt;Steven P Dow&lt;/author&gt;&lt;author&gt;Bjorn Hartmann&lt;/author&gt;&lt;/authors&gt;&lt;/contributors&gt;&lt;titles&gt;&lt;title&gt;Almost an Expert: The Effects of Rubrics and Expertise on Perceived Value of Crowdsourced Design Critiques&lt;/title&gt;&lt;secondary-title&gt;Proceedings of the 19th ACM Conference on Computer-Supported Cooperative Work &amp;amp; Social Computing&lt;/secondary-title&gt;&lt;/titles&gt;&lt;pages&gt;1005-1017&lt;/pages&gt;&lt;dates&gt;&lt;year&gt;2016&lt;/year&gt;&lt;/dates&gt;&lt;pub-location&gt;San Francisco, California, USA&lt;/pub-location&gt;&lt;publisher&gt;ACM&lt;/publisher&gt;&lt;urls&gt;&lt;/urls&gt;&lt;custom1&gt;2819953&lt;/custom1&gt;&lt;electronic-resource-num&gt;10.1145/2818048.2819953&lt;/electronic-resource-num&gt;&lt;/record&gt;&lt;/Cite&gt;&lt;/EndNote&gt;</w:instrText>
      </w:r>
      <w:r>
        <w:fldChar w:fldCharType="separate"/>
      </w:r>
      <w:r w:rsidR="00D068B8">
        <w:rPr>
          <w:noProof/>
        </w:rPr>
        <w:t>[20]</w:t>
      </w:r>
      <w:r>
        <w:fldChar w:fldCharType="end"/>
      </w:r>
      <w:r>
        <w:t>.</w:t>
      </w:r>
    </w:p>
    <w:p w14:paraId="3EC044FC" w14:textId="18DFA0E7" w:rsidR="00094C85" w:rsidRPr="008C5627" w:rsidRDefault="00D31169" w:rsidP="00184D59">
      <w:pPr>
        <w:rPr>
          <w:b/>
        </w:rPr>
      </w:pPr>
      <w:r>
        <w:t>To c</w:t>
      </w:r>
      <w:r w:rsidR="00060033">
        <w:t>ategorize the feedback content</w:t>
      </w:r>
      <w:r w:rsidR="00094C85">
        <w:t xml:space="preserve">, each feedback response was partitioned into individual idea units. An idea unit </w:t>
      </w:r>
      <w:r w:rsidR="00094C85">
        <w:lastRenderedPageBreak/>
        <w:t xml:space="preserve">represents </w:t>
      </w:r>
      <w:r w:rsidR="00896FE2">
        <w:t>a coherent unit of thought. The</w:t>
      </w:r>
      <w:r w:rsidR="00094C85">
        <w:t xml:space="preserve"> idea units were then coded based upon a taxonomy of critique discourse</w:t>
      </w:r>
      <w:r w:rsidR="009C6DF7">
        <w:t xml:space="preserve"> </w:t>
      </w:r>
      <w:r w:rsidR="009C6DF7">
        <w:fldChar w:fldCharType="begin"/>
      </w:r>
      <w:r w:rsidR="00D068B8">
        <w:instrText xml:space="preserve"> ADDIN EN.CITE &lt;EndNote&gt;&lt;Cite&gt;&lt;Author&gt;Dannels&lt;/Author&gt;&lt;Year&gt;2008&lt;/Year&gt;&lt;RecNum&gt;22&lt;/RecNum&gt;&lt;DisplayText&gt;[21]&lt;/DisplayText&gt;&lt;record&gt;&lt;rec-number&gt;22&lt;/rec-number&gt;&lt;foreign-keys&gt;&lt;key app="EN" db-id="59ztafwv7x055xe9vwpxpfs8t2w5ezvft0v2" timestamp="1463598316"&gt;22&lt;/key&gt;&lt;/foreign-keys&gt;&lt;ref-type name="Journal Article"&gt;17&lt;/ref-type&gt;&lt;contributors&gt;&lt;authors&gt;&lt;author&gt;Dannels, D. P., and Martin, K. N.&lt;/author&gt;&lt;/authors&gt;&lt;/contributors&gt;&lt;titles&gt;&lt;title&gt;Critiquing critiques a genre analysis of feedback across novice to expert design studios&lt;/title&gt;&lt;secondary-title&gt;Jo. Bus. &amp;amp; Tech. Comm. &lt;/secondary-title&gt;&lt;/titles&gt;&lt;periodical&gt;&lt;full-title&gt;Jo. Bus. &amp;amp; Tech. Comm.&lt;/full-title&gt;&lt;/periodical&gt;&lt;volume&gt;22&lt;/volume&gt;&lt;number&gt;2&lt;/number&gt;&lt;section&gt;135&lt;/section&gt;&lt;dates&gt;&lt;year&gt;2008&lt;/year&gt;&lt;/dates&gt;&lt;urls&gt;&lt;/urls&gt;&lt;/record&gt;&lt;/Cite&gt;&lt;/EndNote&gt;</w:instrText>
      </w:r>
      <w:r w:rsidR="009C6DF7">
        <w:fldChar w:fldCharType="separate"/>
      </w:r>
      <w:r w:rsidR="00D068B8">
        <w:rPr>
          <w:noProof/>
        </w:rPr>
        <w:t>[21]</w:t>
      </w:r>
      <w:r w:rsidR="009C6DF7">
        <w:fldChar w:fldCharType="end"/>
      </w:r>
      <w:r w:rsidR="00094C85">
        <w:t>.</w:t>
      </w:r>
      <w:r w:rsidR="00896FE2">
        <w:t xml:space="preserve"> </w:t>
      </w:r>
      <w:r w:rsidR="008C5627" w:rsidRPr="00064DEC">
        <w:t xml:space="preserve">For example, the taxonomy included categories for judgement </w:t>
      </w:r>
      <w:r w:rsidR="008C5627" w:rsidRPr="00CB5D75">
        <w:t>(</w:t>
      </w:r>
      <w:r w:rsidR="008C5627" w:rsidRPr="00CB5D75">
        <w:rPr>
          <w:i/>
        </w:rPr>
        <w:t>“</w:t>
      </w:r>
      <w:r w:rsidR="008F513B" w:rsidRPr="00CB5D75">
        <w:rPr>
          <w:i/>
        </w:rPr>
        <w:t xml:space="preserve">I like that sketch but not that design. I don’t like this up here because it looks </w:t>
      </w:r>
      <w:proofErr w:type="spellStart"/>
      <w:r w:rsidR="008F513B" w:rsidRPr="00CB5D75">
        <w:rPr>
          <w:i/>
        </w:rPr>
        <w:t>paperish</w:t>
      </w:r>
      <w:proofErr w:type="spellEnd"/>
      <w:r w:rsidR="008F513B" w:rsidRPr="00CB5D75">
        <w:rPr>
          <w:i/>
        </w:rPr>
        <w:t>—you know, not ceramic.</w:t>
      </w:r>
      <w:r w:rsidR="008C5627" w:rsidRPr="00CB5D75">
        <w:rPr>
          <w:i/>
        </w:rPr>
        <w:t>”</w:t>
      </w:r>
      <w:r w:rsidR="008C5627" w:rsidRPr="00CB5D75">
        <w:t>)</w:t>
      </w:r>
      <w:r w:rsidR="008C5627" w:rsidRPr="00064DEC">
        <w:t xml:space="preserve"> and interpretation </w:t>
      </w:r>
      <w:r w:rsidR="008C5627" w:rsidRPr="00CB5D75">
        <w:t>(</w:t>
      </w:r>
      <w:r w:rsidR="008C5627" w:rsidRPr="00CB5D75">
        <w:rPr>
          <w:i/>
        </w:rPr>
        <w:t>“</w:t>
      </w:r>
      <w:r w:rsidR="008F513B" w:rsidRPr="00CB5D75">
        <w:rPr>
          <w:i/>
        </w:rPr>
        <w:t>There’s a whole mysterious quality. There’s a shadow and a mystery, and you wonder, what’s going on in there?</w:t>
      </w:r>
      <w:r w:rsidR="008C5627" w:rsidRPr="00CB5D75">
        <w:rPr>
          <w:i/>
        </w:rPr>
        <w:t>”</w:t>
      </w:r>
      <w:r w:rsidR="008C5627" w:rsidRPr="00CB5D75">
        <w:t>)</w:t>
      </w:r>
      <w:r w:rsidR="008C5627" w:rsidRPr="00064DEC">
        <w:t>.</w:t>
      </w:r>
    </w:p>
    <w:p w14:paraId="3CF9A787" w14:textId="3834F35F" w:rsidR="000A249C" w:rsidRDefault="007A1B52" w:rsidP="00184D59">
      <w:r>
        <w:t>Two coders</w:t>
      </w:r>
      <w:r w:rsidR="009C6DF7">
        <w:t xml:space="preserve"> with experience in HCI categorized each idea unit according to the taxonomy</w:t>
      </w:r>
      <w:r>
        <w:t xml:space="preserve">. </w:t>
      </w:r>
      <w:r w:rsidR="003461E0">
        <w:t xml:space="preserve">In total, 1206 idea units were categorized. </w:t>
      </w:r>
      <w:r w:rsidR="00B234C9">
        <w:t>Cohen’s Kappa, a measure of reliability between multiple rat</w:t>
      </w:r>
      <w:r w:rsidR="009C6DF7">
        <w:t>ers</w:t>
      </w:r>
      <w:r w:rsidR="00B136E6">
        <w:t>, was 0.81 on 80</w:t>
      </w:r>
      <w:r w:rsidR="003461E0">
        <w:t xml:space="preserve"> </w:t>
      </w:r>
      <w:r w:rsidR="00B234C9">
        <w:t>training samples</w:t>
      </w:r>
      <w:r w:rsidR="003461E0">
        <w:t xml:space="preserve"> (5% of the dataset)</w:t>
      </w:r>
      <w:r w:rsidR="00B234C9">
        <w:t>.</w:t>
      </w:r>
      <w:r w:rsidR="003461E0">
        <w:t xml:space="preserve"> </w:t>
      </w:r>
      <w:r w:rsidR="00B234C9">
        <w:t xml:space="preserve"> </w:t>
      </w:r>
      <w:r>
        <w:t>Coders were paid $25 for their effort.</w:t>
      </w:r>
    </w:p>
    <w:p w14:paraId="393AF855" w14:textId="0E339F89" w:rsidR="007A1B52" w:rsidRDefault="00E05C30" w:rsidP="00184D59">
      <w:r>
        <w:t>Additionally, we measured feedback text length by cumulative character length of all feedback from a single provider.</w:t>
      </w:r>
    </w:p>
    <w:p w14:paraId="03FB3DDD" w14:textId="77777777" w:rsidR="005F3AE4" w:rsidRDefault="005F3AE4" w:rsidP="0011749E">
      <w:pPr>
        <w:spacing w:after="0"/>
        <w:rPr>
          <w:i/>
        </w:rPr>
      </w:pPr>
      <w:r>
        <w:rPr>
          <w:i/>
        </w:rPr>
        <w:t>Behavioral measures</w:t>
      </w:r>
    </w:p>
    <w:p w14:paraId="428AAF79" w14:textId="0B273AA4" w:rsidR="00F55212" w:rsidRDefault="005F3AE4" w:rsidP="0046489D">
      <w:r>
        <w:t>For behavioral measures, we calculated the similarity between generated feedback and history feedback and computed general behavioral metrics.</w:t>
      </w:r>
      <w:r w:rsidR="008D1E1E">
        <w:t xml:space="preserve"> </w:t>
      </w:r>
      <w:r w:rsidR="00953949">
        <w:t>A provider’s interactions wi</w:t>
      </w:r>
      <w:r w:rsidR="00EA6B9B">
        <w:t>th prior feedback were logged. For the spatial condition, we logged each time the provider revealed a previous feedback by hovering over a visual marker.</w:t>
      </w:r>
      <w:r w:rsidR="004B62DB">
        <w:t xml:space="preserve"> Likewise, in the non-spatial condition, we logged each time the provider selected a ‘Show more’ link.</w:t>
      </w:r>
    </w:p>
    <w:p w14:paraId="791F9D88" w14:textId="0EA73C41" w:rsidR="001C6D73" w:rsidRDefault="004B62DB" w:rsidP="0046489D">
      <w:r>
        <w:t xml:space="preserve">Next, for each provider, we aggregated </w:t>
      </w:r>
      <w:r w:rsidR="004378EE">
        <w:t xml:space="preserve">the set of prior feedback that they viewed. For each comment that a provider left, we aggregated the set of feedback they had viewed up to that point. </w:t>
      </w:r>
      <w:r w:rsidR="0020406A">
        <w:t xml:space="preserve">We computed the distances between the recent comment and history feedback using the cosine similarity similarity metric as implemented in the Python </w:t>
      </w:r>
      <w:proofErr w:type="spellStart"/>
      <w:proofErr w:type="gramStart"/>
      <w:r w:rsidR="0020406A">
        <w:t>pattern.en</w:t>
      </w:r>
      <w:proofErr w:type="spellEnd"/>
      <w:proofErr w:type="gramEnd"/>
      <w:r w:rsidR="0020406A">
        <w:t xml:space="preserve"> toolkit. </w:t>
      </w:r>
    </w:p>
    <w:tbl>
      <w:tblPr>
        <w:tblStyle w:val="TableGrid"/>
        <w:tblpPr w:leftFromText="180" w:rightFromText="180" w:vertAnchor="text" w:horzAnchor="page" w:tblpX="982" w:tblpY="-5182"/>
        <w:tblW w:w="10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left w:w="0" w:type="dxa"/>
          <w:bottom w:w="115" w:type="dxa"/>
          <w:right w:w="0" w:type="dxa"/>
        </w:tblCellMar>
        <w:tblLook w:val="04A0" w:firstRow="1" w:lastRow="0" w:firstColumn="1" w:lastColumn="0" w:noHBand="0" w:noVBand="1"/>
      </w:tblPr>
      <w:tblGrid>
        <w:gridCol w:w="10265"/>
      </w:tblGrid>
      <w:tr w:rsidR="00314CE4" w14:paraId="07244E05" w14:textId="77777777" w:rsidTr="004E274F">
        <w:trPr>
          <w:trHeight w:val="5390"/>
        </w:trPr>
        <w:tc>
          <w:tcPr>
            <w:tcW w:w="10100" w:type="dxa"/>
          </w:tcPr>
          <w:tbl>
            <w:tblPr>
              <w:tblStyle w:val="TableGrid"/>
              <w:tblpPr w:leftFromText="180" w:rightFromText="180" w:vertAnchor="text" w:horzAnchor="page" w:tblpX="905" w:tblpY="190"/>
              <w:tblW w:w="10255" w:type="dxa"/>
              <w:tblLook w:val="04A0" w:firstRow="1" w:lastRow="0" w:firstColumn="1" w:lastColumn="0" w:noHBand="0" w:noVBand="1"/>
            </w:tblPr>
            <w:tblGrid>
              <w:gridCol w:w="1715"/>
              <w:gridCol w:w="1934"/>
              <w:gridCol w:w="1935"/>
              <w:gridCol w:w="1934"/>
              <w:gridCol w:w="1935"/>
              <w:gridCol w:w="802"/>
            </w:tblGrid>
            <w:tr w:rsidR="00314CE4" w:rsidRPr="002B717B" w14:paraId="4A40AB87" w14:textId="77777777" w:rsidTr="004E274F">
              <w:tc>
                <w:tcPr>
                  <w:tcW w:w="1715" w:type="dxa"/>
                </w:tcPr>
                <w:p w14:paraId="050B291C" w14:textId="77777777" w:rsidR="00314CE4" w:rsidRPr="002B717B" w:rsidRDefault="00314CE4" w:rsidP="004E274F">
                  <w:pPr>
                    <w:spacing w:before="40" w:after="40"/>
                    <w:jc w:val="center"/>
                  </w:pPr>
                </w:p>
              </w:tc>
              <w:tc>
                <w:tcPr>
                  <w:tcW w:w="7738" w:type="dxa"/>
                  <w:gridSpan w:val="4"/>
                </w:tcPr>
                <w:p w14:paraId="1834D823" w14:textId="77777777" w:rsidR="00314CE4" w:rsidRPr="002B717B" w:rsidRDefault="00314CE4" w:rsidP="004E274F">
                  <w:pPr>
                    <w:spacing w:before="40" w:after="40"/>
                    <w:jc w:val="center"/>
                  </w:pPr>
                  <w:r w:rsidRPr="002B717B">
                    <w:rPr>
                      <w:b/>
                    </w:rPr>
                    <w:t>Condition</w:t>
                  </w:r>
                </w:p>
              </w:tc>
              <w:tc>
                <w:tcPr>
                  <w:tcW w:w="802" w:type="dxa"/>
                </w:tcPr>
                <w:p w14:paraId="3E547CB3" w14:textId="77777777" w:rsidR="00314CE4" w:rsidRPr="002B717B" w:rsidRDefault="00314CE4" w:rsidP="004E274F">
                  <w:pPr>
                    <w:spacing w:before="40" w:after="40"/>
                    <w:jc w:val="center"/>
                    <w:rPr>
                      <w:b/>
                    </w:rPr>
                  </w:pPr>
                </w:p>
              </w:tc>
            </w:tr>
            <w:tr w:rsidR="00314CE4" w:rsidRPr="002B717B" w14:paraId="50D3B42F" w14:textId="77777777" w:rsidTr="004E274F">
              <w:tc>
                <w:tcPr>
                  <w:tcW w:w="1715" w:type="dxa"/>
                </w:tcPr>
                <w:p w14:paraId="2E014557" w14:textId="77777777" w:rsidR="00314CE4" w:rsidRPr="002B717B" w:rsidRDefault="00314CE4" w:rsidP="004E274F">
                  <w:pPr>
                    <w:spacing w:before="40" w:after="40"/>
                    <w:jc w:val="center"/>
                    <w:rPr>
                      <w:b/>
                    </w:rPr>
                  </w:pPr>
                </w:p>
              </w:tc>
              <w:tc>
                <w:tcPr>
                  <w:tcW w:w="3869" w:type="dxa"/>
                  <w:gridSpan w:val="2"/>
                  <w:tcBorders>
                    <w:right w:val="double" w:sz="4" w:space="0" w:color="auto"/>
                  </w:tcBorders>
                </w:tcPr>
                <w:p w14:paraId="01CDF8A5" w14:textId="77777777" w:rsidR="00314CE4" w:rsidRPr="002B717B" w:rsidRDefault="00314CE4" w:rsidP="004E274F">
                  <w:pPr>
                    <w:spacing w:before="40" w:after="40"/>
                    <w:jc w:val="center"/>
                    <w:rPr>
                      <w:b/>
                    </w:rPr>
                  </w:pPr>
                  <w:r w:rsidRPr="002B717B">
                    <w:rPr>
                      <w:b/>
                    </w:rPr>
                    <w:t>Non-spatial</w:t>
                  </w:r>
                </w:p>
              </w:tc>
              <w:tc>
                <w:tcPr>
                  <w:tcW w:w="3869" w:type="dxa"/>
                  <w:gridSpan w:val="2"/>
                  <w:tcBorders>
                    <w:left w:val="double" w:sz="4" w:space="0" w:color="auto"/>
                  </w:tcBorders>
                </w:tcPr>
                <w:p w14:paraId="55C883D8" w14:textId="77777777" w:rsidR="00314CE4" w:rsidRPr="002B717B" w:rsidRDefault="00314CE4" w:rsidP="004E274F">
                  <w:pPr>
                    <w:spacing w:before="40" w:after="40"/>
                    <w:jc w:val="center"/>
                    <w:rPr>
                      <w:b/>
                    </w:rPr>
                  </w:pPr>
                  <w:r w:rsidRPr="002B717B">
                    <w:rPr>
                      <w:b/>
                    </w:rPr>
                    <w:t>Spatial</w:t>
                  </w:r>
                </w:p>
              </w:tc>
              <w:tc>
                <w:tcPr>
                  <w:tcW w:w="802" w:type="dxa"/>
                </w:tcPr>
                <w:p w14:paraId="0876CE44" w14:textId="77777777" w:rsidR="00314CE4" w:rsidRPr="002B717B" w:rsidRDefault="00314CE4" w:rsidP="004E274F">
                  <w:pPr>
                    <w:spacing w:before="40" w:after="40"/>
                    <w:jc w:val="center"/>
                    <w:rPr>
                      <w:b/>
                    </w:rPr>
                  </w:pPr>
                </w:p>
              </w:tc>
            </w:tr>
            <w:tr w:rsidR="00314CE4" w:rsidRPr="002B717B" w14:paraId="51DC9B55" w14:textId="77777777" w:rsidTr="004E274F">
              <w:tc>
                <w:tcPr>
                  <w:tcW w:w="1715" w:type="dxa"/>
                  <w:tcBorders>
                    <w:bottom w:val="single" w:sz="4" w:space="0" w:color="auto"/>
                  </w:tcBorders>
                </w:tcPr>
                <w:p w14:paraId="64B452BA" w14:textId="77777777" w:rsidR="00314CE4" w:rsidRPr="002B717B" w:rsidRDefault="00314CE4" w:rsidP="004E274F">
                  <w:pPr>
                    <w:spacing w:before="40" w:after="40"/>
                    <w:jc w:val="center"/>
                    <w:rPr>
                      <w:b/>
                    </w:rPr>
                  </w:pPr>
                  <w:r w:rsidRPr="002B717B">
                    <w:rPr>
                      <w:b/>
                    </w:rPr>
                    <w:t>Category</w:t>
                  </w:r>
                </w:p>
              </w:tc>
              <w:tc>
                <w:tcPr>
                  <w:tcW w:w="1934" w:type="dxa"/>
                  <w:tcBorders>
                    <w:bottom w:val="single" w:sz="4" w:space="0" w:color="auto"/>
                  </w:tcBorders>
                </w:tcPr>
                <w:p w14:paraId="74D699BC" w14:textId="77777777" w:rsidR="00314CE4" w:rsidRPr="002B717B" w:rsidRDefault="00314CE4" w:rsidP="004E274F">
                  <w:pPr>
                    <w:spacing w:before="40" w:after="40"/>
                    <w:jc w:val="center"/>
                    <w:rPr>
                      <w:b/>
                    </w:rPr>
                  </w:pPr>
                  <w:r w:rsidRPr="002B717B">
                    <w:rPr>
                      <w:b/>
                    </w:rPr>
                    <w:t>No History</w:t>
                  </w:r>
                </w:p>
              </w:tc>
              <w:tc>
                <w:tcPr>
                  <w:tcW w:w="1935" w:type="dxa"/>
                  <w:tcBorders>
                    <w:bottom w:val="single" w:sz="4" w:space="0" w:color="auto"/>
                    <w:right w:val="double" w:sz="4" w:space="0" w:color="auto"/>
                  </w:tcBorders>
                </w:tcPr>
                <w:p w14:paraId="67D4BE46" w14:textId="77777777" w:rsidR="00314CE4" w:rsidRPr="002B717B" w:rsidRDefault="00314CE4" w:rsidP="004E274F">
                  <w:pPr>
                    <w:spacing w:before="40" w:after="40"/>
                    <w:jc w:val="center"/>
                    <w:rPr>
                      <w:b/>
                    </w:rPr>
                  </w:pPr>
                  <w:r w:rsidRPr="002B717B">
                    <w:rPr>
                      <w:b/>
                    </w:rPr>
                    <w:t>History</w:t>
                  </w:r>
                </w:p>
              </w:tc>
              <w:tc>
                <w:tcPr>
                  <w:tcW w:w="1934" w:type="dxa"/>
                  <w:tcBorders>
                    <w:left w:val="double" w:sz="4" w:space="0" w:color="auto"/>
                    <w:bottom w:val="single" w:sz="4" w:space="0" w:color="auto"/>
                  </w:tcBorders>
                </w:tcPr>
                <w:p w14:paraId="679482BB" w14:textId="77777777" w:rsidR="00314CE4" w:rsidRPr="002B717B" w:rsidRDefault="00314CE4" w:rsidP="004E274F">
                  <w:pPr>
                    <w:spacing w:before="40" w:after="40"/>
                    <w:jc w:val="center"/>
                    <w:rPr>
                      <w:b/>
                    </w:rPr>
                  </w:pPr>
                  <w:r w:rsidRPr="002B717B">
                    <w:rPr>
                      <w:b/>
                    </w:rPr>
                    <w:t>No-History</w:t>
                  </w:r>
                </w:p>
              </w:tc>
              <w:tc>
                <w:tcPr>
                  <w:tcW w:w="1935" w:type="dxa"/>
                  <w:tcBorders>
                    <w:bottom w:val="single" w:sz="4" w:space="0" w:color="auto"/>
                  </w:tcBorders>
                </w:tcPr>
                <w:p w14:paraId="47683113" w14:textId="77777777" w:rsidR="00314CE4" w:rsidRPr="002B717B" w:rsidRDefault="00314CE4" w:rsidP="004E274F">
                  <w:pPr>
                    <w:spacing w:before="40" w:after="40"/>
                    <w:jc w:val="center"/>
                    <w:rPr>
                      <w:b/>
                    </w:rPr>
                  </w:pPr>
                  <w:r w:rsidRPr="002B717B">
                    <w:rPr>
                      <w:b/>
                    </w:rPr>
                    <w:t>History</w:t>
                  </w:r>
                </w:p>
              </w:tc>
              <w:tc>
                <w:tcPr>
                  <w:tcW w:w="802" w:type="dxa"/>
                  <w:tcBorders>
                    <w:bottom w:val="single" w:sz="4" w:space="0" w:color="auto"/>
                  </w:tcBorders>
                </w:tcPr>
                <w:p w14:paraId="032F8A63" w14:textId="77777777" w:rsidR="00314CE4" w:rsidRPr="002B717B" w:rsidRDefault="00314CE4" w:rsidP="004E274F">
                  <w:pPr>
                    <w:spacing w:before="40" w:after="40"/>
                    <w:jc w:val="center"/>
                    <w:rPr>
                      <w:b/>
                    </w:rPr>
                  </w:pPr>
                  <w:r w:rsidRPr="002B717B">
                    <w:rPr>
                      <w:b/>
                    </w:rPr>
                    <w:t>Total</w:t>
                  </w:r>
                </w:p>
              </w:tc>
            </w:tr>
            <w:tr w:rsidR="00314CE4" w:rsidRPr="002B717B" w14:paraId="43EA1E7C" w14:textId="77777777" w:rsidTr="004E274F">
              <w:trPr>
                <w:trHeight w:val="269"/>
              </w:trPr>
              <w:tc>
                <w:tcPr>
                  <w:tcW w:w="1715" w:type="dxa"/>
                  <w:shd w:val="clear" w:color="auto" w:fill="F2F2F2" w:themeFill="background1" w:themeFillShade="F2"/>
                </w:tcPr>
                <w:p w14:paraId="173FDB88" w14:textId="77777777" w:rsidR="00314CE4" w:rsidRPr="002B717B" w:rsidRDefault="00314CE4" w:rsidP="004E274F">
                  <w:pPr>
                    <w:spacing w:before="40" w:after="40"/>
                  </w:pPr>
                  <w:r w:rsidRPr="002B717B">
                    <w:t>Judgement</w:t>
                  </w:r>
                </w:p>
              </w:tc>
              <w:tc>
                <w:tcPr>
                  <w:tcW w:w="1934" w:type="dxa"/>
                  <w:shd w:val="clear" w:color="auto" w:fill="F2F2F2" w:themeFill="background1" w:themeFillShade="F2"/>
                </w:tcPr>
                <w:p w14:paraId="07D5BE1C" w14:textId="77777777" w:rsidR="00314CE4" w:rsidRPr="002B717B" w:rsidRDefault="00314CE4" w:rsidP="004E274F">
                  <w:pPr>
                    <w:spacing w:before="40" w:after="40"/>
                    <w:jc w:val="center"/>
                  </w:pPr>
                  <w:r w:rsidRPr="002B717B">
                    <w:t>47.2% (151)</w:t>
                  </w:r>
                </w:p>
              </w:tc>
              <w:tc>
                <w:tcPr>
                  <w:tcW w:w="1935" w:type="dxa"/>
                  <w:tcBorders>
                    <w:right w:val="double" w:sz="4" w:space="0" w:color="auto"/>
                  </w:tcBorders>
                  <w:shd w:val="clear" w:color="auto" w:fill="F2F2F2" w:themeFill="background1" w:themeFillShade="F2"/>
                </w:tcPr>
                <w:p w14:paraId="2DEAF983" w14:textId="77777777" w:rsidR="00314CE4" w:rsidRPr="002B717B" w:rsidRDefault="00314CE4" w:rsidP="004E274F">
                  <w:pPr>
                    <w:spacing w:before="40" w:after="40"/>
                    <w:jc w:val="center"/>
                  </w:pPr>
                  <w:r w:rsidRPr="002B717B">
                    <w:t>53.8% (164)</w:t>
                  </w:r>
                </w:p>
              </w:tc>
              <w:tc>
                <w:tcPr>
                  <w:tcW w:w="1934" w:type="dxa"/>
                  <w:tcBorders>
                    <w:left w:val="double" w:sz="4" w:space="0" w:color="auto"/>
                  </w:tcBorders>
                  <w:shd w:val="clear" w:color="auto" w:fill="F2F2F2" w:themeFill="background1" w:themeFillShade="F2"/>
                </w:tcPr>
                <w:p w14:paraId="2A72D90E" w14:textId="77777777" w:rsidR="00314CE4" w:rsidRPr="002B717B" w:rsidRDefault="00314CE4" w:rsidP="004E274F">
                  <w:pPr>
                    <w:spacing w:before="40" w:after="40"/>
                    <w:jc w:val="center"/>
                  </w:pPr>
                  <w:r w:rsidRPr="002B717B">
                    <w:t>44.9% (151)</w:t>
                  </w:r>
                </w:p>
              </w:tc>
              <w:tc>
                <w:tcPr>
                  <w:tcW w:w="1935" w:type="dxa"/>
                  <w:shd w:val="clear" w:color="auto" w:fill="F2F2F2" w:themeFill="background1" w:themeFillShade="F2"/>
                </w:tcPr>
                <w:p w14:paraId="12FDA5FC" w14:textId="77777777" w:rsidR="00314CE4" w:rsidRPr="002B717B" w:rsidRDefault="00314CE4" w:rsidP="004E274F">
                  <w:pPr>
                    <w:spacing w:before="40" w:after="40"/>
                    <w:jc w:val="center"/>
                  </w:pPr>
                  <w:r w:rsidRPr="002B717B">
                    <w:t>44.1% (154)</w:t>
                  </w:r>
                </w:p>
              </w:tc>
              <w:tc>
                <w:tcPr>
                  <w:tcW w:w="802" w:type="dxa"/>
                  <w:shd w:val="clear" w:color="auto" w:fill="F2F2F2" w:themeFill="background1" w:themeFillShade="F2"/>
                </w:tcPr>
                <w:p w14:paraId="27D57B5B" w14:textId="77777777" w:rsidR="00314CE4" w:rsidRPr="002B717B" w:rsidRDefault="00314CE4" w:rsidP="004E274F">
                  <w:pPr>
                    <w:spacing w:before="40" w:after="40"/>
                    <w:jc w:val="center"/>
                  </w:pPr>
                  <w:r w:rsidRPr="002B717B">
                    <w:t>620</w:t>
                  </w:r>
                </w:p>
              </w:tc>
            </w:tr>
            <w:tr w:rsidR="00314CE4" w:rsidRPr="002B717B" w14:paraId="7CBBD809" w14:textId="77777777" w:rsidTr="004E274F">
              <w:tc>
                <w:tcPr>
                  <w:tcW w:w="1715" w:type="dxa"/>
                  <w:tcBorders>
                    <w:bottom w:val="single" w:sz="4" w:space="0" w:color="auto"/>
                  </w:tcBorders>
                </w:tcPr>
                <w:p w14:paraId="07A05F61" w14:textId="77777777" w:rsidR="00314CE4" w:rsidRPr="002B717B" w:rsidRDefault="00314CE4" w:rsidP="004E274F">
                  <w:pPr>
                    <w:spacing w:before="40" w:after="40"/>
                  </w:pPr>
                  <w:r w:rsidRPr="002B717B">
                    <w:t>Recommendation</w:t>
                  </w:r>
                </w:p>
              </w:tc>
              <w:tc>
                <w:tcPr>
                  <w:tcW w:w="1934" w:type="dxa"/>
                  <w:tcBorders>
                    <w:bottom w:val="single" w:sz="4" w:space="0" w:color="auto"/>
                  </w:tcBorders>
                </w:tcPr>
                <w:p w14:paraId="2E77C808" w14:textId="77777777" w:rsidR="00314CE4" w:rsidRPr="002B717B" w:rsidRDefault="00314CE4" w:rsidP="004E274F">
                  <w:pPr>
                    <w:spacing w:before="40" w:after="40"/>
                    <w:jc w:val="center"/>
                  </w:pPr>
                  <w:r w:rsidRPr="002B717B">
                    <w:t>39.4% (126)</w:t>
                  </w:r>
                </w:p>
              </w:tc>
              <w:tc>
                <w:tcPr>
                  <w:tcW w:w="1935" w:type="dxa"/>
                  <w:tcBorders>
                    <w:bottom w:val="single" w:sz="4" w:space="0" w:color="auto"/>
                    <w:right w:val="double" w:sz="4" w:space="0" w:color="auto"/>
                  </w:tcBorders>
                </w:tcPr>
                <w:p w14:paraId="4441B2CC" w14:textId="77777777" w:rsidR="00314CE4" w:rsidRPr="002B717B" w:rsidRDefault="00314CE4" w:rsidP="004E274F">
                  <w:pPr>
                    <w:spacing w:before="40" w:after="40"/>
                    <w:jc w:val="center"/>
                  </w:pPr>
                  <w:r w:rsidRPr="002B717B">
                    <w:t>32.1% (98)</w:t>
                  </w:r>
                </w:p>
              </w:tc>
              <w:tc>
                <w:tcPr>
                  <w:tcW w:w="1934" w:type="dxa"/>
                  <w:tcBorders>
                    <w:left w:val="double" w:sz="4" w:space="0" w:color="auto"/>
                    <w:bottom w:val="single" w:sz="4" w:space="0" w:color="auto"/>
                  </w:tcBorders>
                </w:tcPr>
                <w:p w14:paraId="2775186C" w14:textId="77777777" w:rsidR="00314CE4" w:rsidRPr="002B717B" w:rsidRDefault="00314CE4" w:rsidP="004E274F">
                  <w:pPr>
                    <w:spacing w:before="40" w:after="40"/>
                    <w:jc w:val="center"/>
                  </w:pPr>
                  <w:r w:rsidRPr="002B717B">
                    <w:t>29.5% (99)</w:t>
                  </w:r>
                </w:p>
              </w:tc>
              <w:tc>
                <w:tcPr>
                  <w:tcW w:w="1935" w:type="dxa"/>
                  <w:tcBorders>
                    <w:bottom w:val="single" w:sz="4" w:space="0" w:color="auto"/>
                  </w:tcBorders>
                </w:tcPr>
                <w:p w14:paraId="5236B8AE" w14:textId="77777777" w:rsidR="00314CE4" w:rsidRPr="002B717B" w:rsidRDefault="00314CE4" w:rsidP="004E274F">
                  <w:pPr>
                    <w:spacing w:before="40" w:after="40"/>
                    <w:jc w:val="center"/>
                  </w:pPr>
                  <w:r w:rsidRPr="002B717B">
                    <w:t>36.1% (126)</w:t>
                  </w:r>
                </w:p>
              </w:tc>
              <w:tc>
                <w:tcPr>
                  <w:tcW w:w="802" w:type="dxa"/>
                  <w:tcBorders>
                    <w:bottom w:val="single" w:sz="4" w:space="0" w:color="auto"/>
                  </w:tcBorders>
                </w:tcPr>
                <w:p w14:paraId="1857D610" w14:textId="77777777" w:rsidR="00314CE4" w:rsidRPr="002B717B" w:rsidRDefault="00314CE4" w:rsidP="004E274F">
                  <w:pPr>
                    <w:spacing w:before="40" w:after="40"/>
                    <w:jc w:val="center"/>
                  </w:pPr>
                  <w:r w:rsidRPr="002B717B">
                    <w:t>449</w:t>
                  </w:r>
                </w:p>
              </w:tc>
            </w:tr>
            <w:tr w:rsidR="00314CE4" w:rsidRPr="002B717B" w14:paraId="7A656DB4" w14:textId="77777777" w:rsidTr="004E274F">
              <w:tc>
                <w:tcPr>
                  <w:tcW w:w="1715" w:type="dxa"/>
                  <w:shd w:val="clear" w:color="auto" w:fill="F2F2F2" w:themeFill="background1" w:themeFillShade="F2"/>
                </w:tcPr>
                <w:p w14:paraId="4D5BC243" w14:textId="77777777" w:rsidR="00314CE4" w:rsidRPr="002B717B" w:rsidRDefault="00314CE4" w:rsidP="004E274F">
                  <w:pPr>
                    <w:spacing w:before="40" w:after="40"/>
                  </w:pPr>
                  <w:r w:rsidRPr="002B717B">
                    <w:t>Investigation</w:t>
                  </w:r>
                </w:p>
              </w:tc>
              <w:tc>
                <w:tcPr>
                  <w:tcW w:w="1934" w:type="dxa"/>
                  <w:shd w:val="clear" w:color="auto" w:fill="F2F2F2" w:themeFill="background1" w:themeFillShade="F2"/>
                </w:tcPr>
                <w:p w14:paraId="54385AE2" w14:textId="77777777" w:rsidR="00314CE4" w:rsidRPr="002B717B" w:rsidRDefault="00314CE4" w:rsidP="004E274F">
                  <w:pPr>
                    <w:spacing w:before="40" w:after="40"/>
                    <w:jc w:val="center"/>
                  </w:pPr>
                  <w:r w:rsidRPr="002B717B">
                    <w:t>1.2% (4)</w:t>
                  </w:r>
                </w:p>
              </w:tc>
              <w:tc>
                <w:tcPr>
                  <w:tcW w:w="1935" w:type="dxa"/>
                  <w:tcBorders>
                    <w:right w:val="double" w:sz="4" w:space="0" w:color="auto"/>
                  </w:tcBorders>
                  <w:shd w:val="clear" w:color="auto" w:fill="F2F2F2" w:themeFill="background1" w:themeFillShade="F2"/>
                </w:tcPr>
                <w:p w14:paraId="11036214" w14:textId="77777777" w:rsidR="00314CE4" w:rsidRPr="002B717B" w:rsidRDefault="00314CE4" w:rsidP="004E274F">
                  <w:pPr>
                    <w:spacing w:before="40" w:after="40"/>
                    <w:jc w:val="center"/>
                  </w:pPr>
                  <w:r w:rsidRPr="002B717B">
                    <w:t>1.0% (3)</w:t>
                  </w:r>
                </w:p>
              </w:tc>
              <w:tc>
                <w:tcPr>
                  <w:tcW w:w="1934" w:type="dxa"/>
                  <w:tcBorders>
                    <w:left w:val="double" w:sz="4" w:space="0" w:color="auto"/>
                  </w:tcBorders>
                  <w:shd w:val="clear" w:color="auto" w:fill="F2F2F2" w:themeFill="background1" w:themeFillShade="F2"/>
                </w:tcPr>
                <w:p w14:paraId="49D641CD" w14:textId="77777777" w:rsidR="00314CE4" w:rsidRPr="002B717B" w:rsidRDefault="00314CE4" w:rsidP="004E274F">
                  <w:pPr>
                    <w:spacing w:before="40" w:after="40"/>
                    <w:jc w:val="center"/>
                  </w:pPr>
                  <w:r w:rsidRPr="002B717B">
                    <w:t>4.5% (15)</w:t>
                  </w:r>
                </w:p>
              </w:tc>
              <w:tc>
                <w:tcPr>
                  <w:tcW w:w="1935" w:type="dxa"/>
                  <w:shd w:val="clear" w:color="auto" w:fill="F2F2F2" w:themeFill="background1" w:themeFillShade="F2"/>
                </w:tcPr>
                <w:p w14:paraId="3BA73994" w14:textId="77777777" w:rsidR="00314CE4" w:rsidRPr="002B717B" w:rsidRDefault="00314CE4" w:rsidP="004E274F">
                  <w:pPr>
                    <w:spacing w:before="40" w:after="40"/>
                    <w:jc w:val="center"/>
                  </w:pPr>
                  <w:r w:rsidRPr="002B717B">
                    <w:t>3.2 % (11)</w:t>
                  </w:r>
                </w:p>
              </w:tc>
              <w:tc>
                <w:tcPr>
                  <w:tcW w:w="802" w:type="dxa"/>
                  <w:shd w:val="clear" w:color="auto" w:fill="F2F2F2" w:themeFill="background1" w:themeFillShade="F2"/>
                </w:tcPr>
                <w:p w14:paraId="1958B005" w14:textId="77777777" w:rsidR="00314CE4" w:rsidRPr="002B717B" w:rsidRDefault="00314CE4" w:rsidP="004E274F">
                  <w:pPr>
                    <w:spacing w:before="40" w:after="40"/>
                    <w:jc w:val="center"/>
                  </w:pPr>
                  <w:r w:rsidRPr="002B717B">
                    <w:t>33</w:t>
                  </w:r>
                </w:p>
              </w:tc>
            </w:tr>
            <w:tr w:rsidR="00314CE4" w:rsidRPr="002B717B" w14:paraId="60545E97" w14:textId="77777777" w:rsidTr="004E274F">
              <w:tc>
                <w:tcPr>
                  <w:tcW w:w="1715" w:type="dxa"/>
                  <w:tcBorders>
                    <w:bottom w:val="single" w:sz="4" w:space="0" w:color="auto"/>
                  </w:tcBorders>
                </w:tcPr>
                <w:p w14:paraId="202E93F2" w14:textId="77777777" w:rsidR="00314CE4" w:rsidRPr="002B717B" w:rsidRDefault="00314CE4" w:rsidP="004E274F">
                  <w:pPr>
                    <w:spacing w:before="40" w:after="40"/>
                  </w:pPr>
                  <w:r w:rsidRPr="002B717B">
                    <w:t>Interpretation</w:t>
                  </w:r>
                </w:p>
              </w:tc>
              <w:tc>
                <w:tcPr>
                  <w:tcW w:w="1934" w:type="dxa"/>
                  <w:tcBorders>
                    <w:bottom w:val="single" w:sz="4" w:space="0" w:color="auto"/>
                  </w:tcBorders>
                </w:tcPr>
                <w:p w14:paraId="35EE60A3" w14:textId="77777777" w:rsidR="00314CE4" w:rsidRPr="002B717B" w:rsidRDefault="00314CE4" w:rsidP="004E274F">
                  <w:pPr>
                    <w:spacing w:before="40" w:after="40"/>
                    <w:jc w:val="center"/>
                  </w:pPr>
                  <w:r w:rsidRPr="002B717B">
                    <w:t>2.8% (9)</w:t>
                  </w:r>
                </w:p>
              </w:tc>
              <w:tc>
                <w:tcPr>
                  <w:tcW w:w="1935" w:type="dxa"/>
                  <w:tcBorders>
                    <w:bottom w:val="single" w:sz="4" w:space="0" w:color="auto"/>
                    <w:right w:val="double" w:sz="4" w:space="0" w:color="auto"/>
                  </w:tcBorders>
                </w:tcPr>
                <w:p w14:paraId="14FE3020" w14:textId="77777777" w:rsidR="00314CE4" w:rsidRPr="002B717B" w:rsidRDefault="00314CE4" w:rsidP="004E274F">
                  <w:pPr>
                    <w:spacing w:before="40" w:after="40"/>
                    <w:jc w:val="center"/>
                  </w:pPr>
                  <w:r w:rsidRPr="002B717B">
                    <w:t>0.7% (2)</w:t>
                  </w:r>
                </w:p>
              </w:tc>
              <w:tc>
                <w:tcPr>
                  <w:tcW w:w="1934" w:type="dxa"/>
                  <w:tcBorders>
                    <w:left w:val="double" w:sz="4" w:space="0" w:color="auto"/>
                    <w:bottom w:val="single" w:sz="4" w:space="0" w:color="auto"/>
                  </w:tcBorders>
                </w:tcPr>
                <w:p w14:paraId="7688E61B" w14:textId="77777777" w:rsidR="00314CE4" w:rsidRPr="002B717B" w:rsidRDefault="00314CE4" w:rsidP="004E274F">
                  <w:pPr>
                    <w:spacing w:before="40" w:after="40"/>
                    <w:jc w:val="center"/>
                  </w:pPr>
                  <w:r w:rsidRPr="002B717B">
                    <w:t>2.1% (7)</w:t>
                  </w:r>
                </w:p>
              </w:tc>
              <w:tc>
                <w:tcPr>
                  <w:tcW w:w="1935" w:type="dxa"/>
                  <w:tcBorders>
                    <w:bottom w:val="single" w:sz="4" w:space="0" w:color="auto"/>
                  </w:tcBorders>
                </w:tcPr>
                <w:p w14:paraId="7CF099A2" w14:textId="77777777" w:rsidR="00314CE4" w:rsidRPr="002B717B" w:rsidRDefault="00314CE4" w:rsidP="004E274F">
                  <w:pPr>
                    <w:spacing w:before="40" w:after="40"/>
                    <w:jc w:val="center"/>
                  </w:pPr>
                  <w:r w:rsidRPr="002B717B">
                    <w:t>1.7% (6)</w:t>
                  </w:r>
                </w:p>
              </w:tc>
              <w:tc>
                <w:tcPr>
                  <w:tcW w:w="802" w:type="dxa"/>
                  <w:tcBorders>
                    <w:bottom w:val="single" w:sz="4" w:space="0" w:color="auto"/>
                  </w:tcBorders>
                </w:tcPr>
                <w:p w14:paraId="3542D78F" w14:textId="77777777" w:rsidR="00314CE4" w:rsidRPr="002B717B" w:rsidRDefault="00314CE4" w:rsidP="004E274F">
                  <w:pPr>
                    <w:spacing w:before="40" w:after="40"/>
                    <w:jc w:val="center"/>
                  </w:pPr>
                  <w:r w:rsidRPr="002B717B">
                    <w:t>24</w:t>
                  </w:r>
                </w:p>
              </w:tc>
            </w:tr>
            <w:tr w:rsidR="00314CE4" w:rsidRPr="002B717B" w14:paraId="1EF08A07" w14:textId="77777777" w:rsidTr="004E274F">
              <w:tc>
                <w:tcPr>
                  <w:tcW w:w="1715" w:type="dxa"/>
                  <w:shd w:val="clear" w:color="auto" w:fill="F2F2F2" w:themeFill="background1" w:themeFillShade="F2"/>
                </w:tcPr>
                <w:p w14:paraId="1FBDB84D" w14:textId="77777777" w:rsidR="00314CE4" w:rsidRPr="002B717B" w:rsidRDefault="00314CE4" w:rsidP="004E274F">
                  <w:pPr>
                    <w:spacing w:before="40" w:after="40"/>
                  </w:pPr>
                  <w:r w:rsidRPr="002B717B">
                    <w:t>Brainstorming</w:t>
                  </w:r>
                </w:p>
              </w:tc>
              <w:tc>
                <w:tcPr>
                  <w:tcW w:w="1934" w:type="dxa"/>
                  <w:shd w:val="clear" w:color="auto" w:fill="F2F2F2" w:themeFill="background1" w:themeFillShade="F2"/>
                </w:tcPr>
                <w:p w14:paraId="4C541599" w14:textId="77777777" w:rsidR="00314CE4" w:rsidRPr="002B717B" w:rsidRDefault="00314CE4" w:rsidP="004E274F">
                  <w:pPr>
                    <w:spacing w:before="40" w:after="40"/>
                    <w:jc w:val="center"/>
                  </w:pPr>
                  <w:r w:rsidRPr="002B717B">
                    <w:t>4.7% (15)</w:t>
                  </w:r>
                </w:p>
              </w:tc>
              <w:tc>
                <w:tcPr>
                  <w:tcW w:w="1935" w:type="dxa"/>
                  <w:tcBorders>
                    <w:right w:val="double" w:sz="4" w:space="0" w:color="auto"/>
                  </w:tcBorders>
                  <w:shd w:val="clear" w:color="auto" w:fill="F2F2F2" w:themeFill="background1" w:themeFillShade="F2"/>
                </w:tcPr>
                <w:p w14:paraId="50CD6E31" w14:textId="77777777" w:rsidR="00314CE4" w:rsidRPr="002B717B" w:rsidRDefault="00314CE4" w:rsidP="004E274F">
                  <w:pPr>
                    <w:spacing w:before="40" w:after="40"/>
                    <w:jc w:val="center"/>
                  </w:pPr>
                  <w:r w:rsidRPr="002B717B">
                    <w:t>6.9% (21)</w:t>
                  </w:r>
                </w:p>
              </w:tc>
              <w:tc>
                <w:tcPr>
                  <w:tcW w:w="1934" w:type="dxa"/>
                  <w:tcBorders>
                    <w:left w:val="double" w:sz="4" w:space="0" w:color="auto"/>
                  </w:tcBorders>
                  <w:shd w:val="clear" w:color="auto" w:fill="F2F2F2" w:themeFill="background1" w:themeFillShade="F2"/>
                </w:tcPr>
                <w:p w14:paraId="74091EF2" w14:textId="77777777" w:rsidR="00314CE4" w:rsidRPr="002B717B" w:rsidRDefault="00314CE4" w:rsidP="004E274F">
                  <w:pPr>
                    <w:spacing w:before="40" w:after="40"/>
                    <w:jc w:val="center"/>
                  </w:pPr>
                  <w:r w:rsidRPr="002B717B">
                    <w:t>10.4% (35)</w:t>
                  </w:r>
                </w:p>
              </w:tc>
              <w:tc>
                <w:tcPr>
                  <w:tcW w:w="1935" w:type="dxa"/>
                  <w:shd w:val="clear" w:color="auto" w:fill="F2F2F2" w:themeFill="background1" w:themeFillShade="F2"/>
                </w:tcPr>
                <w:p w14:paraId="1CF51F41" w14:textId="77777777" w:rsidR="00314CE4" w:rsidRPr="002B717B" w:rsidRDefault="00314CE4" w:rsidP="004E274F">
                  <w:pPr>
                    <w:spacing w:before="40" w:after="40"/>
                    <w:jc w:val="center"/>
                  </w:pPr>
                  <w:r w:rsidRPr="002B717B">
                    <w:t>5.2% (18)</w:t>
                  </w:r>
                </w:p>
              </w:tc>
              <w:tc>
                <w:tcPr>
                  <w:tcW w:w="802" w:type="dxa"/>
                  <w:shd w:val="clear" w:color="auto" w:fill="F2F2F2" w:themeFill="background1" w:themeFillShade="F2"/>
                </w:tcPr>
                <w:p w14:paraId="02BCC57A" w14:textId="77777777" w:rsidR="00314CE4" w:rsidRPr="002B717B" w:rsidRDefault="00314CE4" w:rsidP="004E274F">
                  <w:pPr>
                    <w:spacing w:before="40" w:after="40"/>
                    <w:jc w:val="center"/>
                  </w:pPr>
                  <w:r w:rsidRPr="002B717B">
                    <w:t>89</w:t>
                  </w:r>
                </w:p>
              </w:tc>
            </w:tr>
            <w:tr w:rsidR="00314CE4" w:rsidRPr="002B717B" w14:paraId="2A7CEC44" w14:textId="77777777" w:rsidTr="004E274F">
              <w:tc>
                <w:tcPr>
                  <w:tcW w:w="1715" w:type="dxa"/>
                  <w:tcBorders>
                    <w:bottom w:val="single" w:sz="4" w:space="0" w:color="auto"/>
                  </w:tcBorders>
                </w:tcPr>
                <w:p w14:paraId="0CEBE492" w14:textId="77777777" w:rsidR="00314CE4" w:rsidRPr="002B717B" w:rsidRDefault="00314CE4" w:rsidP="004E274F">
                  <w:pPr>
                    <w:spacing w:before="40" w:after="40"/>
                  </w:pPr>
                  <w:r w:rsidRPr="002B717B">
                    <w:t>Process</w:t>
                  </w:r>
                </w:p>
              </w:tc>
              <w:tc>
                <w:tcPr>
                  <w:tcW w:w="1934" w:type="dxa"/>
                  <w:tcBorders>
                    <w:bottom w:val="single" w:sz="4" w:space="0" w:color="auto"/>
                  </w:tcBorders>
                </w:tcPr>
                <w:p w14:paraId="50AC7E18" w14:textId="77777777" w:rsidR="00314CE4" w:rsidRPr="002B717B" w:rsidRDefault="00314CE4" w:rsidP="004E274F">
                  <w:pPr>
                    <w:spacing w:before="40" w:after="40"/>
                    <w:jc w:val="center"/>
                  </w:pPr>
                  <w:r w:rsidRPr="002B717B">
                    <w:t>0.3% (1)</w:t>
                  </w:r>
                </w:p>
              </w:tc>
              <w:tc>
                <w:tcPr>
                  <w:tcW w:w="1935" w:type="dxa"/>
                  <w:tcBorders>
                    <w:bottom w:val="single" w:sz="4" w:space="0" w:color="auto"/>
                    <w:right w:val="double" w:sz="4" w:space="0" w:color="auto"/>
                  </w:tcBorders>
                </w:tcPr>
                <w:p w14:paraId="046E3C62" w14:textId="77777777" w:rsidR="00314CE4" w:rsidRPr="002B717B" w:rsidRDefault="00314CE4" w:rsidP="004E274F">
                  <w:pPr>
                    <w:spacing w:before="40" w:after="40"/>
                    <w:jc w:val="center"/>
                  </w:pPr>
                  <w:r w:rsidRPr="002B717B">
                    <w:t>0.0% (0)</w:t>
                  </w:r>
                </w:p>
              </w:tc>
              <w:tc>
                <w:tcPr>
                  <w:tcW w:w="1934" w:type="dxa"/>
                  <w:tcBorders>
                    <w:left w:val="double" w:sz="4" w:space="0" w:color="auto"/>
                    <w:bottom w:val="single" w:sz="4" w:space="0" w:color="auto"/>
                  </w:tcBorders>
                </w:tcPr>
                <w:p w14:paraId="140F3107" w14:textId="77777777" w:rsidR="00314CE4" w:rsidRPr="002B717B" w:rsidRDefault="00314CE4" w:rsidP="004E274F">
                  <w:pPr>
                    <w:spacing w:before="40" w:after="40"/>
                    <w:jc w:val="center"/>
                  </w:pPr>
                  <w:r w:rsidRPr="002B717B">
                    <w:t>0.0% (0)</w:t>
                  </w:r>
                </w:p>
              </w:tc>
              <w:tc>
                <w:tcPr>
                  <w:tcW w:w="1935" w:type="dxa"/>
                  <w:tcBorders>
                    <w:bottom w:val="single" w:sz="4" w:space="0" w:color="auto"/>
                  </w:tcBorders>
                </w:tcPr>
                <w:p w14:paraId="25D8A094" w14:textId="77777777" w:rsidR="00314CE4" w:rsidRPr="002B717B" w:rsidRDefault="00314CE4" w:rsidP="004E274F">
                  <w:pPr>
                    <w:spacing w:before="40" w:after="40"/>
                    <w:jc w:val="center"/>
                  </w:pPr>
                  <w:r w:rsidRPr="002B717B">
                    <w:t>0.0% (0)</w:t>
                  </w:r>
                </w:p>
              </w:tc>
              <w:tc>
                <w:tcPr>
                  <w:tcW w:w="802" w:type="dxa"/>
                  <w:tcBorders>
                    <w:bottom w:val="single" w:sz="4" w:space="0" w:color="auto"/>
                  </w:tcBorders>
                </w:tcPr>
                <w:p w14:paraId="029508BD" w14:textId="77777777" w:rsidR="00314CE4" w:rsidRPr="002B717B" w:rsidRDefault="00314CE4" w:rsidP="004E274F">
                  <w:pPr>
                    <w:spacing w:before="40" w:after="40"/>
                    <w:jc w:val="center"/>
                  </w:pPr>
                  <w:r w:rsidRPr="002B717B">
                    <w:t>1</w:t>
                  </w:r>
                </w:p>
              </w:tc>
            </w:tr>
            <w:tr w:rsidR="00314CE4" w:rsidRPr="002B717B" w14:paraId="0E46DC7B" w14:textId="77777777" w:rsidTr="004E274F">
              <w:trPr>
                <w:trHeight w:val="206"/>
              </w:trPr>
              <w:tc>
                <w:tcPr>
                  <w:tcW w:w="1715" w:type="dxa"/>
                  <w:shd w:val="clear" w:color="auto" w:fill="F2F2F2" w:themeFill="background1" w:themeFillShade="F2"/>
                </w:tcPr>
                <w:p w14:paraId="1580A9A0" w14:textId="77777777" w:rsidR="00314CE4" w:rsidRPr="002B717B" w:rsidRDefault="00314CE4" w:rsidP="004E274F">
                  <w:pPr>
                    <w:spacing w:before="40" w:after="40"/>
                  </w:pPr>
                  <w:r w:rsidRPr="002B717B">
                    <w:t>Comparison</w:t>
                  </w:r>
                </w:p>
              </w:tc>
              <w:tc>
                <w:tcPr>
                  <w:tcW w:w="1934" w:type="dxa"/>
                  <w:shd w:val="clear" w:color="auto" w:fill="F2F2F2" w:themeFill="background1" w:themeFillShade="F2"/>
                </w:tcPr>
                <w:p w14:paraId="03F81D18" w14:textId="77777777" w:rsidR="00314CE4" w:rsidRPr="002B717B" w:rsidRDefault="00314CE4" w:rsidP="004E274F">
                  <w:pPr>
                    <w:spacing w:before="40" w:after="40"/>
                    <w:jc w:val="center"/>
                  </w:pPr>
                  <w:r w:rsidRPr="002B717B">
                    <w:t>0.9% (3)</w:t>
                  </w:r>
                </w:p>
              </w:tc>
              <w:tc>
                <w:tcPr>
                  <w:tcW w:w="1935" w:type="dxa"/>
                  <w:tcBorders>
                    <w:right w:val="double" w:sz="4" w:space="0" w:color="auto"/>
                  </w:tcBorders>
                  <w:shd w:val="clear" w:color="auto" w:fill="F2F2F2" w:themeFill="background1" w:themeFillShade="F2"/>
                </w:tcPr>
                <w:p w14:paraId="6080DD83" w14:textId="77777777" w:rsidR="00314CE4" w:rsidRPr="002B717B" w:rsidRDefault="00314CE4" w:rsidP="004E274F">
                  <w:pPr>
                    <w:spacing w:before="40" w:after="40"/>
                    <w:jc w:val="center"/>
                  </w:pPr>
                  <w:r w:rsidRPr="002B717B">
                    <w:t>1.0% (3)</w:t>
                  </w:r>
                </w:p>
              </w:tc>
              <w:tc>
                <w:tcPr>
                  <w:tcW w:w="1934" w:type="dxa"/>
                  <w:tcBorders>
                    <w:left w:val="double" w:sz="4" w:space="0" w:color="auto"/>
                  </w:tcBorders>
                  <w:shd w:val="clear" w:color="auto" w:fill="F2F2F2" w:themeFill="background1" w:themeFillShade="F2"/>
                </w:tcPr>
                <w:p w14:paraId="4ABEC27B" w14:textId="77777777" w:rsidR="00314CE4" w:rsidRPr="002B717B" w:rsidRDefault="00314CE4" w:rsidP="004E274F">
                  <w:pPr>
                    <w:spacing w:before="40" w:after="40"/>
                    <w:jc w:val="center"/>
                  </w:pPr>
                  <w:r w:rsidRPr="002B717B">
                    <w:t>1.5% (4)</w:t>
                  </w:r>
                </w:p>
              </w:tc>
              <w:tc>
                <w:tcPr>
                  <w:tcW w:w="1935" w:type="dxa"/>
                  <w:shd w:val="clear" w:color="auto" w:fill="F2F2F2" w:themeFill="background1" w:themeFillShade="F2"/>
                </w:tcPr>
                <w:p w14:paraId="1337C500" w14:textId="77777777" w:rsidR="00314CE4" w:rsidRPr="002B717B" w:rsidRDefault="00314CE4" w:rsidP="004E274F">
                  <w:pPr>
                    <w:spacing w:before="40" w:after="40"/>
                    <w:jc w:val="center"/>
                  </w:pPr>
                  <w:r w:rsidRPr="002B717B">
                    <w:t>2.0% (7)</w:t>
                  </w:r>
                </w:p>
              </w:tc>
              <w:tc>
                <w:tcPr>
                  <w:tcW w:w="802" w:type="dxa"/>
                  <w:shd w:val="clear" w:color="auto" w:fill="F2F2F2" w:themeFill="background1" w:themeFillShade="F2"/>
                </w:tcPr>
                <w:p w14:paraId="5D8D3C15" w14:textId="77777777" w:rsidR="00314CE4" w:rsidRPr="002B717B" w:rsidRDefault="00314CE4" w:rsidP="004E274F">
                  <w:pPr>
                    <w:spacing w:before="40" w:after="40"/>
                    <w:jc w:val="center"/>
                  </w:pPr>
                  <w:r w:rsidRPr="002B717B">
                    <w:t>17</w:t>
                  </w:r>
                </w:p>
              </w:tc>
            </w:tr>
            <w:tr w:rsidR="00314CE4" w:rsidRPr="002B717B" w14:paraId="616F3BCB" w14:textId="77777777" w:rsidTr="004E274F">
              <w:trPr>
                <w:trHeight w:val="95"/>
              </w:trPr>
              <w:tc>
                <w:tcPr>
                  <w:tcW w:w="1715" w:type="dxa"/>
                  <w:tcBorders>
                    <w:bottom w:val="single" w:sz="4" w:space="0" w:color="auto"/>
                  </w:tcBorders>
                </w:tcPr>
                <w:p w14:paraId="4F850EE8" w14:textId="77777777" w:rsidR="00314CE4" w:rsidRPr="002B717B" w:rsidRDefault="00314CE4" w:rsidP="004E274F">
                  <w:pPr>
                    <w:spacing w:before="40" w:after="40"/>
                  </w:pPr>
                  <w:r w:rsidRPr="002B717B">
                    <w:t>Identity Invoking</w:t>
                  </w:r>
                </w:p>
              </w:tc>
              <w:tc>
                <w:tcPr>
                  <w:tcW w:w="1934" w:type="dxa"/>
                  <w:tcBorders>
                    <w:bottom w:val="single" w:sz="4" w:space="0" w:color="auto"/>
                  </w:tcBorders>
                </w:tcPr>
                <w:p w14:paraId="3E99CB46" w14:textId="77777777" w:rsidR="00314CE4" w:rsidRPr="002B717B" w:rsidRDefault="00314CE4" w:rsidP="004E274F">
                  <w:pPr>
                    <w:spacing w:before="40" w:after="40"/>
                    <w:jc w:val="center"/>
                  </w:pPr>
                  <w:r w:rsidRPr="002B717B">
                    <w:t>0.0% (0)</w:t>
                  </w:r>
                </w:p>
              </w:tc>
              <w:tc>
                <w:tcPr>
                  <w:tcW w:w="1935" w:type="dxa"/>
                  <w:tcBorders>
                    <w:bottom w:val="single" w:sz="4" w:space="0" w:color="auto"/>
                    <w:right w:val="double" w:sz="4" w:space="0" w:color="auto"/>
                  </w:tcBorders>
                </w:tcPr>
                <w:p w14:paraId="2D1812F9" w14:textId="77777777" w:rsidR="00314CE4" w:rsidRPr="002B717B" w:rsidRDefault="00314CE4" w:rsidP="004E274F">
                  <w:pPr>
                    <w:spacing w:before="40" w:after="40"/>
                    <w:jc w:val="center"/>
                  </w:pPr>
                  <w:r w:rsidRPr="002B717B">
                    <w:t>0.0% (0)</w:t>
                  </w:r>
                </w:p>
              </w:tc>
              <w:tc>
                <w:tcPr>
                  <w:tcW w:w="1934" w:type="dxa"/>
                  <w:tcBorders>
                    <w:left w:val="double" w:sz="4" w:space="0" w:color="auto"/>
                    <w:bottom w:val="single" w:sz="4" w:space="0" w:color="auto"/>
                  </w:tcBorders>
                </w:tcPr>
                <w:p w14:paraId="0F9CAC6F" w14:textId="77777777" w:rsidR="00314CE4" w:rsidRPr="002B717B" w:rsidRDefault="00314CE4" w:rsidP="004E274F">
                  <w:pPr>
                    <w:spacing w:before="40" w:after="40"/>
                    <w:jc w:val="center"/>
                  </w:pPr>
                  <w:r w:rsidRPr="002B717B">
                    <w:t>0.0% (0)</w:t>
                  </w:r>
                </w:p>
              </w:tc>
              <w:tc>
                <w:tcPr>
                  <w:tcW w:w="1935" w:type="dxa"/>
                  <w:tcBorders>
                    <w:bottom w:val="single" w:sz="4" w:space="0" w:color="auto"/>
                  </w:tcBorders>
                </w:tcPr>
                <w:p w14:paraId="088FC6DD" w14:textId="77777777" w:rsidR="00314CE4" w:rsidRPr="002B717B" w:rsidRDefault="00314CE4" w:rsidP="004E274F">
                  <w:pPr>
                    <w:spacing w:before="40" w:after="40"/>
                    <w:jc w:val="center"/>
                  </w:pPr>
                  <w:r w:rsidRPr="002B717B">
                    <w:t>0.0% (0)</w:t>
                  </w:r>
                </w:p>
              </w:tc>
              <w:tc>
                <w:tcPr>
                  <w:tcW w:w="802" w:type="dxa"/>
                  <w:tcBorders>
                    <w:bottom w:val="single" w:sz="4" w:space="0" w:color="auto"/>
                  </w:tcBorders>
                </w:tcPr>
                <w:p w14:paraId="0ECCCA08" w14:textId="77777777" w:rsidR="00314CE4" w:rsidRPr="002B717B" w:rsidRDefault="00314CE4" w:rsidP="004E274F">
                  <w:pPr>
                    <w:spacing w:before="40" w:after="40"/>
                    <w:jc w:val="center"/>
                  </w:pPr>
                  <w:r w:rsidRPr="002B717B">
                    <w:t>0</w:t>
                  </w:r>
                </w:p>
              </w:tc>
            </w:tr>
            <w:tr w:rsidR="00314CE4" w:rsidRPr="002B717B" w14:paraId="501DE05D" w14:textId="77777777" w:rsidTr="004E274F">
              <w:trPr>
                <w:trHeight w:val="64"/>
              </w:trPr>
              <w:tc>
                <w:tcPr>
                  <w:tcW w:w="1715"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0355BF01" w14:textId="77777777" w:rsidR="00314CE4" w:rsidRPr="002B717B" w:rsidRDefault="00314CE4" w:rsidP="004E274F">
                  <w:pPr>
                    <w:spacing w:before="40" w:after="40"/>
                  </w:pPr>
                  <w:r w:rsidRPr="002B717B">
                    <w:t>Association</w:t>
                  </w:r>
                </w:p>
              </w:tc>
              <w:tc>
                <w:tcPr>
                  <w:tcW w:w="1934"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0B8D3E31" w14:textId="77777777" w:rsidR="00314CE4" w:rsidRPr="002B717B" w:rsidRDefault="00314CE4" w:rsidP="004E274F">
                  <w:pPr>
                    <w:spacing w:before="40" w:after="40"/>
                    <w:jc w:val="center"/>
                  </w:pPr>
                  <w:r w:rsidRPr="002B717B">
                    <w:t>1.9% (6)</w:t>
                  </w:r>
                </w:p>
              </w:tc>
              <w:tc>
                <w:tcPr>
                  <w:tcW w:w="1935" w:type="dxa"/>
                  <w:tcBorders>
                    <w:top w:val="single" w:sz="4" w:space="0" w:color="auto"/>
                    <w:left w:val="single" w:sz="4" w:space="0" w:color="auto"/>
                    <w:bottom w:val="double" w:sz="4" w:space="0" w:color="auto"/>
                    <w:right w:val="double" w:sz="4" w:space="0" w:color="auto"/>
                  </w:tcBorders>
                  <w:shd w:val="clear" w:color="auto" w:fill="F2F2F2" w:themeFill="background1" w:themeFillShade="F2"/>
                </w:tcPr>
                <w:p w14:paraId="44979373" w14:textId="77777777" w:rsidR="00314CE4" w:rsidRPr="002B717B" w:rsidRDefault="00314CE4" w:rsidP="004E274F">
                  <w:pPr>
                    <w:spacing w:before="40" w:after="40"/>
                    <w:jc w:val="center"/>
                  </w:pPr>
                  <w:r w:rsidRPr="002B717B">
                    <w:t>1.6% (5)</w:t>
                  </w:r>
                </w:p>
              </w:tc>
              <w:tc>
                <w:tcPr>
                  <w:tcW w:w="1934" w:type="dxa"/>
                  <w:tcBorders>
                    <w:top w:val="single" w:sz="4" w:space="0" w:color="auto"/>
                    <w:left w:val="double" w:sz="4" w:space="0" w:color="auto"/>
                    <w:bottom w:val="double" w:sz="4" w:space="0" w:color="auto"/>
                    <w:right w:val="single" w:sz="4" w:space="0" w:color="auto"/>
                  </w:tcBorders>
                  <w:shd w:val="clear" w:color="auto" w:fill="F2F2F2" w:themeFill="background1" w:themeFillShade="F2"/>
                </w:tcPr>
                <w:p w14:paraId="06007EB8" w14:textId="77777777" w:rsidR="00314CE4" w:rsidRPr="002B717B" w:rsidRDefault="00314CE4" w:rsidP="004E274F">
                  <w:pPr>
                    <w:spacing w:before="40" w:after="40"/>
                    <w:jc w:val="center"/>
                  </w:pPr>
                  <w:r w:rsidRPr="002B717B">
                    <w:t>0.0% (0)</w:t>
                  </w:r>
                </w:p>
              </w:tc>
              <w:tc>
                <w:tcPr>
                  <w:tcW w:w="1935"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5C0A0773" w14:textId="77777777" w:rsidR="00314CE4" w:rsidRPr="002B717B" w:rsidRDefault="00314CE4" w:rsidP="004E274F">
                  <w:pPr>
                    <w:spacing w:before="40" w:after="40"/>
                    <w:jc w:val="center"/>
                  </w:pPr>
                  <w:r w:rsidRPr="002B717B">
                    <w:t>1.4% (5)</w:t>
                  </w:r>
                </w:p>
              </w:tc>
              <w:tc>
                <w:tcPr>
                  <w:tcW w:w="802"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07CC9FDF" w14:textId="77777777" w:rsidR="00314CE4" w:rsidRPr="002B717B" w:rsidRDefault="00314CE4" w:rsidP="004E274F">
                  <w:pPr>
                    <w:spacing w:before="40" w:after="40"/>
                    <w:jc w:val="center"/>
                  </w:pPr>
                  <w:r w:rsidRPr="002B717B">
                    <w:t>16</w:t>
                  </w:r>
                </w:p>
              </w:tc>
            </w:tr>
            <w:tr w:rsidR="00314CE4" w:rsidRPr="002B717B" w14:paraId="028E1DD1" w14:textId="77777777" w:rsidTr="004E274F">
              <w:trPr>
                <w:trHeight w:val="291"/>
              </w:trPr>
              <w:tc>
                <w:tcPr>
                  <w:tcW w:w="1715" w:type="dxa"/>
                  <w:tcBorders>
                    <w:top w:val="double" w:sz="4" w:space="0" w:color="auto"/>
                    <w:left w:val="single" w:sz="4" w:space="0" w:color="auto"/>
                    <w:bottom w:val="single" w:sz="4" w:space="0" w:color="auto"/>
                    <w:right w:val="single" w:sz="4" w:space="0" w:color="auto"/>
                  </w:tcBorders>
                  <w:shd w:val="clear" w:color="auto" w:fill="auto"/>
                </w:tcPr>
                <w:p w14:paraId="25352C06" w14:textId="77777777" w:rsidR="00314CE4" w:rsidRPr="002B717B" w:rsidRDefault="00314CE4" w:rsidP="004E274F">
                  <w:pPr>
                    <w:spacing w:before="40" w:after="40"/>
                    <w:rPr>
                      <w:b/>
                    </w:rPr>
                  </w:pPr>
                  <w:r w:rsidRPr="002B717B">
                    <w:rPr>
                      <w:b/>
                    </w:rPr>
                    <w:t>Total Idea Units</w:t>
                  </w:r>
                </w:p>
              </w:tc>
              <w:tc>
                <w:tcPr>
                  <w:tcW w:w="1934" w:type="dxa"/>
                  <w:tcBorders>
                    <w:top w:val="double" w:sz="4" w:space="0" w:color="auto"/>
                    <w:left w:val="single" w:sz="4" w:space="0" w:color="auto"/>
                    <w:bottom w:val="single" w:sz="4" w:space="0" w:color="auto"/>
                    <w:right w:val="single" w:sz="4" w:space="0" w:color="auto"/>
                  </w:tcBorders>
                  <w:shd w:val="clear" w:color="auto" w:fill="auto"/>
                </w:tcPr>
                <w:p w14:paraId="03E6ACAA" w14:textId="77777777" w:rsidR="00314CE4" w:rsidRPr="002B717B" w:rsidRDefault="00314CE4" w:rsidP="004E274F">
                  <w:pPr>
                    <w:spacing w:before="40" w:after="40"/>
                    <w:jc w:val="center"/>
                    <w:rPr>
                      <w:b/>
                    </w:rPr>
                  </w:pPr>
                  <w:r w:rsidRPr="002B717B">
                    <w:rPr>
                      <w:b/>
                    </w:rPr>
                    <w:t>315</w:t>
                  </w:r>
                </w:p>
              </w:tc>
              <w:tc>
                <w:tcPr>
                  <w:tcW w:w="1935" w:type="dxa"/>
                  <w:tcBorders>
                    <w:top w:val="double" w:sz="4" w:space="0" w:color="auto"/>
                    <w:left w:val="single" w:sz="4" w:space="0" w:color="auto"/>
                    <w:bottom w:val="single" w:sz="4" w:space="0" w:color="auto"/>
                    <w:right w:val="double" w:sz="4" w:space="0" w:color="auto"/>
                  </w:tcBorders>
                  <w:shd w:val="clear" w:color="auto" w:fill="auto"/>
                </w:tcPr>
                <w:p w14:paraId="437A9800" w14:textId="77777777" w:rsidR="00314CE4" w:rsidRPr="002B717B" w:rsidRDefault="00314CE4" w:rsidP="004E274F">
                  <w:pPr>
                    <w:spacing w:before="40" w:after="40"/>
                    <w:jc w:val="center"/>
                    <w:rPr>
                      <w:b/>
                    </w:rPr>
                  </w:pPr>
                  <w:r w:rsidRPr="002B717B">
                    <w:rPr>
                      <w:b/>
                    </w:rPr>
                    <w:t>296</w:t>
                  </w:r>
                </w:p>
              </w:tc>
              <w:tc>
                <w:tcPr>
                  <w:tcW w:w="1934" w:type="dxa"/>
                  <w:tcBorders>
                    <w:top w:val="double" w:sz="4" w:space="0" w:color="auto"/>
                    <w:left w:val="double" w:sz="4" w:space="0" w:color="auto"/>
                    <w:bottom w:val="single" w:sz="4" w:space="0" w:color="auto"/>
                    <w:right w:val="single" w:sz="4" w:space="0" w:color="auto"/>
                  </w:tcBorders>
                  <w:shd w:val="clear" w:color="auto" w:fill="auto"/>
                </w:tcPr>
                <w:p w14:paraId="51261237" w14:textId="77777777" w:rsidR="00314CE4" w:rsidRPr="002B717B" w:rsidRDefault="00314CE4" w:rsidP="004E274F">
                  <w:pPr>
                    <w:spacing w:before="40" w:after="40"/>
                    <w:jc w:val="center"/>
                    <w:rPr>
                      <w:b/>
                    </w:rPr>
                  </w:pPr>
                  <w:r w:rsidRPr="002B717B">
                    <w:rPr>
                      <w:b/>
                    </w:rPr>
                    <w:t>311</w:t>
                  </w:r>
                </w:p>
              </w:tc>
              <w:tc>
                <w:tcPr>
                  <w:tcW w:w="1935" w:type="dxa"/>
                  <w:tcBorders>
                    <w:top w:val="double" w:sz="4" w:space="0" w:color="auto"/>
                    <w:left w:val="single" w:sz="4" w:space="0" w:color="auto"/>
                    <w:bottom w:val="single" w:sz="4" w:space="0" w:color="auto"/>
                    <w:right w:val="single" w:sz="4" w:space="0" w:color="auto"/>
                  </w:tcBorders>
                  <w:shd w:val="clear" w:color="auto" w:fill="auto"/>
                </w:tcPr>
                <w:p w14:paraId="3C959622" w14:textId="77777777" w:rsidR="00314CE4" w:rsidRPr="002B717B" w:rsidRDefault="00314CE4" w:rsidP="004E274F">
                  <w:pPr>
                    <w:spacing w:before="40" w:after="40"/>
                    <w:jc w:val="center"/>
                    <w:rPr>
                      <w:b/>
                    </w:rPr>
                  </w:pPr>
                  <w:r w:rsidRPr="002B717B">
                    <w:rPr>
                      <w:b/>
                    </w:rPr>
                    <w:t>327</w:t>
                  </w:r>
                </w:p>
              </w:tc>
              <w:tc>
                <w:tcPr>
                  <w:tcW w:w="802" w:type="dxa"/>
                  <w:tcBorders>
                    <w:top w:val="double" w:sz="4" w:space="0" w:color="auto"/>
                    <w:left w:val="single" w:sz="4" w:space="0" w:color="auto"/>
                    <w:bottom w:val="single" w:sz="4" w:space="0" w:color="auto"/>
                    <w:right w:val="single" w:sz="4" w:space="0" w:color="auto"/>
                  </w:tcBorders>
                  <w:shd w:val="clear" w:color="auto" w:fill="auto"/>
                </w:tcPr>
                <w:p w14:paraId="51AD5B23" w14:textId="77777777" w:rsidR="00314CE4" w:rsidRPr="002B717B" w:rsidRDefault="00314CE4" w:rsidP="004E274F">
                  <w:pPr>
                    <w:spacing w:before="40" w:after="40"/>
                    <w:jc w:val="center"/>
                    <w:rPr>
                      <w:b/>
                    </w:rPr>
                  </w:pPr>
                  <w:r w:rsidRPr="002B717B">
                    <w:rPr>
                      <w:b/>
                    </w:rPr>
                    <w:t>1249</w:t>
                  </w:r>
                </w:p>
              </w:tc>
            </w:tr>
          </w:tbl>
          <w:p w14:paraId="211A9513" w14:textId="77777777" w:rsidR="00314CE4" w:rsidRDefault="00314CE4" w:rsidP="004E274F">
            <w:pPr>
              <w:rPr>
                <w:b/>
              </w:rPr>
            </w:pPr>
          </w:p>
          <w:p w14:paraId="13D5AB96" w14:textId="77777777" w:rsidR="00314CE4" w:rsidRPr="001B6556" w:rsidRDefault="00314CE4" w:rsidP="004E274F">
            <w:pPr>
              <w:jc w:val="center"/>
              <w:rPr>
                <w:b/>
              </w:rPr>
            </w:pPr>
            <w:r>
              <w:rPr>
                <w:b/>
              </w:rPr>
              <w:t>Table 1. Frequencies of the categories of idea units by Interface and History</w:t>
            </w:r>
          </w:p>
        </w:tc>
      </w:tr>
    </w:tbl>
    <w:p w14:paraId="21A1246C" w14:textId="4A2A6CEB" w:rsidR="00C67A26" w:rsidRPr="00F55212" w:rsidRDefault="00A5234A" w:rsidP="00A94E54">
      <w:r>
        <w:t>W</w:t>
      </w:r>
      <w:r w:rsidR="005F3AE4">
        <w:t>e also measured behavioral metrics such as task completion time, number of prior feedback responses revealed, and number of feedbacks provided. These measures help us understand how different interface conditions affected the behavior of feedback providers.</w:t>
      </w:r>
    </w:p>
    <w:p w14:paraId="63A76BE5" w14:textId="0D6C4DFF" w:rsidR="00D34CFE" w:rsidRDefault="007A1B52" w:rsidP="00F7165F">
      <w:pPr>
        <w:spacing w:after="0"/>
        <w:rPr>
          <w:i/>
        </w:rPr>
      </w:pPr>
      <w:r>
        <w:rPr>
          <w:i/>
        </w:rPr>
        <w:t>Self-a</w:t>
      </w:r>
      <w:r w:rsidR="003A457E">
        <w:rPr>
          <w:i/>
        </w:rPr>
        <w:t>ssessment</w:t>
      </w:r>
    </w:p>
    <w:p w14:paraId="422039F5" w14:textId="0160320B" w:rsidR="00D93AAA" w:rsidRDefault="005B5403" w:rsidP="0046489D">
      <w:r>
        <w:t>Following the feedback task, the provider completed a self-assessment survey. Providers rated their design expertise, perceived effort, and perceived usefulness of the feedback given on a five point Likert-scale</w:t>
      </w:r>
      <w:r w:rsidR="00C61EB0">
        <w:t>, with a score of 5 as the most favorable.</w:t>
      </w:r>
      <w:r w:rsidR="00F10249">
        <w:t xml:space="preserve"> The survey also included two questions for demographics (age and gender).</w:t>
      </w:r>
    </w:p>
    <w:p w14:paraId="648C543A" w14:textId="75D4C92B" w:rsidR="00283962" w:rsidRDefault="00283962" w:rsidP="00283962">
      <w:pPr>
        <w:pStyle w:val="Heading1"/>
      </w:pPr>
      <w:r>
        <w:t>Results</w:t>
      </w:r>
    </w:p>
    <w:p w14:paraId="340730B1" w14:textId="5CCDE996" w:rsidR="000B2839" w:rsidRDefault="000B2839" w:rsidP="000B2839">
      <w:r>
        <w:t xml:space="preserve">In total, </w:t>
      </w:r>
      <w:r w:rsidR="008F42F8">
        <w:t xml:space="preserve">30 </w:t>
      </w:r>
      <w:r w:rsidR="007F6373">
        <w:t>responses</w:t>
      </w:r>
      <w:r w:rsidR="008F42F8">
        <w:t xml:space="preserve"> were </w:t>
      </w:r>
      <w:r w:rsidR="00C22C15">
        <w:t>collected per</w:t>
      </w:r>
      <w:r w:rsidR="007F6373">
        <w:t xml:space="preserve"> experimental</w:t>
      </w:r>
      <w:r w:rsidR="00C22C15">
        <w:t xml:space="preserve"> </w:t>
      </w:r>
      <w:r w:rsidR="00DD3A56">
        <w:t>condition</w:t>
      </w:r>
      <w:r w:rsidR="008F42F8">
        <w:t xml:space="preserve"> for a total of 360 </w:t>
      </w:r>
      <w:r w:rsidR="007F6373">
        <w:t>responses</w:t>
      </w:r>
      <w:r>
        <w:t>.</w:t>
      </w:r>
      <w:r w:rsidR="00C67A8C">
        <w:t xml:space="preserve"> We reviewed all the submissions and excluded any that were </w:t>
      </w:r>
      <w:r w:rsidR="008B6841">
        <w:t>irrelevant or incomprehensible</w:t>
      </w:r>
      <w:r w:rsidR="00C67A8C">
        <w:t>. 3 submissions were excluded, leaving us with 357 feedback responses of reasonable quality.</w:t>
      </w:r>
    </w:p>
    <w:p w14:paraId="12E3CEB8" w14:textId="0C64C096" w:rsidR="000B2839" w:rsidRPr="003763F1" w:rsidRDefault="008F42F8" w:rsidP="003763F1">
      <w:pPr>
        <w:spacing w:after="0"/>
        <w:rPr>
          <w:rFonts w:ascii="Arial" w:hAnsi="Arial" w:cs="Arial"/>
          <w:b/>
          <w:sz w:val="18"/>
          <w:szCs w:val="18"/>
        </w:rPr>
      </w:pPr>
      <w:r w:rsidRPr="003763F1">
        <w:rPr>
          <w:rFonts w:ascii="Arial" w:hAnsi="Arial" w:cs="Arial"/>
          <w:b/>
          <w:sz w:val="18"/>
          <w:szCs w:val="18"/>
        </w:rPr>
        <w:t>Content Analysis</w:t>
      </w:r>
    </w:p>
    <w:p w14:paraId="41156C32" w14:textId="09D3DCF6" w:rsidR="003E2D9F" w:rsidRDefault="00305325" w:rsidP="00F7165F">
      <w:pPr>
        <w:spacing w:after="0"/>
        <w:rPr>
          <w:i/>
        </w:rPr>
      </w:pPr>
      <w:r>
        <w:rPr>
          <w:i/>
        </w:rPr>
        <w:t>Non-spatial</w:t>
      </w:r>
      <w:r w:rsidR="00D0717B">
        <w:rPr>
          <w:i/>
        </w:rPr>
        <w:t xml:space="preserve"> </w:t>
      </w:r>
      <w:r w:rsidR="00867985">
        <w:rPr>
          <w:i/>
        </w:rPr>
        <w:t>condition</w:t>
      </w:r>
      <w:r>
        <w:rPr>
          <w:i/>
        </w:rPr>
        <w:t xml:space="preserve"> </w:t>
      </w:r>
      <w:r w:rsidR="00D0717B">
        <w:rPr>
          <w:i/>
        </w:rPr>
        <w:t>produced longer f</w:t>
      </w:r>
      <w:r w:rsidR="003E2D9F">
        <w:rPr>
          <w:i/>
        </w:rPr>
        <w:t>eedback</w:t>
      </w:r>
    </w:p>
    <w:p w14:paraId="536E849C" w14:textId="14B52F23" w:rsidR="00B41075" w:rsidRDefault="00B41075" w:rsidP="000B2839">
      <w:r>
        <w:t xml:space="preserve">An ANOVA revealed that </w:t>
      </w:r>
      <w:r w:rsidR="00DC6AB4">
        <w:t>Interface</w:t>
      </w:r>
      <w:r>
        <w:t xml:space="preserve"> had a main</w:t>
      </w:r>
      <w:r w:rsidR="001937F6">
        <w:t xml:space="preserve"> effect on </w:t>
      </w:r>
      <w:r w:rsidR="004B7AD9">
        <w:t>feedback</w:t>
      </w:r>
      <w:r w:rsidR="001937F6">
        <w:t xml:space="preserve"> length (</w:t>
      </w:r>
      <w:proofErr w:type="gramStart"/>
      <w:r w:rsidR="001937F6">
        <w:t>F(</w:t>
      </w:r>
      <w:proofErr w:type="gramEnd"/>
      <w:r w:rsidR="001937F6">
        <w:t>3</w:t>
      </w:r>
      <w:r>
        <w:t>,</w:t>
      </w:r>
      <w:r w:rsidR="00DC6AB4">
        <w:t>357</w:t>
      </w:r>
      <w:r>
        <w:t>)=</w:t>
      </w:r>
      <w:r w:rsidR="008109CC">
        <w:t>7.</w:t>
      </w:r>
      <w:r w:rsidR="00D01CC7">
        <w:t>86</w:t>
      </w:r>
      <w:r w:rsidR="00264FF3">
        <w:t xml:space="preserve">; </w:t>
      </w:r>
      <w:r w:rsidR="00264FF3" w:rsidRPr="00264FF3">
        <w:rPr>
          <w:i/>
        </w:rPr>
        <w:t>p</w:t>
      </w:r>
      <w:r>
        <w:t>=0.0</w:t>
      </w:r>
      <w:r w:rsidR="008109CC">
        <w:t>053</w:t>
      </w:r>
      <w:r>
        <w:t>).</w:t>
      </w:r>
      <w:r w:rsidR="003462AE">
        <w:t xml:space="preserve"> </w:t>
      </w:r>
      <w:r w:rsidR="005D4BC6">
        <w:t xml:space="preserve">Character </w:t>
      </w:r>
      <w:r w:rsidR="00D64DCF">
        <w:t>count</w:t>
      </w:r>
      <w:r w:rsidR="005D4BC6">
        <w:t xml:space="preserve"> per condition can be seen in </w:t>
      </w:r>
      <w:r w:rsidR="00E031CE">
        <w:t>Figure</w:t>
      </w:r>
      <w:r w:rsidR="005D4BC6">
        <w:t xml:space="preserve"> 2. </w:t>
      </w:r>
      <w:r w:rsidR="0084618F">
        <w:t xml:space="preserve">Pairwise comparison using Tukey’s HSD showed that the length of the feedback in the </w:t>
      </w:r>
      <w:r w:rsidR="00230337">
        <w:t>non-</w:t>
      </w:r>
      <w:r w:rsidR="006A7B56">
        <w:t>spatial</w:t>
      </w:r>
      <w:r w:rsidR="0084618F">
        <w:t xml:space="preserve"> condition (</w:t>
      </w:r>
      <w:r w:rsidR="0084618F" w:rsidRPr="00610618">
        <w:rPr>
          <w:i/>
        </w:rPr>
        <w:t>μ</w:t>
      </w:r>
      <w:r w:rsidR="0084618F">
        <w:t>=</w:t>
      </w:r>
      <w:r w:rsidR="00D560C2">
        <w:t>269.7</w:t>
      </w:r>
      <w:r w:rsidR="0084618F">
        <w:t xml:space="preserve"> characters) was </w:t>
      </w:r>
      <w:r w:rsidR="00230337">
        <w:t>longer</w:t>
      </w:r>
      <w:r w:rsidR="0084618F">
        <w:t xml:space="preserve"> than the feedback from the </w:t>
      </w:r>
      <w:r w:rsidR="00230337">
        <w:t>spatial</w:t>
      </w:r>
      <w:r w:rsidR="0084618F">
        <w:t xml:space="preserve"> condition (</w:t>
      </w:r>
      <w:r w:rsidR="0084618F" w:rsidRPr="00610618">
        <w:rPr>
          <w:i/>
        </w:rPr>
        <w:t>μ</w:t>
      </w:r>
      <w:r w:rsidR="0084618F">
        <w:t>=</w:t>
      </w:r>
      <w:r w:rsidR="00D560C2">
        <w:t>217.4</w:t>
      </w:r>
      <w:r w:rsidR="00230337">
        <w:t xml:space="preserve">; </w:t>
      </w:r>
      <w:r w:rsidR="00230337" w:rsidRPr="00D560C2">
        <w:rPr>
          <w:i/>
        </w:rPr>
        <w:t>p</w:t>
      </w:r>
      <w:r w:rsidR="00230337">
        <w:t>=0.00</w:t>
      </w:r>
      <w:r w:rsidR="0084618F">
        <w:t>5</w:t>
      </w:r>
      <w:r w:rsidR="00230337">
        <w:t>1</w:t>
      </w:r>
      <w:r w:rsidR="0084618F">
        <w:t xml:space="preserve">). </w:t>
      </w:r>
      <w:r w:rsidR="003462AE">
        <w:t>No other effects were discovered.</w:t>
      </w:r>
      <w:r>
        <w:t xml:space="preserve"> </w:t>
      </w:r>
    </w:p>
    <w:p w14:paraId="154E7B8C" w14:textId="613C3BAF" w:rsidR="00314CE4" w:rsidRDefault="00B41075" w:rsidP="00FA3A6C">
      <w:r>
        <w:t xml:space="preserve">The </w:t>
      </w:r>
      <w:r w:rsidR="00352734">
        <w:t>non-</w:t>
      </w:r>
      <w:r w:rsidR="00760302">
        <w:t>spatial</w:t>
      </w:r>
      <w:r w:rsidR="0084618F">
        <w:t xml:space="preserve"> </w:t>
      </w:r>
      <w:r>
        <w:t xml:space="preserve">condition may have led to </w:t>
      </w:r>
      <w:r w:rsidR="00352734">
        <w:t>longer</w:t>
      </w:r>
      <w:r>
        <w:t xml:space="preserve"> feed</w:t>
      </w:r>
      <w:r w:rsidR="005910F2">
        <w:t>back</w:t>
      </w:r>
      <w:r w:rsidR="00E959BC">
        <w:t xml:space="preserve"> due to the </w:t>
      </w:r>
      <w:r w:rsidR="00352734">
        <w:t xml:space="preserve">need for </w:t>
      </w:r>
      <w:r w:rsidR="00E959BC">
        <w:t xml:space="preserve">use of </w:t>
      </w:r>
      <w:proofErr w:type="spellStart"/>
      <w:r w:rsidR="00E959BC">
        <w:t>deixis</w:t>
      </w:r>
      <w:proofErr w:type="spellEnd"/>
      <w:r w:rsidR="00E959BC">
        <w:t>, i.e.</w:t>
      </w:r>
      <w:r>
        <w:t xml:space="preserve"> words or phrases such as “here” or “there” that require further contextual information to be understood</w:t>
      </w:r>
      <w:r w:rsidR="0084618F">
        <w:t xml:space="preserve"> but eliminate the need for explicit description of the visual elements referenced by feedback</w:t>
      </w:r>
      <w:r w:rsidR="00C95764">
        <w:t>.</w:t>
      </w:r>
    </w:p>
    <w:p w14:paraId="44E26DEC" w14:textId="1FA393DA" w:rsidR="00F62749" w:rsidRDefault="00DD6454" w:rsidP="00F7165F">
      <w:pPr>
        <w:spacing w:after="0"/>
        <w:rPr>
          <w:i/>
        </w:rPr>
      </w:pPr>
      <w:r>
        <w:rPr>
          <w:i/>
        </w:rPr>
        <w:t>C</w:t>
      </w:r>
      <w:r w:rsidR="00B6147B">
        <w:rPr>
          <w:i/>
        </w:rPr>
        <w:t>onditions produce different categories of feedback</w:t>
      </w:r>
    </w:p>
    <w:p w14:paraId="373598ED" w14:textId="60BDDD7A" w:rsidR="0011749E" w:rsidRDefault="00324E1C" w:rsidP="000B2839">
      <w:r>
        <w:t xml:space="preserve">After categorizing the idea units from generated feedback, we performed z-tests for population proportions to look for patterns of interest. </w:t>
      </w:r>
    </w:p>
    <w:p w14:paraId="35DEC0FA" w14:textId="626227FC" w:rsidR="00C8109A" w:rsidRDefault="00F7165F" w:rsidP="000B2839">
      <w:r>
        <w:t xml:space="preserve">Table 1 shows the breakdown of idea unit categories per condition. </w:t>
      </w:r>
      <w:r w:rsidR="005B704F">
        <w:t xml:space="preserve">We found that the spatial Interface generated more </w:t>
      </w:r>
      <w:r w:rsidR="005B704F">
        <w:rPr>
          <w:i/>
        </w:rPr>
        <w:t xml:space="preserve">investigations </w:t>
      </w:r>
      <w:r w:rsidR="005B704F">
        <w:t xml:space="preserve">(4.1%) than the non-spatial Interface (1.1%; </w:t>
      </w:r>
      <w:r w:rsidR="005B704F">
        <w:rPr>
          <w:i/>
        </w:rPr>
        <w:t>z</w:t>
      </w:r>
      <w:r w:rsidR="005B704F">
        <w:t xml:space="preserve">=3.23; </w:t>
      </w:r>
      <w:r w:rsidR="005B704F" w:rsidRPr="005B704F">
        <w:rPr>
          <w:i/>
        </w:rPr>
        <w:t>p</w:t>
      </w:r>
      <w:r w:rsidR="005B704F" w:rsidRPr="005B704F">
        <w:t>=0.001)</w:t>
      </w:r>
      <w:r w:rsidR="005B704F">
        <w:t xml:space="preserve">. </w:t>
      </w:r>
      <w:r w:rsidR="00B53E56">
        <w:t xml:space="preserve">An </w:t>
      </w:r>
      <w:r w:rsidR="00B53E56">
        <w:rPr>
          <w:i/>
        </w:rPr>
        <w:t xml:space="preserve">investigation </w:t>
      </w:r>
      <w:r w:rsidR="00B53E56">
        <w:t>is when a feedback provider asked questions about a specific piece of the design.</w:t>
      </w:r>
      <w:r w:rsidR="00C8109A">
        <w:t xml:space="preserve"> Requ</w:t>
      </w:r>
      <w:r w:rsidR="000C1458">
        <w:t xml:space="preserve">iring the feedback provider to </w:t>
      </w:r>
      <w:r w:rsidR="00C8109A">
        <w:t>select a location on the design before e</w:t>
      </w:r>
      <w:r w:rsidR="00462AD1">
        <w:t>ntering feedback may cause them to</w:t>
      </w:r>
      <w:r w:rsidR="00C8109A">
        <w:t xml:space="preserve"> </w:t>
      </w:r>
      <w:r w:rsidR="00615999">
        <w:t xml:space="preserve">visually </w:t>
      </w:r>
      <w:r w:rsidR="00C8109A">
        <w:t xml:space="preserve">scan </w:t>
      </w:r>
      <w:r w:rsidR="003E6E36">
        <w:t>the elements in the design</w:t>
      </w:r>
      <w:r w:rsidR="00C8109A">
        <w:t xml:space="preserve"> before performing feedback entry.</w:t>
      </w:r>
    </w:p>
    <w:p w14:paraId="43ADBF18" w14:textId="060FF5B9" w:rsidR="004901DE" w:rsidRDefault="004D6FE2" w:rsidP="000B2839">
      <w:r>
        <w:t>No other sign</w:t>
      </w:r>
      <w:r w:rsidR="00220A98">
        <w:t>ificant results were discovered.</w:t>
      </w:r>
    </w:p>
    <w:p w14:paraId="465CE4D3" w14:textId="77777777" w:rsidR="00F044C5" w:rsidRPr="00C36EBC" w:rsidRDefault="00F044C5" w:rsidP="00633CF7">
      <w:pPr>
        <w:spacing w:after="0"/>
        <w:rPr>
          <w:i/>
        </w:rPr>
      </w:pPr>
      <w:r>
        <w:rPr>
          <w:i/>
        </w:rPr>
        <w:t>Non-spatial feedback had more stop words</w:t>
      </w:r>
    </w:p>
    <w:p w14:paraId="74C34658" w14:textId="77777777" w:rsidR="00F044C5" w:rsidRPr="006B7116" w:rsidRDefault="00F044C5" w:rsidP="00F044C5">
      <w:r>
        <w:t>An ANOVA did not detect a main effect of Interface or History on feedback specificity. In the spatial condition, mean specificity was 0.34 (</w:t>
      </w:r>
      <w:r w:rsidRPr="00A84C28">
        <w:rPr>
          <w:i/>
        </w:rPr>
        <w:t>σ</w:t>
      </w:r>
      <w:r>
        <w:t xml:space="preserve"> = 0.17), while the non-spatial condition had a mean specificity of 0.37 (</w:t>
      </w:r>
      <w:r w:rsidRPr="00A84C28">
        <w:rPr>
          <w:i/>
        </w:rPr>
        <w:t>σ</w:t>
      </w:r>
      <w:r>
        <w:t xml:space="preserve"> = 0.14).</w:t>
      </w:r>
    </w:p>
    <w:p w14:paraId="6E3F04C0" w14:textId="77777777" w:rsidR="00FA3A6C" w:rsidRDefault="00F044C5" w:rsidP="00F044C5">
      <w:r>
        <w:t>An ANOVA uncovered a main effect of Interface on stop word count (</w:t>
      </w:r>
      <w:proofErr w:type="gramStart"/>
      <w:r>
        <w:t>F(</w:t>
      </w:r>
      <w:proofErr w:type="gramEnd"/>
      <w:r>
        <w:t xml:space="preserve">3,357)=6.93; </w:t>
      </w:r>
      <w:r w:rsidRPr="00FB72E7">
        <w:rPr>
          <w:i/>
        </w:rPr>
        <w:t>p</w:t>
      </w:r>
      <w:r>
        <w:t>=0.0089). Figure 1 summarizes stop word count. Tukey’s HSD showed that stop word count in the non-spatial condition (</w:t>
      </w:r>
      <w:r w:rsidRPr="00FB72E7">
        <w:rPr>
          <w:i/>
        </w:rPr>
        <w:t>μ</w:t>
      </w:r>
      <w:r>
        <w:t>=27.31) was greater than the spatial condition (</w:t>
      </w:r>
      <w:r w:rsidRPr="00FB72E7">
        <w:rPr>
          <w:i/>
        </w:rPr>
        <w:t>μ</w:t>
      </w:r>
      <w:r>
        <w:t xml:space="preserve">=21.98; </w:t>
      </w:r>
      <w:r w:rsidRPr="00FB72E7">
        <w:rPr>
          <w:i/>
        </w:rPr>
        <w:t>p</w:t>
      </w:r>
      <w:r>
        <w:t>=0.0084).</w:t>
      </w:r>
      <w:r w:rsidR="00A6674E">
        <w:t xml:space="preserve"> </w:t>
      </w:r>
    </w:p>
    <w:p w14:paraId="6818B6C4" w14:textId="5F342367" w:rsidR="00F044C5" w:rsidRPr="00A57E17" w:rsidRDefault="00F044C5" w:rsidP="00F044C5">
      <w:r>
        <w:t xml:space="preserve">One explanation for this is that the context provided by the spatial condition reduced the need for language necessary to convey the same information in the non-spatial condition. In the non-spatial condition, stop words were used to reference specific elements of the design: </w:t>
      </w:r>
      <w:r>
        <w:rPr>
          <w:i/>
        </w:rPr>
        <w:t>“The logo must come at top before title and it must be large. The sentence written at the bottom should be brightened… There should be a name and contact details of a person to contact.”</w:t>
      </w:r>
      <w:r>
        <w:t xml:space="preserve"> Providers neglected these words in the spatial condition: </w:t>
      </w:r>
      <w:r>
        <w:rPr>
          <w:i/>
        </w:rPr>
        <w:t xml:space="preserve">“Unappealing shade of purple. Perhaps more distinctness </w:t>
      </w:r>
      <w:r>
        <w:rPr>
          <w:i/>
        </w:rPr>
        <w:lastRenderedPageBreak/>
        <w:t>between the two silhouettes – looks kind of blobby right now. Maybe use bullet points.”</w:t>
      </w:r>
    </w:p>
    <w:p w14:paraId="509629CC" w14:textId="77777777" w:rsidR="00D66FEB" w:rsidRDefault="00D66FEB" w:rsidP="000B2839"/>
    <w:p w14:paraId="099E9E76" w14:textId="41842695" w:rsidR="00AD7E35" w:rsidRDefault="000A7F65" w:rsidP="000B2839">
      <w:r>
        <w:rPr>
          <w:noProof/>
        </w:rPr>
        <w:drawing>
          <wp:inline distT="0" distB="0" distL="0" distR="0" wp14:anchorId="3E968B0C" wp14:editId="5A3BC1BC">
            <wp:extent cx="3059430" cy="2119630"/>
            <wp:effectExtent l="0" t="0" r="0" b="0"/>
            <wp:docPr id="2" name="Picture 2" descr="../../Desktop/Screen%20Shot%202016-05-19%20at%2012.25.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5-19%20at%2012.25.35%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9430" cy="2119630"/>
                    </a:xfrm>
                    <a:prstGeom prst="rect">
                      <a:avLst/>
                    </a:prstGeom>
                    <a:noFill/>
                    <a:ln>
                      <a:noFill/>
                    </a:ln>
                  </pic:spPr>
                </pic:pic>
              </a:graphicData>
            </a:graphic>
          </wp:inline>
        </w:drawing>
      </w:r>
    </w:p>
    <w:p w14:paraId="2531D36F" w14:textId="2B83F55D" w:rsidR="00AD7E35" w:rsidRPr="008B0B00" w:rsidRDefault="00D66FEB" w:rsidP="003C0D50">
      <w:pPr>
        <w:jc w:val="center"/>
        <w:rPr>
          <w:b/>
          <w:sz w:val="18"/>
          <w:szCs w:val="18"/>
        </w:rPr>
      </w:pPr>
      <w:r>
        <w:rPr>
          <w:b/>
          <w:sz w:val="18"/>
          <w:szCs w:val="18"/>
        </w:rPr>
        <w:t xml:space="preserve">Figure </w:t>
      </w:r>
      <w:r w:rsidR="003C0D50" w:rsidRPr="008B0B00">
        <w:rPr>
          <w:b/>
          <w:sz w:val="18"/>
          <w:szCs w:val="18"/>
        </w:rPr>
        <w:t xml:space="preserve">1. </w:t>
      </w:r>
      <w:r>
        <w:rPr>
          <w:b/>
          <w:sz w:val="18"/>
          <w:szCs w:val="18"/>
        </w:rPr>
        <w:t xml:space="preserve">This chart shows how the experimental condition affected stop word count of the feedback content. Analysis show providers included more stop words in their feedback in </w:t>
      </w:r>
      <w:r w:rsidR="00093FD6">
        <w:rPr>
          <w:b/>
          <w:sz w:val="18"/>
          <w:szCs w:val="18"/>
        </w:rPr>
        <w:t>the non-spatial condition.</w:t>
      </w:r>
    </w:p>
    <w:p w14:paraId="6BD1CD3A" w14:textId="77777777" w:rsidR="00AE12C4" w:rsidRPr="003E2D9F" w:rsidRDefault="00AE12C4" w:rsidP="000B2839"/>
    <w:p w14:paraId="122C2939" w14:textId="2E19965B" w:rsidR="003E2D9F" w:rsidRDefault="000A7F65" w:rsidP="000B2839">
      <w:pPr>
        <w:rPr>
          <w:i/>
        </w:rPr>
      </w:pPr>
      <w:r>
        <w:rPr>
          <w:i/>
          <w:noProof/>
        </w:rPr>
        <w:drawing>
          <wp:inline distT="0" distB="0" distL="0" distR="0" wp14:anchorId="55A8361A" wp14:editId="14236D02">
            <wp:extent cx="3059430" cy="2059305"/>
            <wp:effectExtent l="0" t="0" r="0" b="0"/>
            <wp:docPr id="11" name="Picture 11" descr="../../Desktop/Screen%20Shot%202016-05-19%20at%2012.27.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5-19%20at%2012.27.07%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9430" cy="2059305"/>
                    </a:xfrm>
                    <a:prstGeom prst="rect">
                      <a:avLst/>
                    </a:prstGeom>
                    <a:noFill/>
                    <a:ln>
                      <a:noFill/>
                    </a:ln>
                  </pic:spPr>
                </pic:pic>
              </a:graphicData>
            </a:graphic>
          </wp:inline>
        </w:drawing>
      </w:r>
    </w:p>
    <w:p w14:paraId="0BAD5A2C" w14:textId="43876E40" w:rsidR="00AE12C4" w:rsidRPr="008B0B00" w:rsidRDefault="000A7F65" w:rsidP="00AE12C4">
      <w:pPr>
        <w:jc w:val="center"/>
        <w:rPr>
          <w:b/>
          <w:sz w:val="18"/>
          <w:szCs w:val="18"/>
        </w:rPr>
      </w:pPr>
      <w:r>
        <w:rPr>
          <w:b/>
          <w:sz w:val="18"/>
          <w:szCs w:val="18"/>
        </w:rPr>
        <w:t>Figure</w:t>
      </w:r>
      <w:r w:rsidR="003C0D50" w:rsidRPr="008B0B00">
        <w:rPr>
          <w:b/>
          <w:sz w:val="18"/>
          <w:szCs w:val="18"/>
        </w:rPr>
        <w:t xml:space="preserve"> 2</w:t>
      </w:r>
      <w:r w:rsidR="00AE12C4" w:rsidRPr="008B0B00">
        <w:rPr>
          <w:b/>
          <w:sz w:val="18"/>
          <w:szCs w:val="18"/>
        </w:rPr>
        <w:t xml:space="preserve">. </w:t>
      </w:r>
      <w:r w:rsidR="00154B47">
        <w:rPr>
          <w:b/>
          <w:sz w:val="18"/>
          <w:szCs w:val="18"/>
        </w:rPr>
        <w:t>The effect of experimental condition on length of feedback content is shown in this chart. Analysis shows providers left longer feedback in the non-spatial condition. No other effects were found.</w:t>
      </w:r>
    </w:p>
    <w:p w14:paraId="0ADE2B47" w14:textId="7226300A" w:rsidR="00515190" w:rsidRDefault="00515190" w:rsidP="00283962">
      <w:pPr>
        <w:pStyle w:val="Heading2"/>
        <w:rPr>
          <w:b w:val="0"/>
          <w:i/>
        </w:rPr>
      </w:pPr>
    </w:p>
    <w:p w14:paraId="42E391E9" w14:textId="77777777" w:rsidR="0081465F" w:rsidRDefault="0081465F" w:rsidP="0081465F">
      <w:pPr>
        <w:rPr>
          <w:i/>
        </w:rPr>
      </w:pPr>
      <w:r>
        <w:rPr>
          <w:i/>
          <w:noProof/>
        </w:rPr>
        <w:drawing>
          <wp:inline distT="0" distB="0" distL="0" distR="0" wp14:anchorId="477C7D08" wp14:editId="0DD56B1C">
            <wp:extent cx="3059430" cy="2093595"/>
            <wp:effectExtent l="0" t="0" r="0" b="0"/>
            <wp:docPr id="1" name="Picture 1" descr="../../Desktop/Screen%20Shot%202016-05-19%20at%201.31.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19%20at%201.31.40%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9430" cy="2093595"/>
                    </a:xfrm>
                    <a:prstGeom prst="rect">
                      <a:avLst/>
                    </a:prstGeom>
                    <a:noFill/>
                    <a:ln>
                      <a:noFill/>
                    </a:ln>
                  </pic:spPr>
                </pic:pic>
              </a:graphicData>
            </a:graphic>
          </wp:inline>
        </w:drawing>
      </w:r>
    </w:p>
    <w:p w14:paraId="2F616C17" w14:textId="33CE465E" w:rsidR="0081465F" w:rsidRPr="008B0B00" w:rsidRDefault="0081465F" w:rsidP="0081465F">
      <w:pPr>
        <w:jc w:val="center"/>
        <w:rPr>
          <w:b/>
          <w:sz w:val="18"/>
          <w:szCs w:val="18"/>
        </w:rPr>
      </w:pPr>
      <w:r>
        <w:rPr>
          <w:b/>
          <w:sz w:val="18"/>
          <w:szCs w:val="18"/>
        </w:rPr>
        <w:t>Figure 3</w:t>
      </w:r>
      <w:r w:rsidRPr="008B0B00">
        <w:rPr>
          <w:b/>
          <w:sz w:val="18"/>
          <w:szCs w:val="18"/>
        </w:rPr>
        <w:t xml:space="preserve">. </w:t>
      </w:r>
      <w:r>
        <w:rPr>
          <w:b/>
          <w:sz w:val="18"/>
          <w:szCs w:val="18"/>
        </w:rPr>
        <w:t>This chart shows the count of instances of History condition feedbacks inspected by Interface. Analysis shows providers inspected more feedback instances under the visual condition.</w:t>
      </w:r>
    </w:p>
    <w:p w14:paraId="304785C5" w14:textId="77777777" w:rsidR="0081465F" w:rsidRDefault="0081465F" w:rsidP="00AD7E35">
      <w:pPr>
        <w:rPr>
          <w:b/>
        </w:rPr>
      </w:pPr>
    </w:p>
    <w:p w14:paraId="55FDE617" w14:textId="5335A95B" w:rsidR="005E08AC" w:rsidRPr="00AE16FF" w:rsidRDefault="008D19F8" w:rsidP="00BE5A84">
      <w:pPr>
        <w:spacing w:after="0"/>
        <w:rPr>
          <w:rFonts w:ascii="Arial" w:hAnsi="Arial" w:cs="Arial"/>
          <w:b/>
          <w:sz w:val="18"/>
          <w:szCs w:val="18"/>
        </w:rPr>
      </w:pPr>
      <w:r w:rsidRPr="00AE16FF">
        <w:rPr>
          <w:rFonts w:ascii="Arial" w:hAnsi="Arial" w:cs="Arial"/>
          <w:b/>
          <w:sz w:val="18"/>
          <w:szCs w:val="18"/>
        </w:rPr>
        <w:t>Behavioral Measures</w:t>
      </w:r>
    </w:p>
    <w:p w14:paraId="534250C6" w14:textId="52C80F0B" w:rsidR="00F84050" w:rsidRDefault="00F84050" w:rsidP="00633CF7">
      <w:pPr>
        <w:spacing w:after="0"/>
        <w:rPr>
          <w:i/>
        </w:rPr>
      </w:pPr>
      <w:r>
        <w:rPr>
          <w:i/>
        </w:rPr>
        <w:t xml:space="preserve">Providers inspect more feedback in </w:t>
      </w:r>
      <w:r w:rsidR="007B51EF">
        <w:rPr>
          <w:i/>
        </w:rPr>
        <w:t>spatial</w:t>
      </w:r>
      <w:r>
        <w:rPr>
          <w:i/>
        </w:rPr>
        <w:t xml:space="preserve"> </w:t>
      </w:r>
      <w:r w:rsidR="0000341F">
        <w:rPr>
          <w:i/>
        </w:rPr>
        <w:t>Interface</w:t>
      </w:r>
    </w:p>
    <w:p w14:paraId="58E48EAC" w14:textId="7CDD01E7" w:rsidR="00F84050" w:rsidRPr="00EF6D5B" w:rsidRDefault="00E31539" w:rsidP="00AD7E35">
      <w:r>
        <w:t xml:space="preserve">When History was presented in the spatial Interface, we found 55% of providers (99 providers) inspected history feedback. When History was presented in the non-spatial Interface, we found 19% of providers (33 providers) inspected history feedback. </w:t>
      </w:r>
      <w:r w:rsidR="00F84050">
        <w:t xml:space="preserve">The number of instances of feedback inspected by providers is visualized in Figure </w:t>
      </w:r>
      <w:r w:rsidR="001B7733">
        <w:t>3</w:t>
      </w:r>
      <w:r w:rsidR="00F84050">
        <w:t xml:space="preserve">. </w:t>
      </w:r>
      <w:r w:rsidR="004E6197">
        <w:t xml:space="preserve">An </w:t>
      </w:r>
      <w:r w:rsidR="00F84050">
        <w:t xml:space="preserve">ANOVA revealed a main effect of </w:t>
      </w:r>
      <w:r w:rsidR="00DC751F">
        <w:t xml:space="preserve">Interface </w:t>
      </w:r>
      <w:r w:rsidR="00F84050">
        <w:t>on instances</w:t>
      </w:r>
      <w:r w:rsidR="000269BD">
        <w:t xml:space="preserve"> of feedback inspected (</w:t>
      </w:r>
      <w:proofErr w:type="gramStart"/>
      <w:r w:rsidR="000269BD">
        <w:t>F(</w:t>
      </w:r>
      <w:proofErr w:type="gramEnd"/>
      <w:r w:rsidR="000269BD">
        <w:t>3, 180</w:t>
      </w:r>
      <w:r w:rsidR="00F84050">
        <w:t>)=</w:t>
      </w:r>
      <w:r w:rsidR="000269BD">
        <w:t>60.57</w:t>
      </w:r>
      <w:r w:rsidR="00F84050">
        <w:t xml:space="preserve">; </w:t>
      </w:r>
      <w:r w:rsidR="00F84050" w:rsidRPr="004E6197">
        <w:rPr>
          <w:i/>
        </w:rPr>
        <w:t>p</w:t>
      </w:r>
      <w:r w:rsidR="00F84050">
        <w:t xml:space="preserve">=0.0001). Tukey’s HSD showed that </w:t>
      </w:r>
      <w:r w:rsidR="000951D1">
        <w:t>spatial</w:t>
      </w:r>
      <w:r w:rsidR="00F84050">
        <w:t xml:space="preserve"> </w:t>
      </w:r>
      <w:r w:rsidR="00CB5747">
        <w:t>Interface</w:t>
      </w:r>
      <w:r w:rsidR="00F84050">
        <w:t xml:space="preserve"> providers inspected more feedback instances (</w:t>
      </w:r>
      <w:r w:rsidR="00F84050" w:rsidRPr="00FF0187">
        <w:rPr>
          <w:i/>
        </w:rPr>
        <w:t>μ</w:t>
      </w:r>
      <w:r w:rsidR="00B216EA">
        <w:t>=7.29</w:t>
      </w:r>
      <w:r w:rsidR="00F84050">
        <w:t xml:space="preserve">) than the </w:t>
      </w:r>
      <w:r w:rsidR="00B216EA">
        <w:t>non-spatial</w:t>
      </w:r>
      <w:r w:rsidR="00F84050">
        <w:t xml:space="preserve"> condition (</w:t>
      </w:r>
      <w:r w:rsidR="00F84050" w:rsidRPr="00FF0187">
        <w:rPr>
          <w:i/>
        </w:rPr>
        <w:t>μ</w:t>
      </w:r>
      <w:r w:rsidR="00F84050">
        <w:t>=</w:t>
      </w:r>
      <w:r w:rsidR="00B216EA">
        <w:t>1.14</w:t>
      </w:r>
      <w:r w:rsidR="00F84050">
        <w:t xml:space="preserve">, </w:t>
      </w:r>
      <w:r w:rsidR="00F84050" w:rsidRPr="00FF0187">
        <w:rPr>
          <w:i/>
        </w:rPr>
        <w:t>p</w:t>
      </w:r>
      <w:r w:rsidR="00F84050">
        <w:t>=0.0001).</w:t>
      </w:r>
    </w:p>
    <w:p w14:paraId="75F716CD" w14:textId="77777777" w:rsidR="00CD18ED" w:rsidRDefault="00CD18ED" w:rsidP="00AD7E35">
      <w:pPr>
        <w:rPr>
          <w:i/>
        </w:rPr>
      </w:pPr>
    </w:p>
    <w:p w14:paraId="1AD3AFAE" w14:textId="77777777" w:rsidR="0081465F" w:rsidRPr="00BB0BC8" w:rsidRDefault="0081465F" w:rsidP="0081465F">
      <w:r>
        <w:rPr>
          <w:rFonts w:ascii="Arial" w:hAnsi="Arial" w:cs="Arial"/>
          <w:noProof/>
          <w:color w:val="000000"/>
          <w:sz w:val="22"/>
          <w:szCs w:val="22"/>
        </w:rPr>
        <w:drawing>
          <wp:inline distT="0" distB="0" distL="0" distR="0" wp14:anchorId="230B667B" wp14:editId="076751F5">
            <wp:extent cx="3063240" cy="2078417"/>
            <wp:effectExtent l="0" t="0" r="10160" b="4445"/>
            <wp:docPr id="4" name="Picture 1" descr="https://lh4.googleusercontent.com/5qNsxBW_bcYKhvVRPVdas0y56KnZvxvmf9uGJkQlRm-zlTetl5XqV8alsfRLOL2XW9cjycHY1GKV8WFgicILJUn6kg_8tJFKPxqYklCEySOFepxsyu1dFGjstIm4aUjMDfI5Xp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5qNsxBW_bcYKhvVRPVdas0y56KnZvxvmf9uGJkQlRm-zlTetl5XqV8alsfRLOL2XW9cjycHY1GKV8WFgicILJUn6kg_8tJFKPxqYklCEySOFepxsyu1dFGjstIm4aUjMDfI5Xp8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240" cy="2078417"/>
                    </a:xfrm>
                    <a:prstGeom prst="rect">
                      <a:avLst/>
                    </a:prstGeom>
                    <a:noFill/>
                    <a:ln>
                      <a:noFill/>
                    </a:ln>
                  </pic:spPr>
                </pic:pic>
              </a:graphicData>
            </a:graphic>
          </wp:inline>
        </w:drawing>
      </w:r>
    </w:p>
    <w:p w14:paraId="460759C3" w14:textId="76C0B927" w:rsidR="0081465F" w:rsidRPr="008B0B00" w:rsidRDefault="0081465F" w:rsidP="0081465F">
      <w:pPr>
        <w:jc w:val="center"/>
        <w:rPr>
          <w:b/>
          <w:sz w:val="18"/>
          <w:szCs w:val="18"/>
        </w:rPr>
      </w:pPr>
      <w:r>
        <w:rPr>
          <w:b/>
          <w:sz w:val="18"/>
          <w:szCs w:val="18"/>
        </w:rPr>
        <w:t>Figure</w:t>
      </w:r>
      <w:r w:rsidR="004974C3">
        <w:rPr>
          <w:b/>
          <w:sz w:val="18"/>
          <w:szCs w:val="18"/>
        </w:rPr>
        <w:t xml:space="preserve"> 4</w:t>
      </w:r>
      <w:r w:rsidRPr="008B0B00">
        <w:rPr>
          <w:b/>
          <w:sz w:val="18"/>
          <w:szCs w:val="18"/>
        </w:rPr>
        <w:t xml:space="preserve">. </w:t>
      </w:r>
      <w:r>
        <w:rPr>
          <w:b/>
          <w:sz w:val="18"/>
          <w:szCs w:val="18"/>
        </w:rPr>
        <w:t xml:space="preserve">Similarity </w:t>
      </w:r>
      <w:r w:rsidR="000263C2">
        <w:rPr>
          <w:b/>
          <w:sz w:val="18"/>
          <w:szCs w:val="18"/>
        </w:rPr>
        <w:t>scores</w:t>
      </w:r>
      <w:r>
        <w:rPr>
          <w:b/>
          <w:sz w:val="18"/>
          <w:szCs w:val="18"/>
        </w:rPr>
        <w:t xml:space="preserve"> of generated feedbacks compared to viewed and unviewed history by condition. Generated feedback was more similar to viewed history.</w:t>
      </w:r>
    </w:p>
    <w:p w14:paraId="76C0746D" w14:textId="77777777" w:rsidR="00391F14" w:rsidRDefault="00391F14" w:rsidP="00AD7E35"/>
    <w:p w14:paraId="056E36E2" w14:textId="6F7EBDE0" w:rsidR="00EF6D5B" w:rsidRPr="00EF6D5B" w:rsidRDefault="00EF6D5B" w:rsidP="00AD7E35">
      <w:r>
        <w:lastRenderedPageBreak/>
        <w:t xml:space="preserve">One explanation for this effect is the cost of access of history feedback in the non-spatial </w:t>
      </w:r>
      <w:r w:rsidR="00C211DB">
        <w:t>Interface</w:t>
      </w:r>
      <w:r>
        <w:t xml:space="preserve"> relative to the spatial condition. Providers in the spatial </w:t>
      </w:r>
      <w:r w:rsidR="00C211DB">
        <w:t>Interface</w:t>
      </w:r>
      <w:r>
        <w:t xml:space="preserve"> didn’t have to scroll and didn’t have to click a ‘Show more’ link to unveil history feedback.</w:t>
      </w:r>
    </w:p>
    <w:p w14:paraId="38702C95" w14:textId="48473B0B" w:rsidR="00396179" w:rsidRDefault="00396179" w:rsidP="00960CF8">
      <w:pPr>
        <w:spacing w:after="0"/>
        <w:rPr>
          <w:i/>
        </w:rPr>
      </w:pPr>
      <w:r>
        <w:rPr>
          <w:i/>
        </w:rPr>
        <w:t xml:space="preserve">Generated feedback was more similar </w:t>
      </w:r>
      <w:r w:rsidR="0019679E">
        <w:rPr>
          <w:i/>
        </w:rPr>
        <w:t>to viewed history</w:t>
      </w:r>
    </w:p>
    <w:p w14:paraId="155D6771" w14:textId="5738BA2A" w:rsidR="003B2350" w:rsidRDefault="00EE1407" w:rsidP="003B2350">
      <w:r>
        <w:t>We only considered instances of generated feedback where the provider had examined the history.</w:t>
      </w:r>
      <w:r w:rsidR="00182D47">
        <w:t xml:space="preserve"> </w:t>
      </w:r>
      <w:r w:rsidR="003B2350">
        <w:t>This left us with 200 instances of feedback in the spatial condition and 42 instances of feedback in the non-spatial condition.</w:t>
      </w:r>
      <w:r w:rsidR="0015662E">
        <w:t xml:space="preserve"> Figure 4</w:t>
      </w:r>
      <w:r w:rsidR="00B712B6">
        <w:t xml:space="preserve"> displays feedback similarity scores.</w:t>
      </w:r>
    </w:p>
    <w:p w14:paraId="546F1E9C" w14:textId="7577BC4E" w:rsidR="00FE7586" w:rsidRPr="00EB2323" w:rsidRDefault="00FE7586" w:rsidP="003B2350">
      <w:r>
        <w:t xml:space="preserve">An ANOVA </w:t>
      </w:r>
      <w:r w:rsidR="00CD5BF4">
        <w:t>showed th</w:t>
      </w:r>
      <w:r w:rsidR="008070F0">
        <w:t>at when a provider generated feedback, the feedback was more similar to the history that the provider looked at</w:t>
      </w:r>
      <w:r w:rsidR="004F5C6D">
        <w:t xml:space="preserve"> (</w:t>
      </w:r>
      <w:r w:rsidR="004F5C6D" w:rsidRPr="008070F0">
        <w:rPr>
          <w:i/>
        </w:rPr>
        <w:t>μ</w:t>
      </w:r>
      <w:r w:rsidR="004F5C6D">
        <w:t>=0.11)</w:t>
      </w:r>
      <w:r w:rsidR="008070F0">
        <w:t xml:space="preserve"> than it was to the history that the provider did not look at (</w:t>
      </w:r>
      <w:r w:rsidR="00AB5051" w:rsidRPr="00AB5051">
        <w:rPr>
          <w:i/>
        </w:rPr>
        <w:t>μ</w:t>
      </w:r>
      <w:r w:rsidR="00AB5051">
        <w:t>=0</w:t>
      </w:r>
      <w:r w:rsidR="00BA0244">
        <w:t>.</w:t>
      </w:r>
      <w:r w:rsidR="00AB5051">
        <w:t xml:space="preserve">044; </w:t>
      </w:r>
      <w:proofErr w:type="gramStart"/>
      <w:r w:rsidR="00AB5051">
        <w:t>F(</w:t>
      </w:r>
      <w:proofErr w:type="gramEnd"/>
      <w:r w:rsidR="00AB5051">
        <w:t>3,23</w:t>
      </w:r>
      <w:r w:rsidR="00BA7A48">
        <w:t>2</w:t>
      </w:r>
      <w:r w:rsidR="00AB5051">
        <w:t xml:space="preserve">)=26.59; </w:t>
      </w:r>
      <w:r w:rsidR="00AB5051" w:rsidRPr="00AB5051">
        <w:rPr>
          <w:i/>
        </w:rPr>
        <w:t>p</w:t>
      </w:r>
      <w:r w:rsidR="00AB5051">
        <w:t>=0.0001).</w:t>
      </w:r>
      <w:r w:rsidR="00EB2323">
        <w:t xml:space="preserve"> Tukey’s HSD deemed this difference significant (</w:t>
      </w:r>
      <w:r w:rsidR="00EB2323">
        <w:rPr>
          <w:i/>
        </w:rPr>
        <w:t>p</w:t>
      </w:r>
      <w:r w:rsidR="00EB2323">
        <w:t>=0.0001).</w:t>
      </w:r>
    </w:p>
    <w:p w14:paraId="5BD4C056" w14:textId="158DCB84" w:rsidR="009F7983" w:rsidRDefault="009F7983" w:rsidP="003B2350">
      <w:r>
        <w:t xml:space="preserve">This suggests that presence of a </w:t>
      </w:r>
      <w:r w:rsidR="00634D22">
        <w:t>H</w:t>
      </w:r>
      <w:r>
        <w:t xml:space="preserve">istory introduces a fixation effect for the feedback providers. This effect is analogous to </w:t>
      </w:r>
      <w:r w:rsidR="002E6D7F">
        <w:t xml:space="preserve">how </w:t>
      </w:r>
      <w:r w:rsidR="00630954">
        <w:t>pictorial</w:t>
      </w:r>
      <w:r w:rsidR="002E6D7F">
        <w:t xml:space="preserve"> representations of examples introduce a fixation effect when solving design problems</w:t>
      </w:r>
      <w:r w:rsidR="00464415">
        <w:t xml:space="preserve"> </w:t>
      </w:r>
      <w:r w:rsidR="00464415">
        <w:fldChar w:fldCharType="begin"/>
      </w:r>
      <w:r w:rsidR="00B943AA">
        <w:instrText xml:space="preserve"> ADDIN EN.CITE &lt;EndNote&gt;&lt;Cite&gt;&lt;Author&gt;Gero&lt;/Author&gt;&lt;Year&gt;2011&lt;/Year&gt;&lt;RecNum&gt;26&lt;/RecNum&gt;&lt;DisplayText&gt;[14]&lt;/DisplayText&gt;&lt;record&gt;&lt;rec-number&gt;26&lt;/rec-number&gt;&lt;foreign-keys&gt;&lt;key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464415">
        <w:fldChar w:fldCharType="separate"/>
      </w:r>
      <w:r w:rsidR="00B943AA">
        <w:rPr>
          <w:noProof/>
        </w:rPr>
        <w:t>[14]</w:t>
      </w:r>
      <w:r w:rsidR="00464415">
        <w:fldChar w:fldCharType="end"/>
      </w:r>
      <w:r w:rsidR="002E6D7F">
        <w:t>.</w:t>
      </w:r>
    </w:p>
    <w:p w14:paraId="7D917BDB" w14:textId="06107300" w:rsidR="0019679E" w:rsidRDefault="006335C3" w:rsidP="00DC2A9D">
      <w:pPr>
        <w:spacing w:after="0"/>
        <w:rPr>
          <w:i/>
        </w:rPr>
      </w:pPr>
      <w:r>
        <w:rPr>
          <w:i/>
        </w:rPr>
        <w:t>Non-spatial</w:t>
      </w:r>
      <w:r w:rsidR="0019679E">
        <w:rPr>
          <w:i/>
        </w:rPr>
        <w:t xml:space="preserve"> feedback was more similar to viewed history</w:t>
      </w:r>
    </w:p>
    <w:p w14:paraId="70C4A50D" w14:textId="2B85110F" w:rsidR="0019679E" w:rsidRDefault="00FC78C5" w:rsidP="00AD7E35">
      <w:r>
        <w:t xml:space="preserve">An additional main effect revealed by ANOVA was the influence of </w:t>
      </w:r>
      <w:r w:rsidR="00627725">
        <w:t>Interface</w:t>
      </w:r>
      <w:r>
        <w:t xml:space="preserve"> on sim</w:t>
      </w:r>
      <w:r w:rsidR="0081367D">
        <w:t>ilarity to viewed history (</w:t>
      </w:r>
      <w:proofErr w:type="gramStart"/>
      <w:r w:rsidR="0081367D">
        <w:t>F(</w:t>
      </w:r>
      <w:proofErr w:type="gramEnd"/>
      <w:r w:rsidR="0081367D">
        <w:t>3,23</w:t>
      </w:r>
      <w:r>
        <w:t>0)=</w:t>
      </w:r>
      <w:r w:rsidR="0081367D">
        <w:t xml:space="preserve">12.88; </w:t>
      </w:r>
      <w:r w:rsidR="0081367D" w:rsidRPr="00EB2323">
        <w:rPr>
          <w:i/>
        </w:rPr>
        <w:t>p</w:t>
      </w:r>
      <w:r w:rsidR="0081367D">
        <w:t>=0.0004</w:t>
      </w:r>
      <w:r>
        <w:t xml:space="preserve">). Tukey’s HSD showed that similarity to viewed feedbacks in the </w:t>
      </w:r>
      <w:r w:rsidR="00EE01B2">
        <w:t>non-spatial</w:t>
      </w:r>
      <w:r>
        <w:t xml:space="preserve"> condition (</w:t>
      </w:r>
      <w:r w:rsidRPr="00EB2323">
        <w:rPr>
          <w:i/>
        </w:rPr>
        <w:t>μ</w:t>
      </w:r>
      <w:r>
        <w:t>=0.</w:t>
      </w:r>
      <w:r w:rsidR="00AC4CD0">
        <w:t>11</w:t>
      </w:r>
      <w:r>
        <w:t xml:space="preserve">) was higher than that of the </w:t>
      </w:r>
      <w:r w:rsidR="00DF610C">
        <w:t>spatial</w:t>
      </w:r>
      <w:r>
        <w:t xml:space="preserve"> </w:t>
      </w:r>
      <w:r w:rsidR="004772D3">
        <w:t xml:space="preserve">Interface </w:t>
      </w:r>
      <w:r>
        <w:t>(</w:t>
      </w:r>
      <w:r w:rsidRPr="0084618F">
        <w:t>μ</w:t>
      </w:r>
      <w:r>
        <w:t>=0.</w:t>
      </w:r>
      <w:r w:rsidR="00AC4CD0">
        <w:t>069; p=0.0039</w:t>
      </w:r>
      <w:r>
        <w:t>).</w:t>
      </w:r>
      <w:r w:rsidR="004B22A5">
        <w:t xml:space="preserve"> This effect is visible in </w:t>
      </w:r>
      <w:r w:rsidR="00750285">
        <w:t>Figure</w:t>
      </w:r>
      <w:r w:rsidR="004B22A5">
        <w:t xml:space="preserve"> 3.</w:t>
      </w:r>
    </w:p>
    <w:p w14:paraId="76A8FFBD" w14:textId="4C97A24A" w:rsidR="00762A72" w:rsidRDefault="00087185" w:rsidP="00762A72">
      <w:r>
        <w:t xml:space="preserve">This effect may have been due to the non-permanence of the feedback window in the spatial Interface. This interface required the feedback provider to hover over a marker to reveal the content. This was in contrast to the non-spatial </w:t>
      </w:r>
      <w:r w:rsidR="00762A72">
        <w:t>Interface where an inspected feedback remained visible until the provider explicitly chose to hide it.</w:t>
      </w:r>
    </w:p>
    <w:p w14:paraId="4C67FE67" w14:textId="77777777" w:rsidR="00762A72" w:rsidRDefault="00762A72" w:rsidP="00762A72">
      <w:r>
        <w:t>Analysis of data did not show effects of conditions on task completion time. Providers completed the task in 221.3 seconds on average (</w:t>
      </w:r>
      <w:r w:rsidRPr="009C58DA">
        <w:rPr>
          <w:i/>
        </w:rPr>
        <w:t>σ</w:t>
      </w:r>
      <w:r>
        <w:t>=178.27 seconds).</w:t>
      </w:r>
    </w:p>
    <w:p w14:paraId="7039C7CC" w14:textId="77777777" w:rsidR="00762A72" w:rsidRDefault="00762A72" w:rsidP="00AD7E35"/>
    <w:p w14:paraId="73B2D1EB" w14:textId="77777777" w:rsidR="00762A72" w:rsidRDefault="00762A72" w:rsidP="00AD7E35"/>
    <w:tbl>
      <w:tblPr>
        <w:tblStyle w:val="TableGrid"/>
        <w:tblW w:w="0" w:type="auto"/>
        <w:tblLook w:val="04A0" w:firstRow="1" w:lastRow="0" w:firstColumn="1" w:lastColumn="0" w:noHBand="0" w:noVBand="1"/>
      </w:tblPr>
      <w:tblGrid>
        <w:gridCol w:w="1680"/>
        <w:gridCol w:w="1680"/>
        <w:gridCol w:w="1680"/>
      </w:tblGrid>
      <w:tr w:rsidR="009A3403" w14:paraId="474A5FD8" w14:textId="77777777" w:rsidTr="004E274F">
        <w:tc>
          <w:tcPr>
            <w:tcW w:w="5040" w:type="dxa"/>
            <w:gridSpan w:val="3"/>
          </w:tcPr>
          <w:p w14:paraId="1466D01B" w14:textId="1F60CCBB" w:rsidR="009A3403" w:rsidRPr="009A3403" w:rsidRDefault="009A3403" w:rsidP="006360A1">
            <w:pPr>
              <w:jc w:val="center"/>
              <w:rPr>
                <w:b/>
                <w:sz w:val="18"/>
                <w:szCs w:val="18"/>
              </w:rPr>
            </w:pPr>
            <w:r>
              <w:rPr>
                <w:b/>
                <w:sz w:val="18"/>
                <w:szCs w:val="18"/>
              </w:rPr>
              <w:t>Effort Self-assessment</w:t>
            </w:r>
          </w:p>
        </w:tc>
      </w:tr>
      <w:tr w:rsidR="009A3403" w14:paraId="585F54EB" w14:textId="77777777" w:rsidTr="009A3403">
        <w:tc>
          <w:tcPr>
            <w:tcW w:w="1680" w:type="dxa"/>
          </w:tcPr>
          <w:p w14:paraId="0B4BB89D" w14:textId="77777777" w:rsidR="009A3403" w:rsidRDefault="009A3403" w:rsidP="006360A1">
            <w:pPr>
              <w:jc w:val="center"/>
              <w:rPr>
                <w:b/>
                <w:sz w:val="18"/>
                <w:szCs w:val="18"/>
              </w:rPr>
            </w:pPr>
          </w:p>
        </w:tc>
        <w:tc>
          <w:tcPr>
            <w:tcW w:w="1680" w:type="dxa"/>
          </w:tcPr>
          <w:p w14:paraId="72F61C06" w14:textId="5F9AE96A" w:rsidR="009A3403" w:rsidRPr="009A3403" w:rsidRDefault="009A3403" w:rsidP="006360A1">
            <w:pPr>
              <w:jc w:val="center"/>
              <w:rPr>
                <w:sz w:val="18"/>
                <w:szCs w:val="18"/>
              </w:rPr>
            </w:pPr>
            <w:r>
              <w:rPr>
                <w:sz w:val="18"/>
                <w:szCs w:val="18"/>
              </w:rPr>
              <w:t>Non-spatial</w:t>
            </w:r>
          </w:p>
        </w:tc>
        <w:tc>
          <w:tcPr>
            <w:tcW w:w="1680" w:type="dxa"/>
          </w:tcPr>
          <w:p w14:paraId="669E0CD6" w14:textId="6D1014CA" w:rsidR="009A3403" w:rsidRDefault="009A3403" w:rsidP="006360A1">
            <w:pPr>
              <w:jc w:val="center"/>
              <w:rPr>
                <w:b/>
                <w:sz w:val="18"/>
                <w:szCs w:val="18"/>
              </w:rPr>
            </w:pPr>
            <w:r>
              <w:rPr>
                <w:b/>
                <w:sz w:val="18"/>
                <w:szCs w:val="18"/>
              </w:rPr>
              <w:t>Spatial</w:t>
            </w:r>
          </w:p>
        </w:tc>
      </w:tr>
      <w:tr w:rsidR="009A3403" w14:paraId="6CE07205" w14:textId="77777777" w:rsidTr="009A3403">
        <w:tc>
          <w:tcPr>
            <w:tcW w:w="1680" w:type="dxa"/>
          </w:tcPr>
          <w:p w14:paraId="5C4999C8" w14:textId="2EC837EB" w:rsidR="009A3403" w:rsidRDefault="009A3403" w:rsidP="006360A1">
            <w:pPr>
              <w:jc w:val="center"/>
              <w:rPr>
                <w:b/>
                <w:sz w:val="18"/>
                <w:szCs w:val="18"/>
              </w:rPr>
            </w:pPr>
            <w:r>
              <w:t>History Absent</w:t>
            </w:r>
          </w:p>
        </w:tc>
        <w:tc>
          <w:tcPr>
            <w:tcW w:w="1680" w:type="dxa"/>
          </w:tcPr>
          <w:p w14:paraId="0E9D6267" w14:textId="27D1E281" w:rsidR="009A3403" w:rsidRDefault="009A3403" w:rsidP="006360A1">
            <w:pPr>
              <w:jc w:val="center"/>
              <w:rPr>
                <w:b/>
                <w:sz w:val="18"/>
                <w:szCs w:val="18"/>
              </w:rPr>
            </w:pPr>
            <w:r w:rsidRPr="00D5202E">
              <w:rPr>
                <w:i/>
              </w:rPr>
              <w:t>μ</w:t>
            </w:r>
            <w:r>
              <w:t>=3.3;</w:t>
            </w:r>
            <w:r w:rsidRPr="00D70C4D">
              <w:t xml:space="preserve"> </w:t>
            </w:r>
            <w:r w:rsidRPr="00D5202E">
              <w:rPr>
                <w:i/>
              </w:rPr>
              <w:t>σ</w:t>
            </w:r>
            <w:r>
              <w:t>=1.1</w:t>
            </w:r>
          </w:p>
        </w:tc>
        <w:tc>
          <w:tcPr>
            <w:tcW w:w="1680" w:type="dxa"/>
          </w:tcPr>
          <w:p w14:paraId="46D4CD9A" w14:textId="2F5E1AB9" w:rsidR="009A3403" w:rsidRDefault="009A3403" w:rsidP="006360A1">
            <w:pPr>
              <w:jc w:val="center"/>
              <w:rPr>
                <w:b/>
                <w:sz w:val="18"/>
                <w:szCs w:val="18"/>
              </w:rPr>
            </w:pPr>
            <w:r w:rsidRPr="00D5202E">
              <w:rPr>
                <w:i/>
              </w:rPr>
              <w:t>μ</w:t>
            </w:r>
            <w:r>
              <w:t>=3.1;</w:t>
            </w:r>
            <w:r w:rsidRPr="00D70C4D">
              <w:t xml:space="preserve"> </w:t>
            </w:r>
            <w:r w:rsidRPr="00D5202E">
              <w:rPr>
                <w:i/>
              </w:rPr>
              <w:t>σ</w:t>
            </w:r>
            <w:r>
              <w:t>=1.2</w:t>
            </w:r>
          </w:p>
        </w:tc>
      </w:tr>
      <w:tr w:rsidR="009A3403" w14:paraId="22A13CFF" w14:textId="77777777" w:rsidTr="009A3403">
        <w:tc>
          <w:tcPr>
            <w:tcW w:w="1680" w:type="dxa"/>
          </w:tcPr>
          <w:p w14:paraId="33556355" w14:textId="0932242F" w:rsidR="009A3403" w:rsidRDefault="009A3403" w:rsidP="006360A1">
            <w:pPr>
              <w:jc w:val="center"/>
              <w:rPr>
                <w:b/>
                <w:sz w:val="18"/>
                <w:szCs w:val="18"/>
              </w:rPr>
            </w:pPr>
            <w:r>
              <w:t>History Present</w:t>
            </w:r>
          </w:p>
        </w:tc>
        <w:tc>
          <w:tcPr>
            <w:tcW w:w="1680" w:type="dxa"/>
          </w:tcPr>
          <w:p w14:paraId="6DD083AD" w14:textId="1EADC51A" w:rsidR="009A3403" w:rsidRPr="00D5202E" w:rsidRDefault="009A3403" w:rsidP="006360A1">
            <w:pPr>
              <w:jc w:val="center"/>
              <w:rPr>
                <w:i/>
              </w:rPr>
            </w:pPr>
            <w:r w:rsidRPr="00D5202E">
              <w:rPr>
                <w:i/>
              </w:rPr>
              <w:t>μ</w:t>
            </w:r>
            <w:r>
              <w:t>=3.3;</w:t>
            </w:r>
            <w:r w:rsidRPr="00D70C4D">
              <w:t xml:space="preserve"> </w:t>
            </w:r>
            <w:r w:rsidRPr="00D5202E">
              <w:rPr>
                <w:i/>
              </w:rPr>
              <w:t>σ</w:t>
            </w:r>
            <w:r>
              <w:t>=1.2</w:t>
            </w:r>
          </w:p>
        </w:tc>
        <w:tc>
          <w:tcPr>
            <w:tcW w:w="1680" w:type="dxa"/>
          </w:tcPr>
          <w:p w14:paraId="73586ED8" w14:textId="30087FF8" w:rsidR="009A3403" w:rsidRDefault="009A3403" w:rsidP="006360A1">
            <w:pPr>
              <w:jc w:val="center"/>
              <w:rPr>
                <w:b/>
                <w:sz w:val="18"/>
                <w:szCs w:val="18"/>
              </w:rPr>
            </w:pPr>
            <w:r w:rsidRPr="00D5202E">
              <w:rPr>
                <w:i/>
              </w:rPr>
              <w:t>μ</w:t>
            </w:r>
            <w:r>
              <w:t>=3.1;</w:t>
            </w:r>
            <w:r w:rsidRPr="00D70C4D">
              <w:t xml:space="preserve"> </w:t>
            </w:r>
            <w:r w:rsidRPr="00D5202E">
              <w:rPr>
                <w:i/>
              </w:rPr>
              <w:t>σ</w:t>
            </w:r>
            <w:r>
              <w:t>=1.0</w:t>
            </w:r>
          </w:p>
        </w:tc>
      </w:tr>
    </w:tbl>
    <w:p w14:paraId="1BEEFE2C" w14:textId="77777777" w:rsidR="00981481" w:rsidRDefault="00981481" w:rsidP="006360A1">
      <w:pPr>
        <w:jc w:val="center"/>
        <w:rPr>
          <w:b/>
          <w:sz w:val="18"/>
          <w:szCs w:val="18"/>
        </w:rPr>
      </w:pPr>
    </w:p>
    <w:p w14:paraId="0DEDFD53" w14:textId="2E9ACCBC" w:rsidR="00D41FD0" w:rsidRPr="0076367A" w:rsidRDefault="00144035" w:rsidP="0076367A">
      <w:pPr>
        <w:jc w:val="center"/>
        <w:rPr>
          <w:b/>
          <w:sz w:val="18"/>
          <w:szCs w:val="18"/>
        </w:rPr>
      </w:pPr>
      <w:r w:rsidRPr="00144035">
        <w:rPr>
          <w:b/>
          <w:sz w:val="18"/>
          <w:szCs w:val="18"/>
        </w:rPr>
        <w:t>Table</w:t>
      </w:r>
      <w:r w:rsidR="00147053">
        <w:rPr>
          <w:b/>
          <w:sz w:val="18"/>
          <w:szCs w:val="18"/>
        </w:rPr>
        <w:t xml:space="preserve"> 2</w:t>
      </w:r>
      <w:r>
        <w:rPr>
          <w:b/>
          <w:sz w:val="18"/>
          <w:szCs w:val="18"/>
        </w:rPr>
        <w:t>. Provider perceived effort self-assessment by condition. Conditions had no significant effect o</w:t>
      </w:r>
      <w:r w:rsidR="00633CF7">
        <w:rPr>
          <w:b/>
          <w:sz w:val="18"/>
          <w:szCs w:val="18"/>
        </w:rPr>
        <w:t>f perceived effort.</w:t>
      </w:r>
    </w:p>
    <w:p w14:paraId="1371564C" w14:textId="7E08571B" w:rsidR="00837E43" w:rsidRPr="00236A3B" w:rsidRDefault="00837E43" w:rsidP="00236A3B">
      <w:pPr>
        <w:spacing w:after="0"/>
        <w:rPr>
          <w:rFonts w:ascii="Arial" w:hAnsi="Arial" w:cs="Arial"/>
          <w:b/>
          <w:sz w:val="18"/>
          <w:szCs w:val="18"/>
        </w:rPr>
      </w:pPr>
      <w:r w:rsidRPr="00236A3B">
        <w:rPr>
          <w:rFonts w:ascii="Arial" w:hAnsi="Arial" w:cs="Arial"/>
          <w:b/>
          <w:sz w:val="18"/>
          <w:szCs w:val="18"/>
        </w:rPr>
        <w:t>Self-Assessment</w:t>
      </w:r>
    </w:p>
    <w:p w14:paraId="7C23888B" w14:textId="151F8A49" w:rsidR="00086192" w:rsidRDefault="00086192" w:rsidP="00DC2A9D">
      <w:pPr>
        <w:spacing w:after="0"/>
        <w:rPr>
          <w:i/>
        </w:rPr>
      </w:pPr>
      <w:r>
        <w:rPr>
          <w:i/>
        </w:rPr>
        <w:lastRenderedPageBreak/>
        <w:t xml:space="preserve">Design influenced perceived </w:t>
      </w:r>
      <w:r w:rsidR="00CB49EE">
        <w:rPr>
          <w:i/>
        </w:rPr>
        <w:t>usefulness of the feedback</w:t>
      </w:r>
    </w:p>
    <w:p w14:paraId="7C3E49CE" w14:textId="08CA6ADE" w:rsidR="00D5202E" w:rsidRPr="00755DD4" w:rsidRDefault="00147053" w:rsidP="00AD7E35">
      <w:r>
        <w:t>Table 2</w:t>
      </w:r>
      <w:r w:rsidR="006360A1">
        <w:t xml:space="preserve"> shows the breakdown of effort ratings across conditions. ANOVA did not detect differences between these conditions.</w:t>
      </w:r>
    </w:p>
    <w:p w14:paraId="7CE1BF0D" w14:textId="198CB43D" w:rsidR="00D70C4D" w:rsidRDefault="00D70C4D" w:rsidP="00AD7E35">
      <w:r>
        <w:t>ANOVA detected a main effect of Design on self-assessed feedback usefulness rating (</w:t>
      </w:r>
      <w:proofErr w:type="gramStart"/>
      <w:r>
        <w:t>F(</w:t>
      </w:r>
      <w:proofErr w:type="gramEnd"/>
      <w:r>
        <w:t xml:space="preserve">3,357)=5.0; </w:t>
      </w:r>
      <w:r w:rsidRPr="00DF67E0">
        <w:rPr>
          <w:i/>
        </w:rPr>
        <w:t>p</w:t>
      </w:r>
      <w:r>
        <w:t>=0.046). Perceived usefulness of the feedback generated in Design B (</w:t>
      </w:r>
      <w:r w:rsidRPr="00DF67E0">
        <w:rPr>
          <w:i/>
        </w:rPr>
        <w:t>μ</w:t>
      </w:r>
      <w:r>
        <w:t>=4.1;</w:t>
      </w:r>
      <w:r w:rsidRPr="00D70C4D">
        <w:t xml:space="preserve"> </w:t>
      </w:r>
      <w:r w:rsidRPr="00DF67E0">
        <w:rPr>
          <w:i/>
        </w:rPr>
        <w:t>σ</w:t>
      </w:r>
      <w:r>
        <w:t>=0.86) and Design C (</w:t>
      </w:r>
      <w:r w:rsidRPr="00DF67E0">
        <w:rPr>
          <w:i/>
        </w:rPr>
        <w:t>μ</w:t>
      </w:r>
      <w:r>
        <w:t>=4.0;</w:t>
      </w:r>
      <w:r w:rsidRPr="00D70C4D">
        <w:t xml:space="preserve"> </w:t>
      </w:r>
      <w:r w:rsidRPr="00DF67E0">
        <w:rPr>
          <w:i/>
        </w:rPr>
        <w:t>σ</w:t>
      </w:r>
      <w:r>
        <w:t>=0.89) was higher on average than that of Design A (</w:t>
      </w:r>
      <w:r w:rsidRPr="00DF67E0">
        <w:rPr>
          <w:i/>
        </w:rPr>
        <w:t>μ</w:t>
      </w:r>
      <w:r>
        <w:t>=3.8;</w:t>
      </w:r>
      <w:r w:rsidRPr="00DF67E0">
        <w:rPr>
          <w:i/>
        </w:rPr>
        <w:t xml:space="preserve"> σ</w:t>
      </w:r>
      <w:r>
        <w:t>=0.93).</w:t>
      </w:r>
    </w:p>
    <w:p w14:paraId="4F651D13" w14:textId="28FDCF10" w:rsidR="00667475" w:rsidRPr="00A269EC" w:rsidRDefault="00D70C4D" w:rsidP="00AD7E35">
      <w:r>
        <w:t>An explanation for this effect is the fact that Design A had more opportunity for improvement s</w:t>
      </w:r>
      <w:r w:rsidR="00232A18">
        <w:t>ince it was designed by a novice</w:t>
      </w:r>
      <w:r>
        <w:t>, whereas Designs B and C were professional</w:t>
      </w:r>
      <w:r w:rsidR="00107656">
        <w:t xml:space="preserve"> web pages</w:t>
      </w:r>
      <w:r>
        <w:t>.</w:t>
      </w:r>
    </w:p>
    <w:p w14:paraId="2BF97B62" w14:textId="0D9466ED" w:rsidR="00283962" w:rsidRDefault="00072C06" w:rsidP="00072C06">
      <w:pPr>
        <w:pStyle w:val="Heading2"/>
      </w:pPr>
      <w:r>
        <w:t>DISCUSSION AND FUTURE WORK</w:t>
      </w:r>
    </w:p>
    <w:p w14:paraId="5CDAF1E6" w14:textId="10489782" w:rsidR="00A643EF" w:rsidRDefault="00B92CB4" w:rsidP="007720C2">
      <w:r>
        <w:t>The goal of o</w:t>
      </w:r>
      <w:r w:rsidR="00072C06">
        <w:t xml:space="preserve">ur work </w:t>
      </w:r>
      <w:r>
        <w:t xml:space="preserve">was to study the influence of Interface and History on generated feedback. </w:t>
      </w:r>
      <w:r w:rsidR="00DC2A9D">
        <w:t>We found that the presence of a History introduce</w:t>
      </w:r>
      <w:r w:rsidR="001105BF">
        <w:t>s</w:t>
      </w:r>
      <w:r w:rsidR="00DC2A9D">
        <w:t xml:space="preserve"> a fixation effect. This effect causes </w:t>
      </w:r>
      <w:r w:rsidR="0082375D">
        <w:t xml:space="preserve">feedback providers to generate feedback that </w:t>
      </w:r>
      <w:r w:rsidR="003C26C1">
        <w:t>is</w:t>
      </w:r>
      <w:r w:rsidR="0082375D">
        <w:t xml:space="preserve"> more similar to the </w:t>
      </w:r>
      <w:r w:rsidR="00314FA7">
        <w:t xml:space="preserve">history feedback they </w:t>
      </w:r>
      <w:r w:rsidR="00897F08">
        <w:t>reviewed</w:t>
      </w:r>
      <w:r w:rsidR="00314FA7">
        <w:t>.</w:t>
      </w:r>
      <w:r w:rsidR="00FB6F3D">
        <w:t xml:space="preserve"> </w:t>
      </w:r>
      <w:r w:rsidR="0093430C">
        <w:t xml:space="preserve">This means that a designers using a history enabled tool to generate feedback will end up with more convergent responses. </w:t>
      </w:r>
      <w:r w:rsidR="004378E9">
        <w:t>While t</w:t>
      </w:r>
      <w:r w:rsidR="00C326B1">
        <w:t>his effect was more promine</w:t>
      </w:r>
      <w:r w:rsidR="004378E9">
        <w:t xml:space="preserve">nt in the non-spatial interface, </w:t>
      </w:r>
      <w:r w:rsidR="00462474">
        <w:t xml:space="preserve">people reviewed more feedback in the spatial interface. </w:t>
      </w:r>
      <w:r w:rsidR="00F20ABB">
        <w:t>Our results did not detect differences in task completion time between conditions.</w:t>
      </w:r>
    </w:p>
    <w:p w14:paraId="34964AA9" w14:textId="227DE746" w:rsidR="001E724B" w:rsidRPr="00165C41" w:rsidRDefault="004F7CBC" w:rsidP="007720C2">
      <w:r>
        <w:t xml:space="preserve">We found that providers using the non-spatial </w:t>
      </w:r>
      <w:r w:rsidR="00846BEC">
        <w:t xml:space="preserve">interface </w:t>
      </w:r>
      <w:r>
        <w:t xml:space="preserve">produced feedback that was </w:t>
      </w:r>
      <w:r w:rsidR="00230137">
        <w:t>24%</w:t>
      </w:r>
      <w:r>
        <w:t xml:space="preserve"> longer and had more stop words.</w:t>
      </w:r>
      <w:r w:rsidR="00000E3E">
        <w:t xml:space="preserve"> </w:t>
      </w:r>
      <w:r w:rsidR="0030315A">
        <w:t xml:space="preserve">We also found that conditions produce different categories of feedback. </w:t>
      </w:r>
      <w:r w:rsidR="00B33860">
        <w:t>The spat</w:t>
      </w:r>
      <w:r w:rsidR="00165C41">
        <w:t xml:space="preserve">ial Interface generated more </w:t>
      </w:r>
      <w:r w:rsidR="00165C41">
        <w:rPr>
          <w:i/>
        </w:rPr>
        <w:t>investigation</w:t>
      </w:r>
      <w:r w:rsidR="00165C41">
        <w:t xml:space="preserve"> feedback. This category of feedback may be particularly useful at the early stages of design.</w:t>
      </w:r>
      <w:r w:rsidR="00D84266">
        <w:t xml:space="preserve"> Our results did not detect differences in the frequency of other categories of feedback. </w:t>
      </w:r>
      <w:r w:rsidR="001834EE">
        <w:t xml:space="preserve">The conditions had no impact of the specificity of generated feedback. </w:t>
      </w:r>
    </w:p>
    <w:p w14:paraId="04BB1096" w14:textId="5CB0AE17" w:rsidR="001E724B" w:rsidRDefault="006C23E3" w:rsidP="007720C2">
      <w:r>
        <w:t xml:space="preserve">While Interface and History did not influence self-assessed perceived feedback usefulness, </w:t>
      </w:r>
      <w:r w:rsidR="00A47C25">
        <w:t>providers critiquing the novice design tended to perceive their feedback as less useful.</w:t>
      </w:r>
      <w:r w:rsidR="004D1034" w:rsidRPr="004D1034">
        <w:t xml:space="preserve"> </w:t>
      </w:r>
      <w:r w:rsidR="004D1034">
        <w:t xml:space="preserve">Results found no interaction between conditions and self-assessed provider effort. </w:t>
      </w:r>
    </w:p>
    <w:p w14:paraId="3B427F98" w14:textId="71CFA358" w:rsidR="00DB67F4" w:rsidRDefault="00DB67F4" w:rsidP="007720C2">
      <w:r>
        <w:t xml:space="preserve">We found </w:t>
      </w:r>
      <w:r w:rsidR="00712BFB">
        <w:t xml:space="preserve">only </w:t>
      </w:r>
      <w:r>
        <w:t>two factors that would affect one’s decision to use one interface class over another</w:t>
      </w:r>
      <w:r w:rsidR="00721506">
        <w:t xml:space="preserve">: feedback length and category. </w:t>
      </w:r>
      <w:r w:rsidR="007C683E">
        <w:t xml:space="preserve">Our conclusion is that the </w:t>
      </w:r>
      <w:r w:rsidR="00C077D1">
        <w:t xml:space="preserve">only attributes that matter for </w:t>
      </w:r>
      <w:r w:rsidR="007C683E">
        <w:t xml:space="preserve">choice of feedback interface </w:t>
      </w:r>
      <w:r w:rsidR="00B87300">
        <w:t>whether one seeks</w:t>
      </w:r>
      <w:r w:rsidR="007C683E">
        <w:t xml:space="preserve"> more </w:t>
      </w:r>
      <w:r w:rsidR="007C683E">
        <w:rPr>
          <w:i/>
        </w:rPr>
        <w:t>investigation</w:t>
      </w:r>
      <w:r w:rsidR="007C683E">
        <w:t xml:space="preserve"> feedback and </w:t>
      </w:r>
      <w:r w:rsidR="00C077D1">
        <w:t xml:space="preserve">if they </w:t>
      </w:r>
      <w:r w:rsidR="00C4025D">
        <w:t>want longer feedback.</w:t>
      </w:r>
    </w:p>
    <w:p w14:paraId="72A1B3A3" w14:textId="2824342A" w:rsidR="00712BFB" w:rsidRPr="007C683E" w:rsidRDefault="00D0096B" w:rsidP="007720C2">
      <w:r>
        <w:t>Our results showed that the presenc</w:t>
      </w:r>
      <w:r w:rsidR="00A87EB6">
        <w:t>e of history feedback introduces</w:t>
      </w:r>
      <w:r>
        <w:t xml:space="preserve"> a fixation effect. </w:t>
      </w:r>
      <w:r w:rsidR="00A87EB6">
        <w:t>Maybe the more important choice designers must make</w:t>
      </w:r>
      <w:r w:rsidR="00DE281B">
        <w:t xml:space="preserve"> </w:t>
      </w:r>
      <w:r w:rsidR="000E35CC">
        <w:t>is not the class of tool, but whether the history is included.</w:t>
      </w:r>
      <w:r w:rsidR="004D411D">
        <w:t xml:space="preserve"> The reason this result is interesting is designers can have more confidence that their choice of interface for providers will have little consequence for the feedback they collect.</w:t>
      </w:r>
    </w:p>
    <w:p w14:paraId="62E9AC7C" w14:textId="338A8CF6" w:rsidR="00DC2A9D" w:rsidRDefault="00330728" w:rsidP="007720C2">
      <w:r>
        <w:lastRenderedPageBreak/>
        <w:t xml:space="preserve">Designers </w:t>
      </w:r>
      <w:r w:rsidR="00495EC9">
        <w:t xml:space="preserve">seek different kinds of feedback at different stages in the design process. </w:t>
      </w:r>
      <w:r w:rsidR="000958E0">
        <w:t xml:space="preserve">For example, low-fidelity paper prototypes encourage early exploration of more design alternatives </w:t>
      </w:r>
      <w:r w:rsidR="00C61F6B">
        <w:fldChar w:fldCharType="begin"/>
      </w:r>
      <w:r w:rsidR="00D068B8">
        <w:instrText xml:space="preserve"> ADDIN EN.CITE &lt;EndNote&gt;&lt;Cite&gt;&lt;Author&gt;Tohidi&lt;/Author&gt;&lt;Year&gt;2006&lt;/Year&gt;&lt;RecNum&gt;13&lt;/RecNum&gt;&lt;DisplayText&gt;[12, 22]&lt;/DisplayText&gt;&lt;record&gt;&lt;rec-number&gt;13&lt;/rec-number&gt;&lt;foreign-keys&gt;&lt;key app="EN" db-id="59ztafwv7x055xe9vwpxpfs8t2w5ezvft0v2" timestamp="1463534354"&gt;13&lt;/key&gt;&lt;/foreign-keys&gt;&lt;ref-type name="Conference Paper"&gt;47&lt;/ref-type&gt;&lt;contributors&gt;&lt;authors&gt;&lt;author&gt;Maryam Tohidi&lt;/author&gt;&lt;author&gt;William Buxton&lt;/author&gt;&lt;author&gt;Ronald Baecker&lt;/author&gt;&lt;author&gt;Abigail Sellen&lt;/author&gt;&lt;/authors&gt;&lt;/contributors&gt;&lt;titles&gt;&lt;title&gt;Getting the right design and the design right&lt;/title&gt;&lt;secondary-title&gt;Proceedings of the SIGCHI Conference on Human Factors in Computing Systems&lt;/secondary-title&gt;&lt;/titles&gt;&lt;pages&gt;1243-1252&lt;/pages&gt;&lt;dates&gt;&lt;year&gt;2006&lt;/year&gt;&lt;/dates&gt;&lt;pub-location&gt;Montr&amp;amp;#233;al, Qu&amp;amp;#233;bec, Canada&lt;/pub-location&gt;&lt;publisher&gt;ACM&lt;/publisher&gt;&lt;urls&gt;&lt;/urls&gt;&lt;custom1&gt;1124960&lt;/custom1&gt;&lt;electronic-resource-num&gt;10.1145/1124772.1124960&lt;/electronic-resource-num&gt;&lt;/record&gt;&lt;/Cite&gt;&lt;Cite&gt;&lt;Author&gt;Rettig&lt;/Author&gt;&lt;Year&gt;1994&lt;/Year&gt;&lt;RecNum&gt;30&lt;/RecNum&gt;&lt;record&gt;&lt;rec-number&gt;30&lt;/rec-number&gt;&lt;foreign-keys&gt;&lt;key app="EN" db-id="59ztafwv7x055xe9vwpxpfs8t2w5ezvft0v2" timestamp="1464078478"&gt;30&lt;/key&gt;&lt;/foreign-keys&gt;&lt;ref-type name="Journal Article"&gt;17&lt;/ref-type&gt;&lt;contributors&gt;&lt;authors&gt;&lt;author&gt;Marc Rettig&lt;/author&gt;&lt;/authors&gt;&lt;/contributors&gt;&lt;titles&gt;&lt;title&gt;Prototyping for tiny fingers&lt;/title&gt;&lt;secondary-title&gt;Commun. ACM&lt;/secondary-title&gt;&lt;/titles&gt;&lt;periodical&gt;&lt;full-title&gt;Commun. ACM&lt;/full-title&gt;&lt;/periodical&gt;&lt;pages&gt;21-27&lt;/pages&gt;&lt;volume&gt;37&lt;/volume&gt;&lt;number&gt;4&lt;/number&gt;&lt;dates&gt;&lt;year&gt;1994&lt;/year&gt;&lt;/dates&gt;&lt;isbn&gt;0001-0782&lt;/isbn&gt;&lt;urls&gt;&lt;/urls&gt;&lt;custom1&gt;175288&lt;/custom1&gt;&lt;electronic-resource-num&gt;10.1145/175276.175288&lt;/electronic-resource-num&gt;&lt;/record&gt;&lt;/Cite&gt;&lt;/EndNote&gt;</w:instrText>
      </w:r>
      <w:r w:rsidR="00C61F6B">
        <w:fldChar w:fldCharType="separate"/>
      </w:r>
      <w:r w:rsidR="00D068B8">
        <w:rPr>
          <w:noProof/>
        </w:rPr>
        <w:t>[12, 22]</w:t>
      </w:r>
      <w:r w:rsidR="00C61F6B">
        <w:fldChar w:fldCharType="end"/>
      </w:r>
      <w:r w:rsidR="000958E0">
        <w:t>.</w:t>
      </w:r>
      <w:r w:rsidR="0071790C">
        <w:t xml:space="preserve"> Our study did not consider different stages of design and how they would interact with the choice of design tool. Due to the number of factors we </w:t>
      </w:r>
      <w:r w:rsidR="00964C4C">
        <w:t>included</w:t>
      </w:r>
      <w:r w:rsidR="0071790C">
        <w:t>, it was not feasible to include an additional factor of design stage in this study.</w:t>
      </w:r>
    </w:p>
    <w:p w14:paraId="09DB4FAC" w14:textId="3262397A" w:rsidR="00515253" w:rsidRDefault="00031A03" w:rsidP="007720C2">
      <w:r>
        <w:t xml:space="preserve">The conditions in our study represented two classes of feedback interface </w:t>
      </w:r>
      <w:r w:rsidR="001E63F9">
        <w:t>with features that were exclusive of each other.</w:t>
      </w:r>
      <w:r>
        <w:t xml:space="preserve"> </w:t>
      </w:r>
      <w:r w:rsidR="00EC3CF9">
        <w:t xml:space="preserve">However, </w:t>
      </w:r>
      <w:r>
        <w:t xml:space="preserve">there are </w:t>
      </w:r>
      <w:r w:rsidR="00925D01">
        <w:t xml:space="preserve">feedback </w:t>
      </w:r>
      <w:r>
        <w:t xml:space="preserve">interfaces that do not </w:t>
      </w:r>
      <w:r w:rsidR="00924695">
        <w:t>fit neatly into either of these conditions</w:t>
      </w:r>
      <w:r>
        <w:t xml:space="preserve">. For example, in the </w:t>
      </w:r>
      <w:proofErr w:type="spellStart"/>
      <w:r>
        <w:t>Voyant</w:t>
      </w:r>
      <w:proofErr w:type="spellEnd"/>
      <w:r>
        <w:t xml:space="preserve"> and </w:t>
      </w:r>
      <w:proofErr w:type="spellStart"/>
      <w:r>
        <w:t>CrowdCrit</w:t>
      </w:r>
      <w:proofErr w:type="spellEnd"/>
      <w:r>
        <w:t xml:space="preserve"> systems, in addition to offering a free-form response and a text box, the provider could also annotate a region of the design to associate with that comment</w:t>
      </w:r>
      <w:r w:rsidR="00A8599E">
        <w:t xml:space="preserve"> </w:t>
      </w:r>
      <w:r w:rsidR="00A8599E">
        <w:fldChar w:fldCharType="begin">
          <w:fldData xml:space="preserve">PEVuZE5vdGU+PENpdGU+PEF1dGhvcj5YdTwvQXV0aG9yPjxZZWFyPjIwMTQ8L1llYXI+PFJlY051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==
</w:fldData>
        </w:fldChar>
      </w:r>
      <w:r w:rsidR="00C37CE0">
        <w:instrText xml:space="preserve"> ADDIN EN.CITE </w:instrText>
      </w:r>
      <w:r w:rsidR="00C37CE0">
        <w:fldChar w:fldCharType="begin">
          <w:fldData xml:space="preserve">PEVuZE5vdGU+PENpdGU+PEF1dGhvcj5YdTwvQXV0aG9yPjxZZWFyPjIwMTQ8L1llYXI+PFJlY051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==
</w:fldData>
        </w:fldChar>
      </w:r>
      <w:r w:rsidR="00C37CE0">
        <w:instrText xml:space="preserve"> ADDIN EN.CITE.DATA </w:instrText>
      </w:r>
      <w:r w:rsidR="00C37CE0">
        <w:fldChar w:fldCharType="end"/>
      </w:r>
      <w:r w:rsidR="00A8599E">
        <w:fldChar w:fldCharType="separate"/>
      </w:r>
      <w:r w:rsidR="00C37CE0">
        <w:rPr>
          <w:noProof/>
        </w:rPr>
        <w:t>[3, 9]</w:t>
      </w:r>
      <w:r w:rsidR="00A8599E">
        <w:fldChar w:fldCharType="end"/>
      </w:r>
      <w:r w:rsidR="00A8599E">
        <w:t>.</w:t>
      </w:r>
      <w:r w:rsidR="00B7258F">
        <w:t xml:space="preserve"> Future work is necessary to understand how these hybrid interfaces compare to the two conditions that we studied.</w:t>
      </w:r>
    </w:p>
    <w:p w14:paraId="6773A3AD" w14:textId="575E55B7" w:rsidR="00BF5692" w:rsidRDefault="00362274" w:rsidP="007720C2">
      <w:r>
        <w:t>W</w:t>
      </w:r>
      <w:r w:rsidR="00BF5692">
        <w:t>e also</w:t>
      </w:r>
      <w:r w:rsidR="00163253">
        <w:t xml:space="preserve"> did not consider different levels of expertise of the feedback provider.</w:t>
      </w:r>
      <w:r w:rsidR="0038263E">
        <w:t xml:space="preserve"> For instance, an expert may find it less necessary to access the history of feedback when generating their own insights whereas novices may value access to history feedback for inspiration</w:t>
      </w:r>
      <w:r w:rsidR="00FA3F94">
        <w:t xml:space="preserve"> </w:t>
      </w:r>
      <w:r w:rsidR="00E3661A">
        <w:fldChar w:fldCharType="begin">
          <w:fldData xml:space="preserve">PEVuZE5vdGU+PENpdGU+PEF1dGhvcj5ZdWFuPC9BdXRob3I+PFllYXI+MjAxNjwvWWVhcj48UmVj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</w:fldData>
        </w:fldChar>
      </w:r>
      <w:r w:rsidR="00D068B8">
        <w:instrText xml:space="preserve"> ADDIN EN.CITE </w:instrText>
      </w:r>
      <w:r w:rsidR="00D068B8">
        <w:fldChar w:fldCharType="begin">
          <w:fldData xml:space="preserve">PEVuZE5vdGU+PENpdGU+PEF1dGhvcj5ZdWFuPC9BdXRob3I+PFllYXI+MjAxNjwvWWVhcj48UmVj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</w:fldData>
        </w:fldChar>
      </w:r>
      <w:r w:rsidR="00D068B8">
        <w:instrText xml:space="preserve"> ADDIN EN.CITE.DATA </w:instrText>
      </w:r>
      <w:r w:rsidR="00D068B8">
        <w:fldChar w:fldCharType="end"/>
      </w:r>
      <w:r w:rsidR="00E3661A">
        <w:fldChar w:fldCharType="separate"/>
      </w:r>
      <w:r w:rsidR="00D068B8">
        <w:rPr>
          <w:noProof/>
        </w:rPr>
        <w:t>[9, 20]</w:t>
      </w:r>
      <w:r w:rsidR="00E3661A">
        <w:fldChar w:fldCharType="end"/>
      </w:r>
      <w:r w:rsidR="00FA3F94">
        <w:t>.</w:t>
      </w:r>
      <w:r w:rsidR="00664CA1">
        <w:t xml:space="preserve"> Experts tend to </w:t>
      </w:r>
      <w:r w:rsidR="0088474C">
        <w:t>both generate more ideas and to fixate more often</w:t>
      </w:r>
      <w:r w:rsidR="002D2FF5">
        <w:t xml:space="preserve"> </w:t>
      </w:r>
      <w:r w:rsidR="002D2FF5">
        <w:fldChar w:fldCharType="begin"/>
      </w:r>
      <w:r w:rsidR="00B943AA">
        <w:instrText xml:space="preserve"> ADDIN EN.CITE &lt;EndNote&gt;&lt;Cite&gt;&lt;Author&gt;Gero&lt;/Author&gt;&lt;Year&gt;2011&lt;/Year&gt;&lt;RecNum&gt;26&lt;/RecNum&gt;&lt;DisplayText&gt;[14]&lt;/DisplayText&gt;&lt;record&gt;&lt;rec-number&gt;26&lt;/rec-number&gt;&lt;foreign-keys&gt;&lt;key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2D2FF5">
        <w:fldChar w:fldCharType="separate"/>
      </w:r>
      <w:r w:rsidR="00B943AA">
        <w:rPr>
          <w:noProof/>
        </w:rPr>
        <w:t>[14]</w:t>
      </w:r>
      <w:r w:rsidR="002D2FF5">
        <w:fldChar w:fldCharType="end"/>
      </w:r>
      <w:r w:rsidR="0088474C">
        <w:t>.</w:t>
      </w:r>
      <w:r w:rsidR="003D6559">
        <w:t xml:space="preserve"> </w:t>
      </w:r>
      <w:r w:rsidR="0022749E">
        <w:t>Future work is needed to explore how expertise interacts with the choice of feedback collection interface.</w:t>
      </w:r>
    </w:p>
    <w:p w14:paraId="26E3AE2F" w14:textId="079E0137" w:rsidR="0076367A" w:rsidRPr="00236A3B" w:rsidRDefault="0076367A" w:rsidP="00236A3B">
      <w:pPr>
        <w:spacing w:after="0"/>
        <w:rPr>
          <w:rFonts w:ascii="Arial" w:hAnsi="Arial" w:cs="Arial"/>
          <w:b/>
          <w:sz w:val="18"/>
          <w:szCs w:val="18"/>
        </w:rPr>
      </w:pPr>
      <w:r w:rsidRPr="00236A3B">
        <w:rPr>
          <w:rFonts w:ascii="Arial" w:hAnsi="Arial" w:cs="Arial"/>
          <w:b/>
          <w:sz w:val="18"/>
          <w:szCs w:val="18"/>
        </w:rPr>
        <w:t>Limitations</w:t>
      </w:r>
    </w:p>
    <w:p w14:paraId="7CF8CE97" w14:textId="12227513" w:rsidR="00752E9D" w:rsidRDefault="00752E9D" w:rsidP="007720C2">
      <w:r>
        <w:t xml:space="preserve">Our study compared different features of the feedback generated for two classes of interfaces. However, our study did not measure the objective quality of the feedback itself. </w:t>
      </w:r>
      <w:r w:rsidR="00C15627">
        <w:t xml:space="preserve">Future work could address this limitation by </w:t>
      </w:r>
      <w:r w:rsidR="009034C5">
        <w:t xml:space="preserve">recruiting </w:t>
      </w:r>
      <w:r w:rsidR="00C15627">
        <w:t>independent experts</w:t>
      </w:r>
      <w:r w:rsidR="003A1C61">
        <w:t xml:space="preserve"> to</w:t>
      </w:r>
      <w:r w:rsidR="00C15627">
        <w:t xml:space="preserve"> </w:t>
      </w:r>
      <w:r w:rsidR="003A1C61">
        <w:t>evaluate</w:t>
      </w:r>
      <w:r w:rsidR="00C15627">
        <w:t xml:space="preserve"> the quality of the feedback.</w:t>
      </w:r>
    </w:p>
    <w:p w14:paraId="53A1610A" w14:textId="7568311A" w:rsidR="0076367A" w:rsidRDefault="00D237FF" w:rsidP="007720C2">
      <w:r>
        <w:t>A second limitation is that we recruited feedback providers from the Mechanical Turk platform. The primary incentive for the participant in the study would be financial gain. Future work could test the generalizability of these findings by using crowds driven by different incentives, such as classroom peers, people recruited from social networks, or in the context of online communities such as Reddit.</w:t>
      </w:r>
    </w:p>
    <w:p w14:paraId="2BFD6BC2" w14:textId="29C3CF0E" w:rsidR="001C6CDA" w:rsidRPr="004024FD" w:rsidRDefault="001C6CDA" w:rsidP="004024FD">
      <w:pPr>
        <w:spacing w:after="0"/>
        <w:rPr>
          <w:rFonts w:ascii="Arial" w:hAnsi="Arial" w:cs="Arial"/>
          <w:sz w:val="18"/>
          <w:szCs w:val="18"/>
        </w:rPr>
      </w:pPr>
      <w:r w:rsidRPr="004024FD">
        <w:rPr>
          <w:rFonts w:ascii="Arial" w:hAnsi="Arial" w:cs="Arial"/>
          <w:b/>
          <w:sz w:val="18"/>
          <w:szCs w:val="18"/>
        </w:rPr>
        <w:t>CONCLUSION</w:t>
      </w:r>
    </w:p>
    <w:p w14:paraId="66BB6A18" w14:textId="34606A6D" w:rsidR="00271282" w:rsidRPr="00270044" w:rsidRDefault="00271282" w:rsidP="007720C2">
      <w:r>
        <w:t xml:space="preserve">Designers are increasingly turning to the use of online tools to collect feedback on </w:t>
      </w:r>
      <w:r w:rsidR="00923A9E">
        <w:t>i</w:t>
      </w:r>
      <w:r>
        <w:t xml:space="preserve">n-progress work. </w:t>
      </w:r>
      <w:r w:rsidR="00F46379">
        <w:t>They have</w:t>
      </w:r>
      <w:r>
        <w:t xml:space="preserve"> many tools to choose </w:t>
      </w:r>
      <w:r w:rsidR="00C32CA4">
        <w:t xml:space="preserve">from. </w:t>
      </w:r>
      <w:r w:rsidR="002D003D">
        <w:t>The main contribution of this work is reporting how interface and history influence the generated feedback.</w:t>
      </w:r>
      <w:r w:rsidR="00956BE0">
        <w:t xml:space="preserve"> First, w</w:t>
      </w:r>
      <w:r w:rsidR="00C50004">
        <w:t xml:space="preserve">e showed that access to history feedback across both classes of interfaces studied introduced a fixation effect. </w:t>
      </w:r>
      <w:r w:rsidR="00FE1B95">
        <w:t>Fixation can therefore lead to more convergent feedback or feedback that has less diversity. Diversity is one of the reasons people want to use online tools in the first place</w:t>
      </w:r>
      <w:r w:rsidR="00664505">
        <w:t>.</w:t>
      </w:r>
      <w:r w:rsidR="00956BE0">
        <w:t xml:space="preserve"> S</w:t>
      </w:r>
      <w:r w:rsidR="00FE1B95">
        <w:t xml:space="preserve">econd, </w:t>
      </w:r>
      <w:r w:rsidR="005E6F9B">
        <w:t xml:space="preserve">we found that providers in the non-spatial interface led to 24% longer feedback. </w:t>
      </w:r>
      <w:r w:rsidR="003C01DA">
        <w:t>But while generated feedback in this condition is longer, it is not necessarily more useful.</w:t>
      </w:r>
      <w:r w:rsidR="002C0E17">
        <w:t xml:space="preserve"> Third, we discover that spatial interfaces generate more </w:t>
      </w:r>
      <w:r w:rsidR="002C0E17">
        <w:rPr>
          <w:i/>
        </w:rPr>
        <w:t>investigation</w:t>
      </w:r>
      <w:r w:rsidR="002C0E17">
        <w:t xml:space="preserve"> feedback. While </w:t>
      </w:r>
      <w:r w:rsidR="002C0E17">
        <w:lastRenderedPageBreak/>
        <w:t>significant, there was no effect of conditions on the frequency of the other nine categories of feedback.</w:t>
      </w:r>
      <w:r w:rsidR="00AF6C36">
        <w:t xml:space="preserve"> </w:t>
      </w:r>
      <w:r w:rsidR="00270044">
        <w:t>We hope this work contributes to building more extensive interfaces for feedback exchange, can help feedback providers better communicate the evaluation of their design, and help designers improve their work through higher quality feedback.</w:t>
      </w:r>
    </w:p>
    <w:p w14:paraId="4134A443" w14:textId="77777777" w:rsidR="005265B4" w:rsidRDefault="005265B4" w:rsidP="00D655AA">
      <w:pPr>
        <w:pStyle w:val="References"/>
        <w:numPr>
          <w:ilvl w:val="0"/>
          <w:numId w:val="0"/>
        </w:numPr>
      </w:pPr>
    </w:p>
    <w:p w14:paraId="5BDA271A" w14:textId="77777777" w:rsidR="00D068B8" w:rsidRPr="00D068B8" w:rsidRDefault="005265B4" w:rsidP="00D068B8">
      <w:pPr>
        <w:pStyle w:val="EndNoteBibliography"/>
        <w:spacing w:after="0"/>
        <w:ind w:left="720" w:hanging="720"/>
        <w:rPr>
          <w:noProof/>
        </w:rPr>
      </w:pPr>
      <w:r>
        <w:fldChar w:fldCharType="begin"/>
      </w:r>
      <w:r>
        <w:instrText xml:space="preserve"> ADDIN EN.REFLIST </w:instrText>
      </w:r>
      <w:r>
        <w:fldChar w:fldCharType="separate"/>
      </w:r>
      <w:r w:rsidR="00D068B8" w:rsidRPr="00D068B8">
        <w:rPr>
          <w:noProof/>
        </w:rPr>
        <w:t>1.</w:t>
      </w:r>
      <w:r w:rsidR="00D068B8" w:rsidRPr="00D068B8">
        <w:rPr>
          <w:noProof/>
        </w:rPr>
        <w:tab/>
        <w:t xml:space="preserve">Elkins, J., </w:t>
      </w:r>
      <w:r w:rsidR="00D068B8" w:rsidRPr="00D068B8">
        <w:rPr>
          <w:i/>
          <w:noProof/>
        </w:rPr>
        <w:t>Art Critiques: A Guide.</w:t>
      </w:r>
      <w:r w:rsidR="00D068B8" w:rsidRPr="00D068B8">
        <w:rPr>
          <w:noProof/>
        </w:rPr>
        <w:t xml:space="preserve"> New Academia Publishing, 2012.</w:t>
      </w:r>
    </w:p>
    <w:p w14:paraId="620A3C60" w14:textId="77777777" w:rsidR="00D068B8" w:rsidRPr="00D068B8" w:rsidRDefault="00D068B8" w:rsidP="00D068B8">
      <w:pPr>
        <w:pStyle w:val="EndNoteBibliography"/>
        <w:spacing w:after="0"/>
        <w:ind w:left="720" w:hanging="720"/>
        <w:rPr>
          <w:noProof/>
        </w:rPr>
      </w:pPr>
      <w:r w:rsidRPr="00D068B8">
        <w:rPr>
          <w:noProof/>
        </w:rPr>
        <w:t>2.</w:t>
      </w:r>
      <w:r w:rsidRPr="00D068B8">
        <w:rPr>
          <w:noProof/>
        </w:rPr>
        <w:tab/>
        <w:t xml:space="preserve">Xu, A., et al., </w:t>
      </w:r>
      <w:r w:rsidRPr="00D068B8">
        <w:rPr>
          <w:i/>
          <w:noProof/>
        </w:rPr>
        <w:t>A Classroom Study of Using Crowd Feedback in the Iterative Design Process</w:t>
      </w:r>
      <w:r w:rsidRPr="00D068B8">
        <w:rPr>
          <w:noProof/>
        </w:rPr>
        <w:t xml:space="preserve">, in </w:t>
      </w:r>
      <w:r w:rsidRPr="00D068B8">
        <w:rPr>
          <w:i/>
          <w:noProof/>
        </w:rPr>
        <w:t>Proceedings of the 18th ACM Conference on Computer Supported Cooperative Work &amp;#38; Social Computing</w:t>
      </w:r>
      <w:r w:rsidRPr="00D068B8">
        <w:rPr>
          <w:noProof/>
        </w:rPr>
        <w:t>. 2015, ACM: Vancouver, BC, Canada. p. 1637-1648.</w:t>
      </w:r>
    </w:p>
    <w:p w14:paraId="25C13E60" w14:textId="77777777" w:rsidR="00D068B8" w:rsidRPr="00D068B8" w:rsidRDefault="00D068B8" w:rsidP="00D068B8">
      <w:pPr>
        <w:pStyle w:val="EndNoteBibliography"/>
        <w:spacing w:after="0"/>
        <w:ind w:left="720" w:hanging="720"/>
        <w:rPr>
          <w:noProof/>
        </w:rPr>
      </w:pPr>
      <w:r w:rsidRPr="00D068B8">
        <w:rPr>
          <w:noProof/>
        </w:rPr>
        <w:t>3.</w:t>
      </w:r>
      <w:r w:rsidRPr="00D068B8">
        <w:rPr>
          <w:noProof/>
        </w:rPr>
        <w:tab/>
        <w:t xml:space="preserve">Xu, A., S.-W. Huang, and B. Bailey, </w:t>
      </w:r>
      <w:r w:rsidRPr="00D068B8">
        <w:rPr>
          <w:i/>
          <w:noProof/>
        </w:rPr>
        <w:t>Voyant: generating structured feedback on visual designs using a crowd of non-experts</w:t>
      </w:r>
      <w:r w:rsidRPr="00D068B8">
        <w:rPr>
          <w:noProof/>
        </w:rPr>
        <w:t xml:space="preserve">, in </w:t>
      </w:r>
      <w:r w:rsidRPr="00D068B8">
        <w:rPr>
          <w:i/>
          <w:noProof/>
        </w:rPr>
        <w:t>Proceedings of the 17th ACM conference on Computer supported cooperative work &amp;#38; social computing</w:t>
      </w:r>
      <w:r w:rsidRPr="00D068B8">
        <w:rPr>
          <w:noProof/>
        </w:rPr>
        <w:t>. 2014, ACM: Baltimore, Maryland, USA. p. 1433-1444.</w:t>
      </w:r>
    </w:p>
    <w:p w14:paraId="0DAEB819" w14:textId="77777777" w:rsidR="00D068B8" w:rsidRPr="00D068B8" w:rsidRDefault="00D068B8" w:rsidP="00D068B8">
      <w:pPr>
        <w:pStyle w:val="EndNoteBibliography"/>
        <w:spacing w:after="0"/>
        <w:ind w:left="720" w:hanging="720"/>
        <w:rPr>
          <w:i/>
          <w:noProof/>
        </w:rPr>
      </w:pPr>
      <w:r w:rsidRPr="00D068B8">
        <w:rPr>
          <w:noProof/>
        </w:rPr>
        <w:t>4.</w:t>
      </w:r>
      <w:r w:rsidRPr="00D068B8">
        <w:rPr>
          <w:noProof/>
        </w:rPr>
        <w:tab/>
      </w:r>
      <w:r w:rsidRPr="00D068B8">
        <w:rPr>
          <w:i/>
          <w:noProof/>
        </w:rPr>
        <w:t>Red Pen.</w:t>
      </w:r>
    </w:p>
    <w:p w14:paraId="6F56571B" w14:textId="77777777" w:rsidR="00D068B8" w:rsidRPr="00D068B8" w:rsidRDefault="00D068B8" w:rsidP="00D068B8">
      <w:pPr>
        <w:pStyle w:val="EndNoteBibliography"/>
        <w:spacing w:after="0"/>
        <w:ind w:left="720" w:hanging="720"/>
        <w:rPr>
          <w:noProof/>
        </w:rPr>
      </w:pPr>
      <w:r w:rsidRPr="00D068B8">
        <w:rPr>
          <w:noProof/>
        </w:rPr>
        <w:t>5.</w:t>
      </w:r>
      <w:r w:rsidRPr="00D068B8">
        <w:rPr>
          <w:noProof/>
        </w:rPr>
        <w:tab/>
        <w:t xml:space="preserve">Willett, W., J. Heer, and M. Agrawala, </w:t>
      </w:r>
      <w:r w:rsidRPr="00D068B8">
        <w:rPr>
          <w:i/>
          <w:noProof/>
        </w:rPr>
        <w:t>Strategies for crowdsourcing social data analysis</w:t>
      </w:r>
      <w:r w:rsidRPr="00D068B8">
        <w:rPr>
          <w:noProof/>
        </w:rPr>
        <w:t xml:space="preserve">, in </w:t>
      </w:r>
      <w:r w:rsidRPr="00D068B8">
        <w:rPr>
          <w:i/>
          <w:noProof/>
        </w:rPr>
        <w:t>Proceedings of the SIGCHI Conference on Human Factors in Computing Systems</w:t>
      </w:r>
      <w:r w:rsidRPr="00D068B8">
        <w:rPr>
          <w:noProof/>
        </w:rPr>
        <w:t>. 2012, ACM: Austin, Texas, USA. p. 227-236.</w:t>
      </w:r>
    </w:p>
    <w:p w14:paraId="098D7588" w14:textId="7B9BEA9F" w:rsidR="00D068B8" w:rsidRPr="00D068B8" w:rsidRDefault="00D068B8" w:rsidP="00D068B8">
      <w:pPr>
        <w:pStyle w:val="EndNoteBibliography"/>
        <w:spacing w:after="0"/>
        <w:ind w:left="720" w:hanging="720"/>
        <w:rPr>
          <w:noProof/>
        </w:rPr>
      </w:pPr>
      <w:r w:rsidRPr="00D068B8">
        <w:rPr>
          <w:noProof/>
        </w:rPr>
        <w:t>6.</w:t>
      </w:r>
      <w:r w:rsidRPr="00D068B8">
        <w:rPr>
          <w:noProof/>
        </w:rPr>
        <w:tab/>
      </w:r>
      <w:r w:rsidRPr="00D068B8">
        <w:rPr>
          <w:i/>
          <w:noProof/>
        </w:rPr>
        <w:t>Reddit</w:t>
      </w:r>
      <w:r w:rsidRPr="00D068B8">
        <w:rPr>
          <w:noProof/>
        </w:rPr>
        <w:t xml:space="preserve">. Available from: </w:t>
      </w:r>
      <w:hyperlink r:id="rId16" w:history="1">
        <w:r w:rsidRPr="00D068B8">
          <w:rPr>
            <w:rStyle w:val="Hyperlink"/>
            <w:noProof/>
          </w:rPr>
          <w:t>https://www.reddit.com/r/design_critiques</w:t>
        </w:r>
      </w:hyperlink>
      <w:r w:rsidRPr="00D068B8">
        <w:rPr>
          <w:noProof/>
        </w:rPr>
        <w:t>.</w:t>
      </w:r>
    </w:p>
    <w:p w14:paraId="190477A1" w14:textId="77777777" w:rsidR="00D068B8" w:rsidRPr="00D068B8" w:rsidRDefault="00D068B8" w:rsidP="00D068B8">
      <w:pPr>
        <w:pStyle w:val="EndNoteBibliography"/>
        <w:spacing w:after="0"/>
        <w:ind w:left="720" w:hanging="720"/>
        <w:rPr>
          <w:i/>
          <w:noProof/>
        </w:rPr>
      </w:pPr>
      <w:r w:rsidRPr="00D068B8">
        <w:rPr>
          <w:noProof/>
        </w:rPr>
        <w:t>7.</w:t>
      </w:r>
      <w:r w:rsidRPr="00D068B8">
        <w:rPr>
          <w:noProof/>
        </w:rPr>
        <w:tab/>
      </w:r>
      <w:r w:rsidRPr="00D068B8">
        <w:rPr>
          <w:i/>
          <w:noProof/>
        </w:rPr>
        <w:t>Dribble.</w:t>
      </w:r>
    </w:p>
    <w:p w14:paraId="339203A6" w14:textId="77777777" w:rsidR="00D068B8" w:rsidRPr="00D068B8" w:rsidRDefault="00D068B8" w:rsidP="00D068B8">
      <w:pPr>
        <w:pStyle w:val="EndNoteBibliography"/>
        <w:spacing w:after="0"/>
        <w:ind w:left="720" w:hanging="720"/>
        <w:rPr>
          <w:noProof/>
        </w:rPr>
      </w:pPr>
      <w:r w:rsidRPr="00D068B8">
        <w:rPr>
          <w:noProof/>
        </w:rPr>
        <w:t>8.</w:t>
      </w:r>
      <w:r w:rsidRPr="00D068B8">
        <w:rPr>
          <w:noProof/>
        </w:rPr>
        <w:tab/>
        <w:t xml:space="preserve">Hicks, C.M., et al., </w:t>
      </w:r>
      <w:r w:rsidRPr="00D068B8">
        <w:rPr>
          <w:i/>
          <w:noProof/>
        </w:rPr>
        <w:t>Framing Feedback: Choosing Review Environment Features that Support High Quality Peer Assessment</w:t>
      </w:r>
      <w:r w:rsidRPr="00D068B8">
        <w:rPr>
          <w:noProof/>
        </w:rPr>
        <w:t xml:space="preserve">, in </w:t>
      </w:r>
      <w:r w:rsidRPr="00D068B8">
        <w:rPr>
          <w:i/>
          <w:noProof/>
        </w:rPr>
        <w:t>Proceedings of the 2016 CHI Conference on Human Factors in Computing Systems</w:t>
      </w:r>
      <w:r w:rsidRPr="00D068B8">
        <w:rPr>
          <w:noProof/>
        </w:rPr>
        <w:t>. 2016, ACM: Santa Clara, California, USA. p. 458-469.</w:t>
      </w:r>
    </w:p>
    <w:p w14:paraId="6B886A05" w14:textId="77777777" w:rsidR="00D068B8" w:rsidRPr="00D068B8" w:rsidRDefault="00D068B8" w:rsidP="00D068B8">
      <w:pPr>
        <w:pStyle w:val="EndNoteBibliography"/>
        <w:spacing w:after="0"/>
        <w:ind w:left="720" w:hanging="720"/>
        <w:rPr>
          <w:noProof/>
        </w:rPr>
      </w:pPr>
      <w:r w:rsidRPr="00D068B8">
        <w:rPr>
          <w:noProof/>
        </w:rPr>
        <w:t>9.</w:t>
      </w:r>
      <w:r w:rsidRPr="00D068B8">
        <w:rPr>
          <w:noProof/>
        </w:rPr>
        <w:tab/>
        <w:t xml:space="preserve">Luther, K., et al., </w:t>
      </w:r>
      <w:r w:rsidRPr="00D068B8">
        <w:rPr>
          <w:i/>
          <w:noProof/>
        </w:rPr>
        <w:t>Structuring, Aggregating, and Evaluating Crowdsourced Design Critique</w:t>
      </w:r>
      <w:r w:rsidRPr="00D068B8">
        <w:rPr>
          <w:noProof/>
        </w:rPr>
        <w:t xml:space="preserve">, in </w:t>
      </w:r>
      <w:r w:rsidRPr="00D068B8">
        <w:rPr>
          <w:i/>
          <w:noProof/>
        </w:rPr>
        <w:t>Proceedings of the 18th ACM Conference on Computer Supported Cooperative Work &amp;#38; Social Computing</w:t>
      </w:r>
      <w:r w:rsidRPr="00D068B8">
        <w:rPr>
          <w:noProof/>
        </w:rPr>
        <w:t>. 2015, ACM: Vancouver, BC, Canada. p. 473-485.</w:t>
      </w:r>
    </w:p>
    <w:p w14:paraId="1E6C9D06" w14:textId="77777777" w:rsidR="00D068B8" w:rsidRPr="00D068B8" w:rsidRDefault="00D068B8" w:rsidP="00D068B8">
      <w:pPr>
        <w:pStyle w:val="EndNoteBibliography"/>
        <w:spacing w:after="0"/>
        <w:ind w:left="720" w:hanging="720"/>
        <w:rPr>
          <w:noProof/>
        </w:rPr>
      </w:pPr>
      <w:r w:rsidRPr="00D068B8">
        <w:rPr>
          <w:noProof/>
        </w:rPr>
        <w:t>10.</w:t>
      </w:r>
      <w:r w:rsidRPr="00D068B8">
        <w:rPr>
          <w:noProof/>
        </w:rPr>
        <w:tab/>
        <w:t xml:space="preserve">Greenberg, M.D., M.W. Easterday, and E.M. Gerber, </w:t>
      </w:r>
      <w:r w:rsidRPr="00D068B8">
        <w:rPr>
          <w:i/>
          <w:noProof/>
        </w:rPr>
        <w:t>Critiki: A Scaffolded Approach to Gathering Design Feedback from Paid Crowdworkers</w:t>
      </w:r>
      <w:r w:rsidRPr="00D068B8">
        <w:rPr>
          <w:noProof/>
        </w:rPr>
        <w:t xml:space="preserve">, in </w:t>
      </w:r>
      <w:r w:rsidRPr="00D068B8">
        <w:rPr>
          <w:i/>
          <w:noProof/>
        </w:rPr>
        <w:t>Proceedings of the 2015 ACM SIGCHI Conference on Creativity and Cognition</w:t>
      </w:r>
      <w:r w:rsidRPr="00D068B8">
        <w:rPr>
          <w:noProof/>
        </w:rPr>
        <w:t>. 2015, ACM: Glasgow, United Kingdom. p. 235-244.</w:t>
      </w:r>
    </w:p>
    <w:p w14:paraId="7CEAFCB7" w14:textId="77777777" w:rsidR="00D068B8" w:rsidRPr="00D068B8" w:rsidRDefault="00D068B8" w:rsidP="00D068B8">
      <w:pPr>
        <w:pStyle w:val="EndNoteBibliography"/>
        <w:spacing w:after="0"/>
        <w:ind w:left="720" w:hanging="720"/>
        <w:rPr>
          <w:noProof/>
        </w:rPr>
      </w:pPr>
      <w:r w:rsidRPr="00D068B8">
        <w:rPr>
          <w:noProof/>
        </w:rPr>
        <w:t>11.</w:t>
      </w:r>
      <w:r w:rsidRPr="00D068B8">
        <w:rPr>
          <w:noProof/>
        </w:rPr>
        <w:tab/>
        <w:t xml:space="preserve">Yu, L. and J.V. Nickerson, </w:t>
      </w:r>
      <w:r w:rsidRPr="00D068B8">
        <w:rPr>
          <w:i/>
          <w:noProof/>
        </w:rPr>
        <w:t>Cooks or cobblers?: crowd creativity through combination</w:t>
      </w:r>
      <w:r w:rsidRPr="00D068B8">
        <w:rPr>
          <w:noProof/>
        </w:rPr>
        <w:t xml:space="preserve">, in </w:t>
      </w:r>
      <w:r w:rsidRPr="00D068B8">
        <w:rPr>
          <w:i/>
          <w:noProof/>
        </w:rPr>
        <w:t>Proceedings of the SIGCHI Conference on Human Factors in Computing Systems</w:t>
      </w:r>
      <w:r w:rsidRPr="00D068B8">
        <w:rPr>
          <w:noProof/>
        </w:rPr>
        <w:t>. 2011, ACM: Vancouver, BC, Canada. p. 1393-1402.</w:t>
      </w:r>
    </w:p>
    <w:p w14:paraId="40241DB4" w14:textId="77777777" w:rsidR="00D068B8" w:rsidRPr="00D068B8" w:rsidRDefault="00D068B8" w:rsidP="00D068B8">
      <w:pPr>
        <w:pStyle w:val="EndNoteBibliography"/>
        <w:spacing w:after="0"/>
        <w:ind w:left="720" w:hanging="720"/>
        <w:rPr>
          <w:noProof/>
        </w:rPr>
      </w:pPr>
      <w:r w:rsidRPr="00D068B8">
        <w:rPr>
          <w:noProof/>
        </w:rPr>
        <w:lastRenderedPageBreak/>
        <w:t>12.</w:t>
      </w:r>
      <w:r w:rsidRPr="00D068B8">
        <w:rPr>
          <w:noProof/>
        </w:rPr>
        <w:tab/>
        <w:t xml:space="preserve">Tohidi, M., et al., </w:t>
      </w:r>
      <w:r w:rsidRPr="00D068B8">
        <w:rPr>
          <w:i/>
          <w:noProof/>
        </w:rPr>
        <w:t>Getting the right design and the design right</w:t>
      </w:r>
      <w:r w:rsidRPr="00D068B8">
        <w:rPr>
          <w:noProof/>
        </w:rPr>
        <w:t xml:space="preserve">, in </w:t>
      </w:r>
      <w:r w:rsidRPr="00D068B8">
        <w:rPr>
          <w:i/>
          <w:noProof/>
        </w:rPr>
        <w:t>Proceedings of the SIGCHI Conference on Human Factors in Computing Systems</w:t>
      </w:r>
      <w:r w:rsidRPr="00D068B8">
        <w:rPr>
          <w:noProof/>
        </w:rPr>
        <w:t>. 2006, ACM: Montr&amp;#233;al, Qu&amp;#233;bec, Canada. p. 1243-1252.</w:t>
      </w:r>
    </w:p>
    <w:p w14:paraId="66C567F9" w14:textId="77777777" w:rsidR="00D068B8" w:rsidRPr="00D068B8" w:rsidRDefault="00D068B8" w:rsidP="00D068B8">
      <w:pPr>
        <w:pStyle w:val="EndNoteBibliography"/>
        <w:spacing w:after="0"/>
        <w:ind w:left="720" w:hanging="720"/>
        <w:rPr>
          <w:noProof/>
        </w:rPr>
      </w:pPr>
      <w:r w:rsidRPr="00D068B8">
        <w:rPr>
          <w:noProof/>
        </w:rPr>
        <w:t>13.</w:t>
      </w:r>
      <w:r w:rsidRPr="00D068B8">
        <w:rPr>
          <w:noProof/>
        </w:rPr>
        <w:tab/>
        <w:t xml:space="preserve">Siangliulue, P., et al., </w:t>
      </w:r>
      <w:r w:rsidRPr="00D068B8">
        <w:rPr>
          <w:i/>
          <w:noProof/>
        </w:rPr>
        <w:t>Providing Timely Examples Improves the Quantity and Quality of Generated Ideas</w:t>
      </w:r>
      <w:r w:rsidRPr="00D068B8">
        <w:rPr>
          <w:noProof/>
        </w:rPr>
        <w:t xml:space="preserve">, in </w:t>
      </w:r>
      <w:r w:rsidRPr="00D068B8">
        <w:rPr>
          <w:i/>
          <w:noProof/>
        </w:rPr>
        <w:t>Proceedings of the 2015 ACM SIGCHI Conference on Creativity and Cognition</w:t>
      </w:r>
      <w:r w:rsidRPr="00D068B8">
        <w:rPr>
          <w:noProof/>
        </w:rPr>
        <w:t>. 2015, ACM: Glasgow, United Kingdom. p. 83-92.</w:t>
      </w:r>
    </w:p>
    <w:p w14:paraId="38455760" w14:textId="77777777" w:rsidR="00D068B8" w:rsidRPr="00D068B8" w:rsidRDefault="00D068B8" w:rsidP="00D068B8">
      <w:pPr>
        <w:pStyle w:val="EndNoteBibliography"/>
        <w:spacing w:after="0"/>
        <w:ind w:left="720" w:hanging="720"/>
        <w:rPr>
          <w:noProof/>
        </w:rPr>
      </w:pPr>
      <w:r w:rsidRPr="00D068B8">
        <w:rPr>
          <w:noProof/>
        </w:rPr>
        <w:t>14.</w:t>
      </w:r>
      <w:r w:rsidRPr="00D068B8">
        <w:rPr>
          <w:noProof/>
        </w:rPr>
        <w:tab/>
        <w:t xml:space="preserve">Gero, J.S., </w:t>
      </w:r>
      <w:r w:rsidRPr="00D068B8">
        <w:rPr>
          <w:i/>
          <w:noProof/>
        </w:rPr>
        <w:t>Fixation and Commitment While Designing and its Measurement.</w:t>
      </w:r>
      <w:r w:rsidRPr="00D068B8">
        <w:rPr>
          <w:noProof/>
        </w:rPr>
        <w:t xml:space="preserve"> The Journal of Creative Behavior, 2011. </w:t>
      </w:r>
      <w:r w:rsidRPr="00D068B8">
        <w:rPr>
          <w:b/>
          <w:noProof/>
        </w:rPr>
        <w:t>45</w:t>
      </w:r>
      <w:r w:rsidRPr="00D068B8">
        <w:rPr>
          <w:noProof/>
        </w:rPr>
        <w:t>(2): p. 108-115.</w:t>
      </w:r>
    </w:p>
    <w:p w14:paraId="615AD6EF" w14:textId="77777777" w:rsidR="00D068B8" w:rsidRPr="00D068B8" w:rsidRDefault="00D068B8" w:rsidP="00D068B8">
      <w:pPr>
        <w:pStyle w:val="EndNoteBibliography"/>
        <w:spacing w:after="0"/>
        <w:ind w:left="720" w:hanging="720"/>
        <w:rPr>
          <w:noProof/>
        </w:rPr>
      </w:pPr>
      <w:r w:rsidRPr="00D068B8">
        <w:rPr>
          <w:noProof/>
        </w:rPr>
        <w:t>15.</w:t>
      </w:r>
      <w:r w:rsidRPr="00D068B8">
        <w:rPr>
          <w:noProof/>
        </w:rPr>
        <w:tab/>
        <w:t xml:space="preserve">Viswanathan, V.L., Julie, </w:t>
      </w:r>
      <w:r w:rsidRPr="00D068B8">
        <w:rPr>
          <w:i/>
          <w:noProof/>
        </w:rPr>
        <w:t>UNDERSTANDING FIXATION: A STUDY ON THE ROLE OF EXPERTISE.</w:t>
      </w:r>
      <w:r w:rsidRPr="00D068B8">
        <w:rPr>
          <w:noProof/>
        </w:rPr>
        <w:t xml:space="preserve"> Proceedings of the 18th International Conference on Engineering Design (ICED 11), 2011. </w:t>
      </w:r>
      <w:r w:rsidRPr="00D068B8">
        <w:rPr>
          <w:b/>
          <w:noProof/>
        </w:rPr>
        <w:t>7</w:t>
      </w:r>
      <w:r w:rsidRPr="00D068B8">
        <w:rPr>
          <w:noProof/>
        </w:rPr>
        <w:t>: p. 309-319.</w:t>
      </w:r>
    </w:p>
    <w:p w14:paraId="60ECC195" w14:textId="77777777" w:rsidR="00D068B8" w:rsidRPr="00D068B8" w:rsidRDefault="00D068B8" w:rsidP="00D068B8">
      <w:pPr>
        <w:pStyle w:val="EndNoteBibliography"/>
        <w:spacing w:after="0"/>
        <w:ind w:left="720" w:hanging="720"/>
        <w:rPr>
          <w:i/>
          <w:noProof/>
        </w:rPr>
      </w:pPr>
      <w:r w:rsidRPr="00D068B8">
        <w:rPr>
          <w:noProof/>
        </w:rPr>
        <w:t>16.</w:t>
      </w:r>
      <w:r w:rsidRPr="00D068B8">
        <w:rPr>
          <w:noProof/>
        </w:rPr>
        <w:tab/>
      </w:r>
      <w:r w:rsidRPr="00D068B8">
        <w:rPr>
          <w:i/>
          <w:noProof/>
        </w:rPr>
        <w:t>Adobe Acrobat.</w:t>
      </w:r>
    </w:p>
    <w:p w14:paraId="5EEE408E" w14:textId="77777777" w:rsidR="00D068B8" w:rsidRPr="00D068B8" w:rsidRDefault="00D068B8" w:rsidP="00D068B8">
      <w:pPr>
        <w:pStyle w:val="EndNoteBibliography"/>
        <w:spacing w:after="0"/>
        <w:ind w:left="720" w:hanging="720"/>
        <w:rPr>
          <w:noProof/>
        </w:rPr>
      </w:pPr>
      <w:r w:rsidRPr="00D068B8">
        <w:rPr>
          <w:noProof/>
        </w:rPr>
        <w:t>17.</w:t>
      </w:r>
      <w:r w:rsidRPr="00D068B8">
        <w:rPr>
          <w:noProof/>
        </w:rPr>
        <w:tab/>
        <w:t xml:space="preserve">Hill, W.C. and J.D. Hollan, </w:t>
      </w:r>
      <w:r w:rsidRPr="00D068B8">
        <w:rPr>
          <w:i/>
          <w:noProof/>
        </w:rPr>
        <w:t>Deixis and the future of visualization excellence</w:t>
      </w:r>
      <w:r w:rsidRPr="00D068B8">
        <w:rPr>
          <w:noProof/>
        </w:rPr>
        <w:t xml:space="preserve">, in </w:t>
      </w:r>
      <w:r w:rsidRPr="00D068B8">
        <w:rPr>
          <w:i/>
          <w:noProof/>
        </w:rPr>
        <w:t>Proceedings of the 2nd conference on Visualization '91</w:t>
      </w:r>
      <w:r w:rsidRPr="00D068B8">
        <w:rPr>
          <w:noProof/>
        </w:rPr>
        <w:t>. 1991, IEEE Computer Society Press: San Diego, California. p. 314-320.</w:t>
      </w:r>
    </w:p>
    <w:p w14:paraId="6A551138" w14:textId="77777777" w:rsidR="00D068B8" w:rsidRPr="00D068B8" w:rsidRDefault="00D068B8" w:rsidP="00D068B8">
      <w:pPr>
        <w:pStyle w:val="EndNoteBibliography"/>
        <w:spacing w:after="0"/>
        <w:ind w:left="720" w:hanging="720"/>
        <w:rPr>
          <w:noProof/>
        </w:rPr>
      </w:pPr>
      <w:r w:rsidRPr="00D068B8">
        <w:rPr>
          <w:noProof/>
        </w:rPr>
        <w:t>18.</w:t>
      </w:r>
      <w:r w:rsidRPr="00D068B8">
        <w:rPr>
          <w:noProof/>
        </w:rPr>
        <w:tab/>
        <w:t xml:space="preserve">Yoon, D., et al., </w:t>
      </w:r>
      <w:r w:rsidRPr="00D068B8">
        <w:rPr>
          <w:i/>
          <w:noProof/>
        </w:rPr>
        <w:t>RichReview++: Deployment of a Collaborative Multi-modal Annotation System for Instructor Feedback and Peer Discussion</w:t>
      </w:r>
      <w:r w:rsidRPr="00D068B8">
        <w:rPr>
          <w:noProof/>
        </w:rPr>
        <w:t xml:space="preserve">, in </w:t>
      </w:r>
      <w:r w:rsidRPr="00D068B8">
        <w:rPr>
          <w:i/>
          <w:noProof/>
        </w:rPr>
        <w:t>Proceedings of the 19th ACM Conference on Computer-Supported Cooperative Work &amp; Social Computing</w:t>
      </w:r>
      <w:r w:rsidRPr="00D068B8">
        <w:rPr>
          <w:noProof/>
        </w:rPr>
        <w:t>. 2016, ACM: San Francisco, California, USA. p. 195-205.</w:t>
      </w:r>
    </w:p>
    <w:p w14:paraId="1A4F61ED" w14:textId="77777777" w:rsidR="00D068B8" w:rsidRPr="00D068B8" w:rsidRDefault="00D068B8" w:rsidP="00D068B8">
      <w:pPr>
        <w:pStyle w:val="EndNoteBibliography"/>
        <w:spacing w:after="0"/>
        <w:ind w:left="720" w:hanging="720"/>
        <w:rPr>
          <w:noProof/>
        </w:rPr>
      </w:pPr>
      <w:r w:rsidRPr="00D068B8">
        <w:rPr>
          <w:noProof/>
        </w:rPr>
        <w:t>19.</w:t>
      </w:r>
      <w:r w:rsidRPr="00D068B8">
        <w:rPr>
          <w:noProof/>
        </w:rPr>
        <w:tab/>
        <w:t xml:space="preserve">Robb, D.A., et al., </w:t>
      </w:r>
      <w:r w:rsidRPr="00D068B8">
        <w:rPr>
          <w:i/>
          <w:noProof/>
        </w:rPr>
        <w:t>Moodsource: Enabling Perceptual and Emotional Feedback from Crowds</w:t>
      </w:r>
      <w:r w:rsidRPr="00D068B8">
        <w:rPr>
          <w:noProof/>
        </w:rPr>
        <w:t xml:space="preserve">, in </w:t>
      </w:r>
      <w:r w:rsidRPr="00D068B8">
        <w:rPr>
          <w:i/>
          <w:noProof/>
        </w:rPr>
        <w:t>Proceedings of the 18th ACM Conference Companion on Computer Supported Cooperative Work &amp;#38; Social Computing</w:t>
      </w:r>
      <w:r w:rsidRPr="00D068B8">
        <w:rPr>
          <w:noProof/>
        </w:rPr>
        <w:t>. 2015, ACM: Vancouver, BC, Canada. p. 21-24.</w:t>
      </w:r>
    </w:p>
    <w:p w14:paraId="13AD98F4" w14:textId="77777777" w:rsidR="00D068B8" w:rsidRPr="00D068B8" w:rsidRDefault="00D068B8" w:rsidP="00D068B8">
      <w:pPr>
        <w:pStyle w:val="EndNoteBibliography"/>
        <w:spacing w:after="0"/>
        <w:ind w:left="720" w:hanging="720"/>
        <w:rPr>
          <w:noProof/>
        </w:rPr>
      </w:pPr>
      <w:r w:rsidRPr="00D068B8">
        <w:rPr>
          <w:noProof/>
        </w:rPr>
        <w:t>20.</w:t>
      </w:r>
      <w:r w:rsidRPr="00D068B8">
        <w:rPr>
          <w:noProof/>
        </w:rPr>
        <w:tab/>
        <w:t xml:space="preserve">Yuan, A., et al., </w:t>
      </w:r>
      <w:r w:rsidRPr="00D068B8">
        <w:rPr>
          <w:i/>
          <w:noProof/>
        </w:rPr>
        <w:t>Almost an Expert: The Effects of Rubrics and Expertise on Perceived Value of Crowdsourced Design Critiques</w:t>
      </w:r>
      <w:r w:rsidRPr="00D068B8">
        <w:rPr>
          <w:noProof/>
        </w:rPr>
        <w:t xml:space="preserve">, in </w:t>
      </w:r>
      <w:r w:rsidRPr="00D068B8">
        <w:rPr>
          <w:i/>
          <w:noProof/>
        </w:rPr>
        <w:t>Proceedings of the 19th ACM Conference on Computer-Supported Cooperative Work &amp; Social Computing</w:t>
      </w:r>
      <w:r w:rsidRPr="00D068B8">
        <w:rPr>
          <w:noProof/>
        </w:rPr>
        <w:t>. 2016, ACM: San Francisco, California, USA. p. 1005-1017.</w:t>
      </w:r>
    </w:p>
    <w:p w14:paraId="6774FDAA" w14:textId="77777777" w:rsidR="00D068B8" w:rsidRPr="00D068B8" w:rsidRDefault="00D068B8" w:rsidP="00D068B8">
      <w:pPr>
        <w:pStyle w:val="EndNoteBibliography"/>
        <w:spacing w:after="0"/>
        <w:ind w:left="720" w:hanging="720"/>
        <w:rPr>
          <w:noProof/>
        </w:rPr>
      </w:pPr>
      <w:r w:rsidRPr="00D068B8">
        <w:rPr>
          <w:noProof/>
        </w:rPr>
        <w:t>21.</w:t>
      </w:r>
      <w:r w:rsidRPr="00D068B8">
        <w:rPr>
          <w:noProof/>
        </w:rPr>
        <w:tab/>
        <w:t xml:space="preserve">Dannels, D.P., and Martin, K. N., </w:t>
      </w:r>
      <w:r w:rsidRPr="00D068B8">
        <w:rPr>
          <w:i/>
          <w:noProof/>
        </w:rPr>
        <w:t>Critiquing critiques a genre analysis of feedback across novice to expert design studios.</w:t>
      </w:r>
      <w:r w:rsidRPr="00D068B8">
        <w:rPr>
          <w:noProof/>
        </w:rPr>
        <w:t xml:space="preserve"> Jo. Bus. &amp; Tech. Comm. , 2008. </w:t>
      </w:r>
      <w:r w:rsidRPr="00D068B8">
        <w:rPr>
          <w:b/>
          <w:noProof/>
        </w:rPr>
        <w:t>22</w:t>
      </w:r>
      <w:r w:rsidRPr="00D068B8">
        <w:rPr>
          <w:noProof/>
        </w:rPr>
        <w:t>(2).</w:t>
      </w:r>
    </w:p>
    <w:p w14:paraId="0ADC4802" w14:textId="77777777" w:rsidR="00D068B8" w:rsidRPr="00D068B8" w:rsidRDefault="00D068B8" w:rsidP="00D068B8">
      <w:pPr>
        <w:pStyle w:val="EndNoteBibliography"/>
        <w:ind w:left="720" w:hanging="720"/>
        <w:rPr>
          <w:noProof/>
        </w:rPr>
      </w:pPr>
      <w:r w:rsidRPr="00D068B8">
        <w:rPr>
          <w:noProof/>
        </w:rPr>
        <w:t>22.</w:t>
      </w:r>
      <w:r w:rsidRPr="00D068B8">
        <w:rPr>
          <w:noProof/>
        </w:rPr>
        <w:tab/>
        <w:t xml:space="preserve">Rettig, M., </w:t>
      </w:r>
      <w:r w:rsidRPr="00D068B8">
        <w:rPr>
          <w:i/>
          <w:noProof/>
        </w:rPr>
        <w:t>Prototyping for tiny fingers.</w:t>
      </w:r>
      <w:r w:rsidRPr="00D068B8">
        <w:rPr>
          <w:noProof/>
        </w:rPr>
        <w:t xml:space="preserve"> Commun. ACM, 1994. </w:t>
      </w:r>
      <w:r w:rsidRPr="00D068B8">
        <w:rPr>
          <w:b/>
          <w:noProof/>
        </w:rPr>
        <w:t>37</w:t>
      </w:r>
      <w:r w:rsidRPr="00D068B8">
        <w:rPr>
          <w:noProof/>
        </w:rPr>
        <w:t>(4): p. 21-27.</w:t>
      </w:r>
    </w:p>
    <w:p w14:paraId="3EA8E468" w14:textId="0E346390" w:rsidR="0085396C" w:rsidRDefault="005265B4" w:rsidP="00D655AA">
      <w:pPr>
        <w:pStyle w:val="References"/>
        <w:numPr>
          <w:ilvl w:val="0"/>
          <w:numId w:val="0"/>
        </w:numPr>
      </w:pPr>
      <w:r>
        <w:fldChar w:fldCharType="end"/>
      </w:r>
    </w:p>
    <w:sectPr w:rsidR="0085396C" w:rsidSect="00F66F6F">
      <w:headerReference w:type="even" r:id="rId17"/>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B3D268" w14:textId="77777777" w:rsidR="00814348" w:rsidRDefault="00814348">
      <w:r>
        <w:separator/>
      </w:r>
    </w:p>
  </w:endnote>
  <w:endnote w:type="continuationSeparator" w:id="0">
    <w:p w14:paraId="2463A37D" w14:textId="77777777" w:rsidR="00814348" w:rsidRDefault="00814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TimesNewRomanPSMT">
    <w:charset w:val="00"/>
    <w:family w:val="auto"/>
    <w:pitch w:val="variable"/>
    <w:sig w:usb0="E0002AEF" w:usb1="C0007841"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CDB961" w14:textId="77777777" w:rsidR="00814348" w:rsidRDefault="00814348" w:rsidP="00443E9F">
      <w:pPr>
        <w:spacing w:after="0"/>
      </w:pPr>
      <w:r>
        <w:separator/>
      </w:r>
    </w:p>
  </w:footnote>
  <w:footnote w:type="continuationSeparator" w:id="0">
    <w:p w14:paraId="037F358B" w14:textId="77777777" w:rsidR="00814348" w:rsidRDefault="00814348" w:rsidP="00443E9F">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7D1C5" w14:textId="77777777" w:rsidR="004E274F" w:rsidRDefault="004E274F"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FFFFFFFE"/>
    <w:multiLevelType w:val="singleLevel"/>
    <w:tmpl w:val="5CA6E12C"/>
    <w:lvl w:ilvl="0">
      <w:numFmt w:val="decimal"/>
      <w:lvlText w:val="*"/>
      <w:lvlJc w:val="left"/>
    </w:lvl>
  </w:abstractNum>
  <w:abstractNum w:abstractNumId="13">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6">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8">
    <w:nsid w:val="198D75AF"/>
    <w:multiLevelType w:val="singleLevel"/>
    <w:tmpl w:val="DDEE8D5E"/>
    <w:lvl w:ilvl="0">
      <w:start w:val="1"/>
      <w:numFmt w:val="decimal"/>
      <w:lvlText w:val="%1."/>
      <w:legacy w:legacy="1" w:legacySpace="0" w:legacyIndent="144"/>
      <w:lvlJc w:val="left"/>
      <w:pPr>
        <w:ind w:left="144" w:hanging="144"/>
      </w:pPr>
    </w:lvl>
  </w:abstractNum>
  <w:abstractNum w:abstractNumId="19">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3">
    <w:nsid w:val="2AB17545"/>
    <w:multiLevelType w:val="singleLevel"/>
    <w:tmpl w:val="DDEE8D5E"/>
    <w:lvl w:ilvl="0">
      <w:start w:val="1"/>
      <w:numFmt w:val="decimal"/>
      <w:lvlText w:val="%1."/>
      <w:legacy w:legacy="1" w:legacySpace="0" w:legacyIndent="144"/>
      <w:lvlJc w:val="left"/>
      <w:pPr>
        <w:ind w:left="144" w:hanging="144"/>
      </w:pPr>
    </w:lvl>
  </w:abstractNum>
  <w:abstractNum w:abstractNumId="24">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6">
    <w:nsid w:val="4229611F"/>
    <w:multiLevelType w:val="singleLevel"/>
    <w:tmpl w:val="DDEE8D5E"/>
    <w:lvl w:ilvl="0">
      <w:start w:val="1"/>
      <w:numFmt w:val="decimal"/>
      <w:lvlText w:val="%1."/>
      <w:legacy w:legacy="1" w:legacySpace="0" w:legacyIndent="144"/>
      <w:lvlJc w:val="left"/>
      <w:pPr>
        <w:ind w:left="144" w:hanging="144"/>
      </w:pPr>
    </w:lvl>
  </w:abstractNum>
  <w:abstractNum w:abstractNumId="27">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AC6963"/>
    <w:multiLevelType w:val="singleLevel"/>
    <w:tmpl w:val="DDEE8D5E"/>
    <w:lvl w:ilvl="0">
      <w:start w:val="1"/>
      <w:numFmt w:val="decimal"/>
      <w:lvlText w:val="%1."/>
      <w:legacy w:legacy="1" w:legacySpace="0" w:legacyIndent="144"/>
      <w:lvlJc w:val="left"/>
      <w:pPr>
        <w:ind w:left="144" w:hanging="144"/>
      </w:pPr>
    </w:lvl>
  </w:abstractNum>
  <w:abstractNum w:abstractNumId="29">
    <w:nsid w:val="5289287D"/>
    <w:multiLevelType w:val="singleLevel"/>
    <w:tmpl w:val="DDEE8D5E"/>
    <w:lvl w:ilvl="0">
      <w:start w:val="1"/>
      <w:numFmt w:val="decimal"/>
      <w:lvlText w:val="%1."/>
      <w:legacy w:legacy="1" w:legacySpace="0" w:legacyIndent="144"/>
      <w:lvlJc w:val="left"/>
      <w:pPr>
        <w:ind w:left="144" w:hanging="144"/>
      </w:pPr>
    </w:lvl>
  </w:abstractNum>
  <w:abstractNum w:abstractNumId="3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8D51CC0"/>
    <w:multiLevelType w:val="singleLevel"/>
    <w:tmpl w:val="DDEE8D5E"/>
    <w:lvl w:ilvl="0">
      <w:start w:val="1"/>
      <w:numFmt w:val="decimal"/>
      <w:lvlText w:val="%1."/>
      <w:legacy w:legacy="1" w:legacySpace="0" w:legacyIndent="144"/>
      <w:lvlJc w:val="left"/>
      <w:pPr>
        <w:ind w:left="144" w:hanging="144"/>
      </w:pPr>
    </w:lvl>
  </w:abstractNum>
  <w:abstractNum w:abstractNumId="32">
    <w:nsid w:val="5A0A036E"/>
    <w:multiLevelType w:val="singleLevel"/>
    <w:tmpl w:val="61E616DA"/>
    <w:lvl w:ilvl="0">
      <w:start w:val="1"/>
      <w:numFmt w:val="decimal"/>
      <w:lvlText w:val="%1."/>
      <w:legacy w:legacy="1" w:legacySpace="0" w:legacyIndent="144"/>
      <w:lvlJc w:val="left"/>
      <w:pPr>
        <w:ind w:left="144" w:hanging="144"/>
      </w:pPr>
    </w:lvl>
  </w:abstractNum>
  <w:abstractNum w:abstractNumId="33">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4">
    <w:nsid w:val="605978DC"/>
    <w:multiLevelType w:val="hybridMultilevel"/>
    <w:tmpl w:val="9E8E22A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5">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6">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2"/>
  </w:num>
  <w:num w:numId="23">
    <w:abstractNumId w:val="24"/>
  </w:num>
  <w:num w:numId="24">
    <w:abstractNumId w:val="11"/>
  </w:num>
  <w:num w:numId="25">
    <w:abstractNumId w:val="26"/>
  </w:num>
  <w:num w:numId="26">
    <w:abstractNumId w:val="23"/>
  </w:num>
  <w:num w:numId="27">
    <w:abstractNumId w:val="28"/>
  </w:num>
  <w:num w:numId="28">
    <w:abstractNumId w:val="29"/>
  </w:num>
  <w:num w:numId="29">
    <w:abstractNumId w:val="18"/>
  </w:num>
  <w:num w:numId="30">
    <w:abstractNumId w:val="31"/>
  </w:num>
  <w:num w:numId="31">
    <w:abstractNumId w:val="16"/>
  </w:num>
  <w:num w:numId="32">
    <w:abstractNumId w:val="36"/>
  </w:num>
  <w:num w:numId="33">
    <w:abstractNumId w:val="0"/>
  </w:num>
  <w:num w:numId="34">
    <w:abstractNumId w:val="30"/>
  </w:num>
  <w:num w:numId="35">
    <w:abstractNumId w:val="17"/>
  </w:num>
  <w:num w:numId="36">
    <w:abstractNumId w:val="25"/>
  </w:num>
  <w:num w:numId="37">
    <w:abstractNumId w:val="14"/>
  </w:num>
  <w:num w:numId="38">
    <w:abstractNumId w:val="19"/>
  </w:num>
  <w:num w:numId="39">
    <w:abstractNumId w:val="22"/>
  </w:num>
  <w:num w:numId="40">
    <w:abstractNumId w:val="20"/>
  </w:num>
  <w:num w:numId="41">
    <w:abstractNumId w:val="35"/>
  </w:num>
  <w:num w:numId="42">
    <w:abstractNumId w:val="15"/>
  </w:num>
  <w:num w:numId="43">
    <w:abstractNumId w:val="21"/>
  </w:num>
  <w:num w:numId="44">
    <w:abstractNumId w:val="27"/>
  </w:num>
  <w:num w:numId="45">
    <w:abstractNumId w:val="33"/>
  </w:num>
  <w:num w:numId="46">
    <w:abstractNumId w:val="37"/>
  </w:num>
  <w:num w:numId="47">
    <w:abstractNumId w:val="34"/>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9ztafwv7x055xe9vwpxpfs8t2w5ezvft0v2&quot;&gt;My EndNote Library&lt;record-ids&gt;&lt;item&gt;1&lt;/item&gt;&lt;item&gt;2&lt;/item&gt;&lt;item&gt;3&lt;/item&gt;&lt;item&gt;4&lt;/item&gt;&lt;item&gt;6&lt;/item&gt;&lt;item&gt;7&lt;/item&gt;&lt;item&gt;8&lt;/item&gt;&lt;item&gt;10&lt;/item&gt;&lt;item&gt;12&lt;/item&gt;&lt;item&gt;13&lt;/item&gt;&lt;item&gt;17&lt;/item&gt;&lt;item&gt;18&lt;/item&gt;&lt;item&gt;19&lt;/item&gt;&lt;item&gt;21&lt;/item&gt;&lt;item&gt;22&lt;/item&gt;&lt;item&gt;23&lt;/item&gt;&lt;item&gt;26&lt;/item&gt;&lt;item&gt;27&lt;/item&gt;&lt;item&gt;28&lt;/item&gt;&lt;item&gt;30&lt;/item&gt;&lt;item&gt;31&lt;/item&gt;&lt;item&gt;32&lt;/item&gt;&lt;/record-ids&gt;&lt;/item&gt;&lt;/Libraries&gt;"/>
  </w:docVars>
  <w:rsids>
    <w:rsidRoot w:val="004F7602"/>
    <w:rsid w:val="00000E15"/>
    <w:rsid w:val="00000E3E"/>
    <w:rsid w:val="000014BC"/>
    <w:rsid w:val="00002B90"/>
    <w:rsid w:val="00002BA7"/>
    <w:rsid w:val="0000341F"/>
    <w:rsid w:val="000056E7"/>
    <w:rsid w:val="00006663"/>
    <w:rsid w:val="00006FB6"/>
    <w:rsid w:val="000100BD"/>
    <w:rsid w:val="00012912"/>
    <w:rsid w:val="00013026"/>
    <w:rsid w:val="0001659E"/>
    <w:rsid w:val="00016E56"/>
    <w:rsid w:val="00020C03"/>
    <w:rsid w:val="000263C2"/>
    <w:rsid w:val="000269BD"/>
    <w:rsid w:val="00027CC6"/>
    <w:rsid w:val="0003026B"/>
    <w:rsid w:val="00031A03"/>
    <w:rsid w:val="000333DE"/>
    <w:rsid w:val="0003450C"/>
    <w:rsid w:val="0003578F"/>
    <w:rsid w:val="00040794"/>
    <w:rsid w:val="00054753"/>
    <w:rsid w:val="00055598"/>
    <w:rsid w:val="0005788A"/>
    <w:rsid w:val="00060033"/>
    <w:rsid w:val="00060178"/>
    <w:rsid w:val="00062B9D"/>
    <w:rsid w:val="00063D3E"/>
    <w:rsid w:val="00063FC0"/>
    <w:rsid w:val="00064AFF"/>
    <w:rsid w:val="00064DEC"/>
    <w:rsid w:val="0006655D"/>
    <w:rsid w:val="000728F3"/>
    <w:rsid w:val="00072B3A"/>
    <w:rsid w:val="00072C06"/>
    <w:rsid w:val="00073DCD"/>
    <w:rsid w:val="0007428A"/>
    <w:rsid w:val="0007434A"/>
    <w:rsid w:val="00075335"/>
    <w:rsid w:val="0007679F"/>
    <w:rsid w:val="00081862"/>
    <w:rsid w:val="00082CD8"/>
    <w:rsid w:val="000851E9"/>
    <w:rsid w:val="00086192"/>
    <w:rsid w:val="000867E2"/>
    <w:rsid w:val="00087185"/>
    <w:rsid w:val="00093FD6"/>
    <w:rsid w:val="000943FC"/>
    <w:rsid w:val="00094C85"/>
    <w:rsid w:val="000951D1"/>
    <w:rsid w:val="000958E0"/>
    <w:rsid w:val="0009607E"/>
    <w:rsid w:val="000A249C"/>
    <w:rsid w:val="000A318F"/>
    <w:rsid w:val="000A3852"/>
    <w:rsid w:val="000A5840"/>
    <w:rsid w:val="000A7E78"/>
    <w:rsid w:val="000A7F65"/>
    <w:rsid w:val="000B0F90"/>
    <w:rsid w:val="000B2839"/>
    <w:rsid w:val="000B451C"/>
    <w:rsid w:val="000B600A"/>
    <w:rsid w:val="000B6A11"/>
    <w:rsid w:val="000B72DA"/>
    <w:rsid w:val="000B7A42"/>
    <w:rsid w:val="000B7BA6"/>
    <w:rsid w:val="000B7F53"/>
    <w:rsid w:val="000C1458"/>
    <w:rsid w:val="000C79D5"/>
    <w:rsid w:val="000C7C25"/>
    <w:rsid w:val="000C7FB5"/>
    <w:rsid w:val="000D3E60"/>
    <w:rsid w:val="000D6864"/>
    <w:rsid w:val="000E03D2"/>
    <w:rsid w:val="000E0AB8"/>
    <w:rsid w:val="000E218F"/>
    <w:rsid w:val="000E35CC"/>
    <w:rsid w:val="000E43D0"/>
    <w:rsid w:val="000E4445"/>
    <w:rsid w:val="000E5328"/>
    <w:rsid w:val="000E53CA"/>
    <w:rsid w:val="000E60D3"/>
    <w:rsid w:val="000E6E2F"/>
    <w:rsid w:val="000F19BD"/>
    <w:rsid w:val="000F4930"/>
    <w:rsid w:val="000F4B8F"/>
    <w:rsid w:val="000F4C0F"/>
    <w:rsid w:val="0010082E"/>
    <w:rsid w:val="001016D4"/>
    <w:rsid w:val="0010210D"/>
    <w:rsid w:val="001038B8"/>
    <w:rsid w:val="00103A63"/>
    <w:rsid w:val="00105FFD"/>
    <w:rsid w:val="00107656"/>
    <w:rsid w:val="001105BF"/>
    <w:rsid w:val="001105CA"/>
    <w:rsid w:val="00112860"/>
    <w:rsid w:val="00113BF8"/>
    <w:rsid w:val="00114577"/>
    <w:rsid w:val="001173BF"/>
    <w:rsid w:val="0011749E"/>
    <w:rsid w:val="00121274"/>
    <w:rsid w:val="00121EE5"/>
    <w:rsid w:val="00122D9C"/>
    <w:rsid w:val="00123CFD"/>
    <w:rsid w:val="001323E8"/>
    <w:rsid w:val="00132467"/>
    <w:rsid w:val="00133716"/>
    <w:rsid w:val="00137145"/>
    <w:rsid w:val="00137F28"/>
    <w:rsid w:val="00141E26"/>
    <w:rsid w:val="00143A91"/>
    <w:rsid w:val="00144035"/>
    <w:rsid w:val="0014405C"/>
    <w:rsid w:val="00144476"/>
    <w:rsid w:val="00144B90"/>
    <w:rsid w:val="001465AB"/>
    <w:rsid w:val="00146DE0"/>
    <w:rsid w:val="00147053"/>
    <w:rsid w:val="001477BC"/>
    <w:rsid w:val="00147B14"/>
    <w:rsid w:val="00151FAA"/>
    <w:rsid w:val="00154B47"/>
    <w:rsid w:val="0015662E"/>
    <w:rsid w:val="00160A7D"/>
    <w:rsid w:val="00161911"/>
    <w:rsid w:val="00163253"/>
    <w:rsid w:val="00163F1F"/>
    <w:rsid w:val="00165C41"/>
    <w:rsid w:val="00166D41"/>
    <w:rsid w:val="001729FF"/>
    <w:rsid w:val="0017799B"/>
    <w:rsid w:val="00181791"/>
    <w:rsid w:val="00182AED"/>
    <w:rsid w:val="00182D47"/>
    <w:rsid w:val="001834EE"/>
    <w:rsid w:val="00184D59"/>
    <w:rsid w:val="00185038"/>
    <w:rsid w:val="00186236"/>
    <w:rsid w:val="00186D46"/>
    <w:rsid w:val="00187AF9"/>
    <w:rsid w:val="00191462"/>
    <w:rsid w:val="001937F6"/>
    <w:rsid w:val="0019679E"/>
    <w:rsid w:val="001971D2"/>
    <w:rsid w:val="00197B90"/>
    <w:rsid w:val="001A424A"/>
    <w:rsid w:val="001A54AC"/>
    <w:rsid w:val="001A67FE"/>
    <w:rsid w:val="001B2809"/>
    <w:rsid w:val="001B6556"/>
    <w:rsid w:val="001B66B7"/>
    <w:rsid w:val="001B7733"/>
    <w:rsid w:val="001B79EA"/>
    <w:rsid w:val="001C23F9"/>
    <w:rsid w:val="001C2A56"/>
    <w:rsid w:val="001C2A81"/>
    <w:rsid w:val="001C4F01"/>
    <w:rsid w:val="001C5B62"/>
    <w:rsid w:val="001C6CDA"/>
    <w:rsid w:val="001C6D73"/>
    <w:rsid w:val="001C7280"/>
    <w:rsid w:val="001D29E1"/>
    <w:rsid w:val="001D2B7D"/>
    <w:rsid w:val="001E1021"/>
    <w:rsid w:val="001E27EC"/>
    <w:rsid w:val="001E28A3"/>
    <w:rsid w:val="001E3298"/>
    <w:rsid w:val="001E3596"/>
    <w:rsid w:val="001E3ABB"/>
    <w:rsid w:val="001E3C09"/>
    <w:rsid w:val="001E42A9"/>
    <w:rsid w:val="001E5C50"/>
    <w:rsid w:val="001E61C4"/>
    <w:rsid w:val="001E63F9"/>
    <w:rsid w:val="001E724B"/>
    <w:rsid w:val="001F042A"/>
    <w:rsid w:val="001F062E"/>
    <w:rsid w:val="001F1053"/>
    <w:rsid w:val="001F192A"/>
    <w:rsid w:val="001F40BF"/>
    <w:rsid w:val="001F4884"/>
    <w:rsid w:val="001F4B3C"/>
    <w:rsid w:val="001F6E05"/>
    <w:rsid w:val="001F79B5"/>
    <w:rsid w:val="001F7B1A"/>
    <w:rsid w:val="0020192F"/>
    <w:rsid w:val="00201A97"/>
    <w:rsid w:val="00202053"/>
    <w:rsid w:val="002022E4"/>
    <w:rsid w:val="002028D3"/>
    <w:rsid w:val="0020406A"/>
    <w:rsid w:val="00204082"/>
    <w:rsid w:val="00204A66"/>
    <w:rsid w:val="00207144"/>
    <w:rsid w:val="00207505"/>
    <w:rsid w:val="00210191"/>
    <w:rsid w:val="002137D5"/>
    <w:rsid w:val="00214551"/>
    <w:rsid w:val="00220A98"/>
    <w:rsid w:val="00223FB7"/>
    <w:rsid w:val="00225996"/>
    <w:rsid w:val="0022749E"/>
    <w:rsid w:val="00227741"/>
    <w:rsid w:val="00230137"/>
    <w:rsid w:val="00230337"/>
    <w:rsid w:val="002324ED"/>
    <w:rsid w:val="00232A18"/>
    <w:rsid w:val="002334AE"/>
    <w:rsid w:val="002368E6"/>
    <w:rsid w:val="00236A3B"/>
    <w:rsid w:val="0024113A"/>
    <w:rsid w:val="00245E43"/>
    <w:rsid w:val="00247333"/>
    <w:rsid w:val="00250BA4"/>
    <w:rsid w:val="00251B3D"/>
    <w:rsid w:val="00256C00"/>
    <w:rsid w:val="0025707B"/>
    <w:rsid w:val="002571DD"/>
    <w:rsid w:val="002631CE"/>
    <w:rsid w:val="00263558"/>
    <w:rsid w:val="002639F6"/>
    <w:rsid w:val="00263F70"/>
    <w:rsid w:val="00264FF3"/>
    <w:rsid w:val="002651B3"/>
    <w:rsid w:val="00267500"/>
    <w:rsid w:val="00267E28"/>
    <w:rsid w:val="00270044"/>
    <w:rsid w:val="00271282"/>
    <w:rsid w:val="00271942"/>
    <w:rsid w:val="002727A0"/>
    <w:rsid w:val="00272DB6"/>
    <w:rsid w:val="002746FC"/>
    <w:rsid w:val="00282195"/>
    <w:rsid w:val="00283962"/>
    <w:rsid w:val="00283D0C"/>
    <w:rsid w:val="002862A4"/>
    <w:rsid w:val="00286AAB"/>
    <w:rsid w:val="0029352C"/>
    <w:rsid w:val="00295822"/>
    <w:rsid w:val="002964A5"/>
    <w:rsid w:val="002A2B9E"/>
    <w:rsid w:val="002A6E06"/>
    <w:rsid w:val="002A703E"/>
    <w:rsid w:val="002B45E9"/>
    <w:rsid w:val="002B717B"/>
    <w:rsid w:val="002C0B0D"/>
    <w:rsid w:val="002C0E17"/>
    <w:rsid w:val="002C1B8B"/>
    <w:rsid w:val="002C2E8F"/>
    <w:rsid w:val="002C3318"/>
    <w:rsid w:val="002C4DCC"/>
    <w:rsid w:val="002D003D"/>
    <w:rsid w:val="002D044A"/>
    <w:rsid w:val="002D11CE"/>
    <w:rsid w:val="002D2FF5"/>
    <w:rsid w:val="002D41E8"/>
    <w:rsid w:val="002D742A"/>
    <w:rsid w:val="002E447F"/>
    <w:rsid w:val="002E4B97"/>
    <w:rsid w:val="002E55B4"/>
    <w:rsid w:val="002E5784"/>
    <w:rsid w:val="002E6D7F"/>
    <w:rsid w:val="002E7D51"/>
    <w:rsid w:val="002F15BB"/>
    <w:rsid w:val="002F330F"/>
    <w:rsid w:val="002F3599"/>
    <w:rsid w:val="002F61EC"/>
    <w:rsid w:val="002F7A09"/>
    <w:rsid w:val="002F7D6D"/>
    <w:rsid w:val="002F7FAF"/>
    <w:rsid w:val="00301082"/>
    <w:rsid w:val="0030136C"/>
    <w:rsid w:val="00301AC8"/>
    <w:rsid w:val="00302689"/>
    <w:rsid w:val="0030315A"/>
    <w:rsid w:val="00303714"/>
    <w:rsid w:val="00305325"/>
    <w:rsid w:val="0030706C"/>
    <w:rsid w:val="0030779A"/>
    <w:rsid w:val="00310376"/>
    <w:rsid w:val="00311723"/>
    <w:rsid w:val="003123C3"/>
    <w:rsid w:val="00312D30"/>
    <w:rsid w:val="00313297"/>
    <w:rsid w:val="0031346A"/>
    <w:rsid w:val="0031442B"/>
    <w:rsid w:val="00314CE4"/>
    <w:rsid w:val="00314FA7"/>
    <w:rsid w:val="003150B5"/>
    <w:rsid w:val="003153B2"/>
    <w:rsid w:val="00316C51"/>
    <w:rsid w:val="00316F14"/>
    <w:rsid w:val="0031747C"/>
    <w:rsid w:val="00317C4A"/>
    <w:rsid w:val="00324E1C"/>
    <w:rsid w:val="00325A43"/>
    <w:rsid w:val="00326D93"/>
    <w:rsid w:val="00330728"/>
    <w:rsid w:val="00331AFF"/>
    <w:rsid w:val="0033738F"/>
    <w:rsid w:val="003403F2"/>
    <w:rsid w:val="00340493"/>
    <w:rsid w:val="00342722"/>
    <w:rsid w:val="003435E0"/>
    <w:rsid w:val="00343F21"/>
    <w:rsid w:val="003461E0"/>
    <w:rsid w:val="003462AE"/>
    <w:rsid w:val="003500C6"/>
    <w:rsid w:val="003511D5"/>
    <w:rsid w:val="003513FB"/>
    <w:rsid w:val="003521DC"/>
    <w:rsid w:val="00352734"/>
    <w:rsid w:val="00354AC8"/>
    <w:rsid w:val="00354D90"/>
    <w:rsid w:val="00355923"/>
    <w:rsid w:val="00356F4D"/>
    <w:rsid w:val="003576EA"/>
    <w:rsid w:val="00361C97"/>
    <w:rsid w:val="00362274"/>
    <w:rsid w:val="003644E7"/>
    <w:rsid w:val="00370F2C"/>
    <w:rsid w:val="0037130E"/>
    <w:rsid w:val="00373086"/>
    <w:rsid w:val="00373F8D"/>
    <w:rsid w:val="0037449C"/>
    <w:rsid w:val="00374A48"/>
    <w:rsid w:val="003763F1"/>
    <w:rsid w:val="00380212"/>
    <w:rsid w:val="0038041C"/>
    <w:rsid w:val="00381D83"/>
    <w:rsid w:val="003823CF"/>
    <w:rsid w:val="0038263E"/>
    <w:rsid w:val="003848CF"/>
    <w:rsid w:val="0038646A"/>
    <w:rsid w:val="00390901"/>
    <w:rsid w:val="0039156C"/>
    <w:rsid w:val="00391F14"/>
    <w:rsid w:val="003923DE"/>
    <w:rsid w:val="0039351F"/>
    <w:rsid w:val="003948CB"/>
    <w:rsid w:val="003954FA"/>
    <w:rsid w:val="00396179"/>
    <w:rsid w:val="00396BBA"/>
    <w:rsid w:val="00397729"/>
    <w:rsid w:val="003A07BF"/>
    <w:rsid w:val="003A1C61"/>
    <w:rsid w:val="003A2B7C"/>
    <w:rsid w:val="003A457E"/>
    <w:rsid w:val="003A5856"/>
    <w:rsid w:val="003A6979"/>
    <w:rsid w:val="003A7DC7"/>
    <w:rsid w:val="003B07DF"/>
    <w:rsid w:val="003B1F3C"/>
    <w:rsid w:val="003B2350"/>
    <w:rsid w:val="003B4D0E"/>
    <w:rsid w:val="003B4EB4"/>
    <w:rsid w:val="003B76CA"/>
    <w:rsid w:val="003C01DA"/>
    <w:rsid w:val="003C0D50"/>
    <w:rsid w:val="003C26C1"/>
    <w:rsid w:val="003C79E6"/>
    <w:rsid w:val="003D02CD"/>
    <w:rsid w:val="003D5402"/>
    <w:rsid w:val="003D55DB"/>
    <w:rsid w:val="003D60D2"/>
    <w:rsid w:val="003D6559"/>
    <w:rsid w:val="003D7790"/>
    <w:rsid w:val="003D7F56"/>
    <w:rsid w:val="003E1FB5"/>
    <w:rsid w:val="003E24FB"/>
    <w:rsid w:val="003E2A3A"/>
    <w:rsid w:val="003E2D9F"/>
    <w:rsid w:val="003E31EE"/>
    <w:rsid w:val="003E37A7"/>
    <w:rsid w:val="003E3C69"/>
    <w:rsid w:val="003E46FC"/>
    <w:rsid w:val="003E6E36"/>
    <w:rsid w:val="003E7C5E"/>
    <w:rsid w:val="003E7D85"/>
    <w:rsid w:val="003F14B1"/>
    <w:rsid w:val="003F2138"/>
    <w:rsid w:val="003F267F"/>
    <w:rsid w:val="003F43CC"/>
    <w:rsid w:val="003F44D5"/>
    <w:rsid w:val="003F5E4F"/>
    <w:rsid w:val="003F70AB"/>
    <w:rsid w:val="003F749D"/>
    <w:rsid w:val="004024FD"/>
    <w:rsid w:val="004056EC"/>
    <w:rsid w:val="004057C5"/>
    <w:rsid w:val="00407448"/>
    <w:rsid w:val="0041136C"/>
    <w:rsid w:val="004118DC"/>
    <w:rsid w:val="0041270E"/>
    <w:rsid w:val="00413E20"/>
    <w:rsid w:val="0042257C"/>
    <w:rsid w:val="00423270"/>
    <w:rsid w:val="00424454"/>
    <w:rsid w:val="0042493C"/>
    <w:rsid w:val="00426078"/>
    <w:rsid w:val="00430E60"/>
    <w:rsid w:val="00430ECF"/>
    <w:rsid w:val="00431B38"/>
    <w:rsid w:val="00433E73"/>
    <w:rsid w:val="00435253"/>
    <w:rsid w:val="004378E9"/>
    <w:rsid w:val="004378EE"/>
    <w:rsid w:val="0043790B"/>
    <w:rsid w:val="00437D00"/>
    <w:rsid w:val="00437DAB"/>
    <w:rsid w:val="00441838"/>
    <w:rsid w:val="00441969"/>
    <w:rsid w:val="00443E9F"/>
    <w:rsid w:val="00444595"/>
    <w:rsid w:val="00444BC9"/>
    <w:rsid w:val="004453D3"/>
    <w:rsid w:val="00445B42"/>
    <w:rsid w:val="00453D65"/>
    <w:rsid w:val="00454A5E"/>
    <w:rsid w:val="00455752"/>
    <w:rsid w:val="00457C9E"/>
    <w:rsid w:val="00457E30"/>
    <w:rsid w:val="004602EB"/>
    <w:rsid w:val="00460C59"/>
    <w:rsid w:val="00461366"/>
    <w:rsid w:val="00462474"/>
    <w:rsid w:val="00462AD1"/>
    <w:rsid w:val="0046400C"/>
    <w:rsid w:val="00464415"/>
    <w:rsid w:val="0046484F"/>
    <w:rsid w:val="0046489D"/>
    <w:rsid w:val="004655FC"/>
    <w:rsid w:val="0046704A"/>
    <w:rsid w:val="0046771C"/>
    <w:rsid w:val="0047053F"/>
    <w:rsid w:val="004772D3"/>
    <w:rsid w:val="00480565"/>
    <w:rsid w:val="00480F4B"/>
    <w:rsid w:val="00480F98"/>
    <w:rsid w:val="004820BB"/>
    <w:rsid w:val="00482C3D"/>
    <w:rsid w:val="00484C06"/>
    <w:rsid w:val="00485651"/>
    <w:rsid w:val="004901DE"/>
    <w:rsid w:val="00493EDB"/>
    <w:rsid w:val="00495EC9"/>
    <w:rsid w:val="0049663F"/>
    <w:rsid w:val="004974C3"/>
    <w:rsid w:val="004A2BAB"/>
    <w:rsid w:val="004A6B46"/>
    <w:rsid w:val="004A6CE4"/>
    <w:rsid w:val="004B034E"/>
    <w:rsid w:val="004B0E61"/>
    <w:rsid w:val="004B200A"/>
    <w:rsid w:val="004B22A5"/>
    <w:rsid w:val="004B241B"/>
    <w:rsid w:val="004B35DA"/>
    <w:rsid w:val="004B4E2C"/>
    <w:rsid w:val="004B5AF6"/>
    <w:rsid w:val="004B62DB"/>
    <w:rsid w:val="004B6366"/>
    <w:rsid w:val="004B6A17"/>
    <w:rsid w:val="004B7AD9"/>
    <w:rsid w:val="004C26A5"/>
    <w:rsid w:val="004C3AB4"/>
    <w:rsid w:val="004C70B5"/>
    <w:rsid w:val="004D0A87"/>
    <w:rsid w:val="004D0F7F"/>
    <w:rsid w:val="004D1034"/>
    <w:rsid w:val="004D1C8E"/>
    <w:rsid w:val="004D345A"/>
    <w:rsid w:val="004D411D"/>
    <w:rsid w:val="004D6D91"/>
    <w:rsid w:val="004D6FE2"/>
    <w:rsid w:val="004D7F16"/>
    <w:rsid w:val="004E1B09"/>
    <w:rsid w:val="004E2533"/>
    <w:rsid w:val="004E274F"/>
    <w:rsid w:val="004E2A12"/>
    <w:rsid w:val="004E308E"/>
    <w:rsid w:val="004E31F4"/>
    <w:rsid w:val="004E3F06"/>
    <w:rsid w:val="004E45A1"/>
    <w:rsid w:val="004E5411"/>
    <w:rsid w:val="004E6197"/>
    <w:rsid w:val="004E6530"/>
    <w:rsid w:val="004E6545"/>
    <w:rsid w:val="004E7AD4"/>
    <w:rsid w:val="004F00BB"/>
    <w:rsid w:val="004F0FC6"/>
    <w:rsid w:val="004F13BF"/>
    <w:rsid w:val="004F18FF"/>
    <w:rsid w:val="004F1CCB"/>
    <w:rsid w:val="004F2E88"/>
    <w:rsid w:val="004F4145"/>
    <w:rsid w:val="004F458F"/>
    <w:rsid w:val="004F51BA"/>
    <w:rsid w:val="004F5754"/>
    <w:rsid w:val="004F5C6D"/>
    <w:rsid w:val="004F7602"/>
    <w:rsid w:val="004F7939"/>
    <w:rsid w:val="004F7A15"/>
    <w:rsid w:val="004F7CBC"/>
    <w:rsid w:val="005004D4"/>
    <w:rsid w:val="00503083"/>
    <w:rsid w:val="00505DFC"/>
    <w:rsid w:val="00505E1B"/>
    <w:rsid w:val="00505FEF"/>
    <w:rsid w:val="00507848"/>
    <w:rsid w:val="005104F8"/>
    <w:rsid w:val="0051132C"/>
    <w:rsid w:val="00513831"/>
    <w:rsid w:val="005138C9"/>
    <w:rsid w:val="00515190"/>
    <w:rsid w:val="00515253"/>
    <w:rsid w:val="00515628"/>
    <w:rsid w:val="00515F1B"/>
    <w:rsid w:val="00517AC8"/>
    <w:rsid w:val="00520084"/>
    <w:rsid w:val="00522071"/>
    <w:rsid w:val="005224D9"/>
    <w:rsid w:val="00523E9C"/>
    <w:rsid w:val="0052512B"/>
    <w:rsid w:val="005265B4"/>
    <w:rsid w:val="00526FB1"/>
    <w:rsid w:val="005327F1"/>
    <w:rsid w:val="00533551"/>
    <w:rsid w:val="005339AF"/>
    <w:rsid w:val="00533EA5"/>
    <w:rsid w:val="00540190"/>
    <w:rsid w:val="00540BE9"/>
    <w:rsid w:val="00541BCE"/>
    <w:rsid w:val="00541E5C"/>
    <w:rsid w:val="005424C8"/>
    <w:rsid w:val="00543B36"/>
    <w:rsid w:val="00544271"/>
    <w:rsid w:val="00544EFC"/>
    <w:rsid w:val="00545BC2"/>
    <w:rsid w:val="00547E53"/>
    <w:rsid w:val="00551456"/>
    <w:rsid w:val="005523FD"/>
    <w:rsid w:val="00552C72"/>
    <w:rsid w:val="00553092"/>
    <w:rsid w:val="00553107"/>
    <w:rsid w:val="00554FF0"/>
    <w:rsid w:val="00557F39"/>
    <w:rsid w:val="00560E90"/>
    <w:rsid w:val="00561469"/>
    <w:rsid w:val="005627AA"/>
    <w:rsid w:val="0056487B"/>
    <w:rsid w:val="005720FB"/>
    <w:rsid w:val="005724DA"/>
    <w:rsid w:val="00575AE9"/>
    <w:rsid w:val="005767D9"/>
    <w:rsid w:val="005772C0"/>
    <w:rsid w:val="005778E9"/>
    <w:rsid w:val="00583589"/>
    <w:rsid w:val="005848D7"/>
    <w:rsid w:val="00586FE5"/>
    <w:rsid w:val="00587B87"/>
    <w:rsid w:val="00590DFD"/>
    <w:rsid w:val="005910F2"/>
    <w:rsid w:val="00591BF0"/>
    <w:rsid w:val="00591C69"/>
    <w:rsid w:val="00593B49"/>
    <w:rsid w:val="005952DB"/>
    <w:rsid w:val="00597481"/>
    <w:rsid w:val="005A1DB7"/>
    <w:rsid w:val="005A2204"/>
    <w:rsid w:val="005A2C27"/>
    <w:rsid w:val="005A2EBF"/>
    <w:rsid w:val="005A55CD"/>
    <w:rsid w:val="005B18D3"/>
    <w:rsid w:val="005B2423"/>
    <w:rsid w:val="005B38CD"/>
    <w:rsid w:val="005B4601"/>
    <w:rsid w:val="005B5403"/>
    <w:rsid w:val="005B6A7D"/>
    <w:rsid w:val="005B704F"/>
    <w:rsid w:val="005C0FDD"/>
    <w:rsid w:val="005C1363"/>
    <w:rsid w:val="005C216A"/>
    <w:rsid w:val="005C2F92"/>
    <w:rsid w:val="005C632C"/>
    <w:rsid w:val="005C68F0"/>
    <w:rsid w:val="005D081B"/>
    <w:rsid w:val="005D09EB"/>
    <w:rsid w:val="005D0E3C"/>
    <w:rsid w:val="005D144D"/>
    <w:rsid w:val="005D2C17"/>
    <w:rsid w:val="005D439D"/>
    <w:rsid w:val="005D4A32"/>
    <w:rsid w:val="005D4BC6"/>
    <w:rsid w:val="005D5480"/>
    <w:rsid w:val="005E08AC"/>
    <w:rsid w:val="005E150A"/>
    <w:rsid w:val="005E16D1"/>
    <w:rsid w:val="005E1917"/>
    <w:rsid w:val="005E3A00"/>
    <w:rsid w:val="005E59C4"/>
    <w:rsid w:val="005E6F9B"/>
    <w:rsid w:val="005E7A18"/>
    <w:rsid w:val="005E7A75"/>
    <w:rsid w:val="005F2426"/>
    <w:rsid w:val="005F3AE4"/>
    <w:rsid w:val="005F7288"/>
    <w:rsid w:val="005F7F54"/>
    <w:rsid w:val="006012FD"/>
    <w:rsid w:val="006013A9"/>
    <w:rsid w:val="006022D5"/>
    <w:rsid w:val="00602ED2"/>
    <w:rsid w:val="006048E3"/>
    <w:rsid w:val="0060528D"/>
    <w:rsid w:val="0060680A"/>
    <w:rsid w:val="00607AA3"/>
    <w:rsid w:val="0061007B"/>
    <w:rsid w:val="00610618"/>
    <w:rsid w:val="00611949"/>
    <w:rsid w:val="006127F1"/>
    <w:rsid w:val="00613D18"/>
    <w:rsid w:val="006151D0"/>
    <w:rsid w:val="00615999"/>
    <w:rsid w:val="006204C9"/>
    <w:rsid w:val="00621DC5"/>
    <w:rsid w:val="00624126"/>
    <w:rsid w:val="00625C95"/>
    <w:rsid w:val="006269FF"/>
    <w:rsid w:val="00626F42"/>
    <w:rsid w:val="00627420"/>
    <w:rsid w:val="00627725"/>
    <w:rsid w:val="00630954"/>
    <w:rsid w:val="00632F1C"/>
    <w:rsid w:val="006335C3"/>
    <w:rsid w:val="00633CF7"/>
    <w:rsid w:val="00634D22"/>
    <w:rsid w:val="006350BC"/>
    <w:rsid w:val="006360A1"/>
    <w:rsid w:val="00637933"/>
    <w:rsid w:val="00637F04"/>
    <w:rsid w:val="00641159"/>
    <w:rsid w:val="006445F0"/>
    <w:rsid w:val="006456F6"/>
    <w:rsid w:val="00650E77"/>
    <w:rsid w:val="00651206"/>
    <w:rsid w:val="00651C51"/>
    <w:rsid w:val="0065215A"/>
    <w:rsid w:val="0065262B"/>
    <w:rsid w:val="0065622F"/>
    <w:rsid w:val="006605AF"/>
    <w:rsid w:val="00660D63"/>
    <w:rsid w:val="006619D3"/>
    <w:rsid w:val="00663240"/>
    <w:rsid w:val="00663A28"/>
    <w:rsid w:val="00664505"/>
    <w:rsid w:val="00664CA1"/>
    <w:rsid w:val="00664E1A"/>
    <w:rsid w:val="00667475"/>
    <w:rsid w:val="00670E3C"/>
    <w:rsid w:val="0067202C"/>
    <w:rsid w:val="00672138"/>
    <w:rsid w:val="0067248E"/>
    <w:rsid w:val="0067381E"/>
    <w:rsid w:val="00675616"/>
    <w:rsid w:val="00677513"/>
    <w:rsid w:val="00682A84"/>
    <w:rsid w:val="0068302B"/>
    <w:rsid w:val="00684624"/>
    <w:rsid w:val="00684747"/>
    <w:rsid w:val="006873B3"/>
    <w:rsid w:val="0069258B"/>
    <w:rsid w:val="0069261B"/>
    <w:rsid w:val="00695F7C"/>
    <w:rsid w:val="00696B75"/>
    <w:rsid w:val="006973A2"/>
    <w:rsid w:val="00697813"/>
    <w:rsid w:val="006A0290"/>
    <w:rsid w:val="006A5043"/>
    <w:rsid w:val="006A620B"/>
    <w:rsid w:val="006A7A0D"/>
    <w:rsid w:val="006A7B56"/>
    <w:rsid w:val="006B0C82"/>
    <w:rsid w:val="006B0EFE"/>
    <w:rsid w:val="006B1D5B"/>
    <w:rsid w:val="006B3791"/>
    <w:rsid w:val="006B3F1F"/>
    <w:rsid w:val="006B5929"/>
    <w:rsid w:val="006B69AD"/>
    <w:rsid w:val="006B7116"/>
    <w:rsid w:val="006B74C3"/>
    <w:rsid w:val="006C23E3"/>
    <w:rsid w:val="006C2650"/>
    <w:rsid w:val="006C2A89"/>
    <w:rsid w:val="006C47A8"/>
    <w:rsid w:val="006C4CF3"/>
    <w:rsid w:val="006C591B"/>
    <w:rsid w:val="006D340C"/>
    <w:rsid w:val="006D3CC1"/>
    <w:rsid w:val="006D413F"/>
    <w:rsid w:val="006D5DFF"/>
    <w:rsid w:val="006D6F59"/>
    <w:rsid w:val="006D7E86"/>
    <w:rsid w:val="006E1D7C"/>
    <w:rsid w:val="006E3DF9"/>
    <w:rsid w:val="006E401D"/>
    <w:rsid w:val="006E44ED"/>
    <w:rsid w:val="006E68D1"/>
    <w:rsid w:val="006E6D51"/>
    <w:rsid w:val="006E7202"/>
    <w:rsid w:val="006F4130"/>
    <w:rsid w:val="006F55EC"/>
    <w:rsid w:val="006F61A5"/>
    <w:rsid w:val="006F7E70"/>
    <w:rsid w:val="007007E0"/>
    <w:rsid w:val="00700983"/>
    <w:rsid w:val="00700C5A"/>
    <w:rsid w:val="00701F5E"/>
    <w:rsid w:val="007031CC"/>
    <w:rsid w:val="00704514"/>
    <w:rsid w:val="007078B9"/>
    <w:rsid w:val="00711218"/>
    <w:rsid w:val="00711AD9"/>
    <w:rsid w:val="007120FF"/>
    <w:rsid w:val="0071251B"/>
    <w:rsid w:val="00712BFB"/>
    <w:rsid w:val="00714548"/>
    <w:rsid w:val="00717203"/>
    <w:rsid w:val="0071790C"/>
    <w:rsid w:val="007212C8"/>
    <w:rsid w:val="00721506"/>
    <w:rsid w:val="00721D93"/>
    <w:rsid w:val="00725786"/>
    <w:rsid w:val="00725A0F"/>
    <w:rsid w:val="007304B1"/>
    <w:rsid w:val="00734875"/>
    <w:rsid w:val="0073547D"/>
    <w:rsid w:val="00737B47"/>
    <w:rsid w:val="00743641"/>
    <w:rsid w:val="007476E9"/>
    <w:rsid w:val="00750285"/>
    <w:rsid w:val="00750A8D"/>
    <w:rsid w:val="00752A83"/>
    <w:rsid w:val="00752E9D"/>
    <w:rsid w:val="00754A8F"/>
    <w:rsid w:val="00755DD4"/>
    <w:rsid w:val="00755DFD"/>
    <w:rsid w:val="007575E5"/>
    <w:rsid w:val="00760302"/>
    <w:rsid w:val="00761FD3"/>
    <w:rsid w:val="00762A72"/>
    <w:rsid w:val="0076367A"/>
    <w:rsid w:val="00764F75"/>
    <w:rsid w:val="0076537E"/>
    <w:rsid w:val="0076711B"/>
    <w:rsid w:val="007673B8"/>
    <w:rsid w:val="00770435"/>
    <w:rsid w:val="007720C2"/>
    <w:rsid w:val="00772944"/>
    <w:rsid w:val="00773AA4"/>
    <w:rsid w:val="00773E07"/>
    <w:rsid w:val="00775ACC"/>
    <w:rsid w:val="00776EEE"/>
    <w:rsid w:val="007776C8"/>
    <w:rsid w:val="0078225F"/>
    <w:rsid w:val="00782280"/>
    <w:rsid w:val="0078315A"/>
    <w:rsid w:val="00784281"/>
    <w:rsid w:val="00785E8D"/>
    <w:rsid w:val="00791244"/>
    <w:rsid w:val="0079134B"/>
    <w:rsid w:val="007951ED"/>
    <w:rsid w:val="00796F05"/>
    <w:rsid w:val="007A1B52"/>
    <w:rsid w:val="007A2A5A"/>
    <w:rsid w:val="007A3979"/>
    <w:rsid w:val="007A43F0"/>
    <w:rsid w:val="007A670E"/>
    <w:rsid w:val="007A7886"/>
    <w:rsid w:val="007B2223"/>
    <w:rsid w:val="007B51EF"/>
    <w:rsid w:val="007B566C"/>
    <w:rsid w:val="007B7A46"/>
    <w:rsid w:val="007C1EAD"/>
    <w:rsid w:val="007C28D0"/>
    <w:rsid w:val="007C43C7"/>
    <w:rsid w:val="007C6355"/>
    <w:rsid w:val="007C67B0"/>
    <w:rsid w:val="007C683E"/>
    <w:rsid w:val="007C7780"/>
    <w:rsid w:val="007C78AB"/>
    <w:rsid w:val="007C7E48"/>
    <w:rsid w:val="007D095E"/>
    <w:rsid w:val="007D20F1"/>
    <w:rsid w:val="007D7689"/>
    <w:rsid w:val="007D7989"/>
    <w:rsid w:val="007E174B"/>
    <w:rsid w:val="007E3055"/>
    <w:rsid w:val="007E39FD"/>
    <w:rsid w:val="007E4BB1"/>
    <w:rsid w:val="007E587A"/>
    <w:rsid w:val="007F0BDF"/>
    <w:rsid w:val="007F61EF"/>
    <w:rsid w:val="007F6373"/>
    <w:rsid w:val="007F645F"/>
    <w:rsid w:val="00804675"/>
    <w:rsid w:val="00805A35"/>
    <w:rsid w:val="008060B2"/>
    <w:rsid w:val="008070F0"/>
    <w:rsid w:val="00807CC0"/>
    <w:rsid w:val="008109CC"/>
    <w:rsid w:val="008134A2"/>
    <w:rsid w:val="0081367D"/>
    <w:rsid w:val="00814348"/>
    <w:rsid w:val="0081465F"/>
    <w:rsid w:val="008153EC"/>
    <w:rsid w:val="00815E10"/>
    <w:rsid w:val="00816550"/>
    <w:rsid w:val="00817F04"/>
    <w:rsid w:val="00820860"/>
    <w:rsid w:val="008214B8"/>
    <w:rsid w:val="008218DB"/>
    <w:rsid w:val="00821C6C"/>
    <w:rsid w:val="0082375D"/>
    <w:rsid w:val="00824324"/>
    <w:rsid w:val="00831290"/>
    <w:rsid w:val="00831656"/>
    <w:rsid w:val="00832359"/>
    <w:rsid w:val="00834FC2"/>
    <w:rsid w:val="008353B8"/>
    <w:rsid w:val="008367E6"/>
    <w:rsid w:val="00837225"/>
    <w:rsid w:val="00837E43"/>
    <w:rsid w:val="00837F8D"/>
    <w:rsid w:val="00840978"/>
    <w:rsid w:val="00840DD4"/>
    <w:rsid w:val="00843044"/>
    <w:rsid w:val="0084618F"/>
    <w:rsid w:val="00846BEC"/>
    <w:rsid w:val="00847760"/>
    <w:rsid w:val="00850B31"/>
    <w:rsid w:val="00851F25"/>
    <w:rsid w:val="0085396C"/>
    <w:rsid w:val="00853A06"/>
    <w:rsid w:val="00855456"/>
    <w:rsid w:val="00856324"/>
    <w:rsid w:val="0085731D"/>
    <w:rsid w:val="008612A3"/>
    <w:rsid w:val="008636D4"/>
    <w:rsid w:val="008639E0"/>
    <w:rsid w:val="00863AEA"/>
    <w:rsid w:val="008648E6"/>
    <w:rsid w:val="00867985"/>
    <w:rsid w:val="00870B54"/>
    <w:rsid w:val="00870D89"/>
    <w:rsid w:val="008732AB"/>
    <w:rsid w:val="00874D62"/>
    <w:rsid w:val="00881344"/>
    <w:rsid w:val="0088145B"/>
    <w:rsid w:val="00882590"/>
    <w:rsid w:val="008826D4"/>
    <w:rsid w:val="00882E95"/>
    <w:rsid w:val="0088474C"/>
    <w:rsid w:val="00887F6D"/>
    <w:rsid w:val="00890225"/>
    <w:rsid w:val="0089035F"/>
    <w:rsid w:val="00890413"/>
    <w:rsid w:val="00890771"/>
    <w:rsid w:val="00890FB6"/>
    <w:rsid w:val="00893E36"/>
    <w:rsid w:val="00896FE2"/>
    <w:rsid w:val="00897F08"/>
    <w:rsid w:val="00897F5B"/>
    <w:rsid w:val="008A06CD"/>
    <w:rsid w:val="008A5CCE"/>
    <w:rsid w:val="008B03C2"/>
    <w:rsid w:val="008B03F9"/>
    <w:rsid w:val="008B0B00"/>
    <w:rsid w:val="008B33D5"/>
    <w:rsid w:val="008B34B9"/>
    <w:rsid w:val="008B6841"/>
    <w:rsid w:val="008C1BCA"/>
    <w:rsid w:val="008C3181"/>
    <w:rsid w:val="008C3CC3"/>
    <w:rsid w:val="008C41ED"/>
    <w:rsid w:val="008C5347"/>
    <w:rsid w:val="008C5627"/>
    <w:rsid w:val="008C739F"/>
    <w:rsid w:val="008D07FD"/>
    <w:rsid w:val="008D19F8"/>
    <w:rsid w:val="008D1E1E"/>
    <w:rsid w:val="008D70DE"/>
    <w:rsid w:val="008E1B4F"/>
    <w:rsid w:val="008E6518"/>
    <w:rsid w:val="008F3DB4"/>
    <w:rsid w:val="008F42F8"/>
    <w:rsid w:val="008F513B"/>
    <w:rsid w:val="008F5C78"/>
    <w:rsid w:val="008F65C6"/>
    <w:rsid w:val="0090014E"/>
    <w:rsid w:val="009009F4"/>
    <w:rsid w:val="00900A42"/>
    <w:rsid w:val="00901095"/>
    <w:rsid w:val="0090145C"/>
    <w:rsid w:val="009034C5"/>
    <w:rsid w:val="00904A50"/>
    <w:rsid w:val="009068CE"/>
    <w:rsid w:val="00910150"/>
    <w:rsid w:val="00911AB9"/>
    <w:rsid w:val="00912676"/>
    <w:rsid w:val="0091300F"/>
    <w:rsid w:val="00913583"/>
    <w:rsid w:val="009143F4"/>
    <w:rsid w:val="0091496A"/>
    <w:rsid w:val="00916282"/>
    <w:rsid w:val="0091723B"/>
    <w:rsid w:val="00917C38"/>
    <w:rsid w:val="00920110"/>
    <w:rsid w:val="00923416"/>
    <w:rsid w:val="00923A9E"/>
    <w:rsid w:val="00924695"/>
    <w:rsid w:val="00925ABE"/>
    <w:rsid w:val="00925D01"/>
    <w:rsid w:val="0092637F"/>
    <w:rsid w:val="0092719A"/>
    <w:rsid w:val="00930C12"/>
    <w:rsid w:val="00932F14"/>
    <w:rsid w:val="0093430C"/>
    <w:rsid w:val="00934D28"/>
    <w:rsid w:val="009375E5"/>
    <w:rsid w:val="009402CA"/>
    <w:rsid w:val="009433A9"/>
    <w:rsid w:val="00947643"/>
    <w:rsid w:val="00947C60"/>
    <w:rsid w:val="009517BE"/>
    <w:rsid w:val="00952172"/>
    <w:rsid w:val="00953949"/>
    <w:rsid w:val="00954859"/>
    <w:rsid w:val="00956BE0"/>
    <w:rsid w:val="0095794B"/>
    <w:rsid w:val="009601CE"/>
    <w:rsid w:val="00960CF8"/>
    <w:rsid w:val="00961A13"/>
    <w:rsid w:val="00962CD7"/>
    <w:rsid w:val="00962F45"/>
    <w:rsid w:val="00964432"/>
    <w:rsid w:val="00964C4C"/>
    <w:rsid w:val="0096675D"/>
    <w:rsid w:val="00972E64"/>
    <w:rsid w:val="00980F01"/>
    <w:rsid w:val="00981481"/>
    <w:rsid w:val="009825D6"/>
    <w:rsid w:val="009863CF"/>
    <w:rsid w:val="00990807"/>
    <w:rsid w:val="00992D8D"/>
    <w:rsid w:val="009970E0"/>
    <w:rsid w:val="009A0321"/>
    <w:rsid w:val="009A281B"/>
    <w:rsid w:val="009A3403"/>
    <w:rsid w:val="009A3EAC"/>
    <w:rsid w:val="009A49DD"/>
    <w:rsid w:val="009A62ED"/>
    <w:rsid w:val="009B23A9"/>
    <w:rsid w:val="009B4CAF"/>
    <w:rsid w:val="009C2706"/>
    <w:rsid w:val="009C2BFC"/>
    <w:rsid w:val="009C3B78"/>
    <w:rsid w:val="009C58DA"/>
    <w:rsid w:val="009C6DF7"/>
    <w:rsid w:val="009C7E4D"/>
    <w:rsid w:val="009D0329"/>
    <w:rsid w:val="009D0E6F"/>
    <w:rsid w:val="009D122C"/>
    <w:rsid w:val="009D2205"/>
    <w:rsid w:val="009D308B"/>
    <w:rsid w:val="009D5E8A"/>
    <w:rsid w:val="009E09A4"/>
    <w:rsid w:val="009E1232"/>
    <w:rsid w:val="009E2885"/>
    <w:rsid w:val="009E290F"/>
    <w:rsid w:val="009E3B95"/>
    <w:rsid w:val="009E50CB"/>
    <w:rsid w:val="009E5D8A"/>
    <w:rsid w:val="009E5DCC"/>
    <w:rsid w:val="009F1635"/>
    <w:rsid w:val="009F234B"/>
    <w:rsid w:val="009F2B73"/>
    <w:rsid w:val="009F4859"/>
    <w:rsid w:val="009F4CC7"/>
    <w:rsid w:val="009F524F"/>
    <w:rsid w:val="009F7983"/>
    <w:rsid w:val="00A01FB2"/>
    <w:rsid w:val="00A02EBD"/>
    <w:rsid w:val="00A0327C"/>
    <w:rsid w:val="00A03CDD"/>
    <w:rsid w:val="00A1121A"/>
    <w:rsid w:val="00A1173C"/>
    <w:rsid w:val="00A119F1"/>
    <w:rsid w:val="00A123E9"/>
    <w:rsid w:val="00A139D6"/>
    <w:rsid w:val="00A20CD8"/>
    <w:rsid w:val="00A2224F"/>
    <w:rsid w:val="00A224A7"/>
    <w:rsid w:val="00A24266"/>
    <w:rsid w:val="00A266EC"/>
    <w:rsid w:val="00A266F1"/>
    <w:rsid w:val="00A269EC"/>
    <w:rsid w:val="00A27519"/>
    <w:rsid w:val="00A30B5F"/>
    <w:rsid w:val="00A31220"/>
    <w:rsid w:val="00A32601"/>
    <w:rsid w:val="00A3272B"/>
    <w:rsid w:val="00A3289C"/>
    <w:rsid w:val="00A3510D"/>
    <w:rsid w:val="00A355CA"/>
    <w:rsid w:val="00A4059E"/>
    <w:rsid w:val="00A42C50"/>
    <w:rsid w:val="00A43225"/>
    <w:rsid w:val="00A45CEE"/>
    <w:rsid w:val="00A46273"/>
    <w:rsid w:val="00A46620"/>
    <w:rsid w:val="00A47C25"/>
    <w:rsid w:val="00A5118A"/>
    <w:rsid w:val="00A5234A"/>
    <w:rsid w:val="00A56217"/>
    <w:rsid w:val="00A57E17"/>
    <w:rsid w:val="00A616AC"/>
    <w:rsid w:val="00A62A70"/>
    <w:rsid w:val="00A631A3"/>
    <w:rsid w:val="00A641BB"/>
    <w:rsid w:val="00A643EF"/>
    <w:rsid w:val="00A6494B"/>
    <w:rsid w:val="00A6542B"/>
    <w:rsid w:val="00A6674E"/>
    <w:rsid w:val="00A6678D"/>
    <w:rsid w:val="00A70A3F"/>
    <w:rsid w:val="00A71EF6"/>
    <w:rsid w:val="00A72455"/>
    <w:rsid w:val="00A7286E"/>
    <w:rsid w:val="00A729A3"/>
    <w:rsid w:val="00A72CAE"/>
    <w:rsid w:val="00A72DE7"/>
    <w:rsid w:val="00A7704F"/>
    <w:rsid w:val="00A801BE"/>
    <w:rsid w:val="00A8132E"/>
    <w:rsid w:val="00A83568"/>
    <w:rsid w:val="00A84C28"/>
    <w:rsid w:val="00A8599E"/>
    <w:rsid w:val="00A85EB7"/>
    <w:rsid w:val="00A87EB6"/>
    <w:rsid w:val="00A94E54"/>
    <w:rsid w:val="00A97E6F"/>
    <w:rsid w:val="00AA214F"/>
    <w:rsid w:val="00AA716B"/>
    <w:rsid w:val="00AA7718"/>
    <w:rsid w:val="00AB05DD"/>
    <w:rsid w:val="00AB0A4A"/>
    <w:rsid w:val="00AB122A"/>
    <w:rsid w:val="00AB2711"/>
    <w:rsid w:val="00AB3009"/>
    <w:rsid w:val="00AB3D93"/>
    <w:rsid w:val="00AB402A"/>
    <w:rsid w:val="00AB5051"/>
    <w:rsid w:val="00AB5130"/>
    <w:rsid w:val="00AB5496"/>
    <w:rsid w:val="00AB6E70"/>
    <w:rsid w:val="00AC2735"/>
    <w:rsid w:val="00AC2B33"/>
    <w:rsid w:val="00AC313D"/>
    <w:rsid w:val="00AC3233"/>
    <w:rsid w:val="00AC4CD0"/>
    <w:rsid w:val="00AC7B51"/>
    <w:rsid w:val="00AC7BE6"/>
    <w:rsid w:val="00AD1A14"/>
    <w:rsid w:val="00AD2DB8"/>
    <w:rsid w:val="00AD3858"/>
    <w:rsid w:val="00AD3AF6"/>
    <w:rsid w:val="00AD6731"/>
    <w:rsid w:val="00AD7E35"/>
    <w:rsid w:val="00AE12C4"/>
    <w:rsid w:val="00AE16FF"/>
    <w:rsid w:val="00AE2571"/>
    <w:rsid w:val="00AE281B"/>
    <w:rsid w:val="00AE4600"/>
    <w:rsid w:val="00AE55A9"/>
    <w:rsid w:val="00AE5754"/>
    <w:rsid w:val="00AE6158"/>
    <w:rsid w:val="00AF347A"/>
    <w:rsid w:val="00AF3FCD"/>
    <w:rsid w:val="00AF6C36"/>
    <w:rsid w:val="00B03FD3"/>
    <w:rsid w:val="00B061D2"/>
    <w:rsid w:val="00B134C8"/>
    <w:rsid w:val="00B136E6"/>
    <w:rsid w:val="00B13E1B"/>
    <w:rsid w:val="00B165DB"/>
    <w:rsid w:val="00B171B5"/>
    <w:rsid w:val="00B216EA"/>
    <w:rsid w:val="00B234C9"/>
    <w:rsid w:val="00B235B8"/>
    <w:rsid w:val="00B254BC"/>
    <w:rsid w:val="00B25D12"/>
    <w:rsid w:val="00B261F9"/>
    <w:rsid w:val="00B26FEF"/>
    <w:rsid w:val="00B300B5"/>
    <w:rsid w:val="00B30841"/>
    <w:rsid w:val="00B309B2"/>
    <w:rsid w:val="00B31718"/>
    <w:rsid w:val="00B32FD1"/>
    <w:rsid w:val="00B33860"/>
    <w:rsid w:val="00B33CFF"/>
    <w:rsid w:val="00B365D6"/>
    <w:rsid w:val="00B37552"/>
    <w:rsid w:val="00B41075"/>
    <w:rsid w:val="00B4221B"/>
    <w:rsid w:val="00B4252F"/>
    <w:rsid w:val="00B471DC"/>
    <w:rsid w:val="00B47E2C"/>
    <w:rsid w:val="00B527A7"/>
    <w:rsid w:val="00B53E56"/>
    <w:rsid w:val="00B54AD1"/>
    <w:rsid w:val="00B5648F"/>
    <w:rsid w:val="00B6147B"/>
    <w:rsid w:val="00B61652"/>
    <w:rsid w:val="00B626C8"/>
    <w:rsid w:val="00B64257"/>
    <w:rsid w:val="00B64A71"/>
    <w:rsid w:val="00B712B6"/>
    <w:rsid w:val="00B7258F"/>
    <w:rsid w:val="00B72A84"/>
    <w:rsid w:val="00B72F19"/>
    <w:rsid w:val="00B72FDB"/>
    <w:rsid w:val="00B81159"/>
    <w:rsid w:val="00B82F58"/>
    <w:rsid w:val="00B85861"/>
    <w:rsid w:val="00B85EBD"/>
    <w:rsid w:val="00B86799"/>
    <w:rsid w:val="00B86C2D"/>
    <w:rsid w:val="00B87300"/>
    <w:rsid w:val="00B87B12"/>
    <w:rsid w:val="00B92CB4"/>
    <w:rsid w:val="00B943AA"/>
    <w:rsid w:val="00B94BB6"/>
    <w:rsid w:val="00B970E0"/>
    <w:rsid w:val="00BA0244"/>
    <w:rsid w:val="00BA2920"/>
    <w:rsid w:val="00BA390F"/>
    <w:rsid w:val="00BA57F0"/>
    <w:rsid w:val="00BA6268"/>
    <w:rsid w:val="00BA677D"/>
    <w:rsid w:val="00BA714B"/>
    <w:rsid w:val="00BA7A48"/>
    <w:rsid w:val="00BB0BC8"/>
    <w:rsid w:val="00BB20E5"/>
    <w:rsid w:val="00BB223A"/>
    <w:rsid w:val="00BB2B9F"/>
    <w:rsid w:val="00BB348C"/>
    <w:rsid w:val="00BB6335"/>
    <w:rsid w:val="00BB78E2"/>
    <w:rsid w:val="00BB7F5F"/>
    <w:rsid w:val="00BC428A"/>
    <w:rsid w:val="00BC68F6"/>
    <w:rsid w:val="00BC7488"/>
    <w:rsid w:val="00BD2529"/>
    <w:rsid w:val="00BD76D7"/>
    <w:rsid w:val="00BE132C"/>
    <w:rsid w:val="00BE15DC"/>
    <w:rsid w:val="00BE28D4"/>
    <w:rsid w:val="00BE2BB1"/>
    <w:rsid w:val="00BE2D5F"/>
    <w:rsid w:val="00BE5A84"/>
    <w:rsid w:val="00BF00C4"/>
    <w:rsid w:val="00BF1F2E"/>
    <w:rsid w:val="00BF28B9"/>
    <w:rsid w:val="00BF4138"/>
    <w:rsid w:val="00BF4875"/>
    <w:rsid w:val="00BF5692"/>
    <w:rsid w:val="00BF6597"/>
    <w:rsid w:val="00BF6B3F"/>
    <w:rsid w:val="00C01AB4"/>
    <w:rsid w:val="00C04DB5"/>
    <w:rsid w:val="00C06485"/>
    <w:rsid w:val="00C077D1"/>
    <w:rsid w:val="00C07C3C"/>
    <w:rsid w:val="00C07C50"/>
    <w:rsid w:val="00C07EC8"/>
    <w:rsid w:val="00C102C9"/>
    <w:rsid w:val="00C120AF"/>
    <w:rsid w:val="00C136B2"/>
    <w:rsid w:val="00C13947"/>
    <w:rsid w:val="00C13C28"/>
    <w:rsid w:val="00C15627"/>
    <w:rsid w:val="00C1577B"/>
    <w:rsid w:val="00C1615C"/>
    <w:rsid w:val="00C211DB"/>
    <w:rsid w:val="00C22C15"/>
    <w:rsid w:val="00C254B1"/>
    <w:rsid w:val="00C326B1"/>
    <w:rsid w:val="00C32CA4"/>
    <w:rsid w:val="00C338C5"/>
    <w:rsid w:val="00C33EFD"/>
    <w:rsid w:val="00C362B8"/>
    <w:rsid w:val="00C3683C"/>
    <w:rsid w:val="00C36EBC"/>
    <w:rsid w:val="00C37CE0"/>
    <w:rsid w:val="00C4025D"/>
    <w:rsid w:val="00C42DF6"/>
    <w:rsid w:val="00C42EDC"/>
    <w:rsid w:val="00C44235"/>
    <w:rsid w:val="00C448DA"/>
    <w:rsid w:val="00C46881"/>
    <w:rsid w:val="00C46F7C"/>
    <w:rsid w:val="00C50004"/>
    <w:rsid w:val="00C518B3"/>
    <w:rsid w:val="00C52DB9"/>
    <w:rsid w:val="00C537E5"/>
    <w:rsid w:val="00C57A16"/>
    <w:rsid w:val="00C57DFD"/>
    <w:rsid w:val="00C60D26"/>
    <w:rsid w:val="00C618CE"/>
    <w:rsid w:val="00C61EB0"/>
    <w:rsid w:val="00C61F6B"/>
    <w:rsid w:val="00C63F49"/>
    <w:rsid w:val="00C64A86"/>
    <w:rsid w:val="00C65268"/>
    <w:rsid w:val="00C654A0"/>
    <w:rsid w:val="00C668FF"/>
    <w:rsid w:val="00C67A26"/>
    <w:rsid w:val="00C67A8C"/>
    <w:rsid w:val="00C709A6"/>
    <w:rsid w:val="00C71558"/>
    <w:rsid w:val="00C73A47"/>
    <w:rsid w:val="00C73F51"/>
    <w:rsid w:val="00C753F8"/>
    <w:rsid w:val="00C75AC1"/>
    <w:rsid w:val="00C77658"/>
    <w:rsid w:val="00C80C85"/>
    <w:rsid w:val="00C8109A"/>
    <w:rsid w:val="00C82266"/>
    <w:rsid w:val="00C82EE7"/>
    <w:rsid w:val="00C83F7C"/>
    <w:rsid w:val="00C83F80"/>
    <w:rsid w:val="00C852D4"/>
    <w:rsid w:val="00C93941"/>
    <w:rsid w:val="00C94279"/>
    <w:rsid w:val="00C9494F"/>
    <w:rsid w:val="00C94F58"/>
    <w:rsid w:val="00C95549"/>
    <w:rsid w:val="00C95764"/>
    <w:rsid w:val="00CA14C1"/>
    <w:rsid w:val="00CA1F35"/>
    <w:rsid w:val="00CA25C7"/>
    <w:rsid w:val="00CA2767"/>
    <w:rsid w:val="00CA295B"/>
    <w:rsid w:val="00CA37AE"/>
    <w:rsid w:val="00CA5766"/>
    <w:rsid w:val="00CA6474"/>
    <w:rsid w:val="00CA6486"/>
    <w:rsid w:val="00CA71E2"/>
    <w:rsid w:val="00CA7ED3"/>
    <w:rsid w:val="00CB05E7"/>
    <w:rsid w:val="00CB12A9"/>
    <w:rsid w:val="00CB19A4"/>
    <w:rsid w:val="00CB1DB1"/>
    <w:rsid w:val="00CB2B15"/>
    <w:rsid w:val="00CB3446"/>
    <w:rsid w:val="00CB49EE"/>
    <w:rsid w:val="00CB5095"/>
    <w:rsid w:val="00CB5747"/>
    <w:rsid w:val="00CB5D75"/>
    <w:rsid w:val="00CB6667"/>
    <w:rsid w:val="00CB77EE"/>
    <w:rsid w:val="00CB7C2E"/>
    <w:rsid w:val="00CC7B13"/>
    <w:rsid w:val="00CC7D9D"/>
    <w:rsid w:val="00CD06BE"/>
    <w:rsid w:val="00CD18ED"/>
    <w:rsid w:val="00CD1DA1"/>
    <w:rsid w:val="00CD24DB"/>
    <w:rsid w:val="00CD2875"/>
    <w:rsid w:val="00CD5BF4"/>
    <w:rsid w:val="00CD7D59"/>
    <w:rsid w:val="00CE162D"/>
    <w:rsid w:val="00CE18F1"/>
    <w:rsid w:val="00CE1E31"/>
    <w:rsid w:val="00CE28F2"/>
    <w:rsid w:val="00CE2E84"/>
    <w:rsid w:val="00CE3546"/>
    <w:rsid w:val="00CE5711"/>
    <w:rsid w:val="00CE7D73"/>
    <w:rsid w:val="00CF25E5"/>
    <w:rsid w:val="00CF2A42"/>
    <w:rsid w:val="00CF38FE"/>
    <w:rsid w:val="00CF3AD0"/>
    <w:rsid w:val="00CF58E9"/>
    <w:rsid w:val="00D0096B"/>
    <w:rsid w:val="00D01CC7"/>
    <w:rsid w:val="00D03BC2"/>
    <w:rsid w:val="00D03E3A"/>
    <w:rsid w:val="00D06748"/>
    <w:rsid w:val="00D068B8"/>
    <w:rsid w:val="00D0717B"/>
    <w:rsid w:val="00D10462"/>
    <w:rsid w:val="00D12810"/>
    <w:rsid w:val="00D14B46"/>
    <w:rsid w:val="00D155A0"/>
    <w:rsid w:val="00D170CB"/>
    <w:rsid w:val="00D237FF"/>
    <w:rsid w:val="00D238DB"/>
    <w:rsid w:val="00D23F8B"/>
    <w:rsid w:val="00D242CA"/>
    <w:rsid w:val="00D25735"/>
    <w:rsid w:val="00D263B2"/>
    <w:rsid w:val="00D31169"/>
    <w:rsid w:val="00D31623"/>
    <w:rsid w:val="00D32315"/>
    <w:rsid w:val="00D32E62"/>
    <w:rsid w:val="00D3324C"/>
    <w:rsid w:val="00D34CFE"/>
    <w:rsid w:val="00D3622A"/>
    <w:rsid w:val="00D40955"/>
    <w:rsid w:val="00D41FD0"/>
    <w:rsid w:val="00D45340"/>
    <w:rsid w:val="00D4582E"/>
    <w:rsid w:val="00D45E1F"/>
    <w:rsid w:val="00D460EF"/>
    <w:rsid w:val="00D46AE9"/>
    <w:rsid w:val="00D5054B"/>
    <w:rsid w:val="00D5202E"/>
    <w:rsid w:val="00D527C6"/>
    <w:rsid w:val="00D547AD"/>
    <w:rsid w:val="00D560C2"/>
    <w:rsid w:val="00D56DDB"/>
    <w:rsid w:val="00D57EF9"/>
    <w:rsid w:val="00D60B5C"/>
    <w:rsid w:val="00D60FA7"/>
    <w:rsid w:val="00D64DCF"/>
    <w:rsid w:val="00D655AA"/>
    <w:rsid w:val="00D65617"/>
    <w:rsid w:val="00D66A53"/>
    <w:rsid w:val="00D66FEB"/>
    <w:rsid w:val="00D70C4D"/>
    <w:rsid w:val="00D73638"/>
    <w:rsid w:val="00D771AC"/>
    <w:rsid w:val="00D772B9"/>
    <w:rsid w:val="00D775EC"/>
    <w:rsid w:val="00D77E97"/>
    <w:rsid w:val="00D808BD"/>
    <w:rsid w:val="00D80A16"/>
    <w:rsid w:val="00D80D64"/>
    <w:rsid w:val="00D80DD1"/>
    <w:rsid w:val="00D81A30"/>
    <w:rsid w:val="00D81C97"/>
    <w:rsid w:val="00D82EAB"/>
    <w:rsid w:val="00D83EEC"/>
    <w:rsid w:val="00D84266"/>
    <w:rsid w:val="00D84763"/>
    <w:rsid w:val="00D84835"/>
    <w:rsid w:val="00D85402"/>
    <w:rsid w:val="00D86761"/>
    <w:rsid w:val="00D86D27"/>
    <w:rsid w:val="00D878E1"/>
    <w:rsid w:val="00D9042E"/>
    <w:rsid w:val="00D90F52"/>
    <w:rsid w:val="00D93431"/>
    <w:rsid w:val="00D93AAA"/>
    <w:rsid w:val="00D9407C"/>
    <w:rsid w:val="00D95498"/>
    <w:rsid w:val="00DA1F45"/>
    <w:rsid w:val="00DB07B9"/>
    <w:rsid w:val="00DB1643"/>
    <w:rsid w:val="00DB3B27"/>
    <w:rsid w:val="00DB5486"/>
    <w:rsid w:val="00DB67F4"/>
    <w:rsid w:val="00DB7B90"/>
    <w:rsid w:val="00DC02C8"/>
    <w:rsid w:val="00DC2350"/>
    <w:rsid w:val="00DC23BD"/>
    <w:rsid w:val="00DC27EB"/>
    <w:rsid w:val="00DC2A9D"/>
    <w:rsid w:val="00DC2C89"/>
    <w:rsid w:val="00DC6AB4"/>
    <w:rsid w:val="00DC751F"/>
    <w:rsid w:val="00DD1211"/>
    <w:rsid w:val="00DD1949"/>
    <w:rsid w:val="00DD38AC"/>
    <w:rsid w:val="00DD3A56"/>
    <w:rsid w:val="00DD6454"/>
    <w:rsid w:val="00DD6504"/>
    <w:rsid w:val="00DE1746"/>
    <w:rsid w:val="00DE1BF9"/>
    <w:rsid w:val="00DE2758"/>
    <w:rsid w:val="00DE27DC"/>
    <w:rsid w:val="00DE281B"/>
    <w:rsid w:val="00DE3B36"/>
    <w:rsid w:val="00DE4BFC"/>
    <w:rsid w:val="00DE4E2B"/>
    <w:rsid w:val="00DE67F9"/>
    <w:rsid w:val="00DE6CA7"/>
    <w:rsid w:val="00DF08A6"/>
    <w:rsid w:val="00DF0910"/>
    <w:rsid w:val="00DF0ED4"/>
    <w:rsid w:val="00DF14F3"/>
    <w:rsid w:val="00DF2BC4"/>
    <w:rsid w:val="00DF333D"/>
    <w:rsid w:val="00DF610C"/>
    <w:rsid w:val="00DF67E0"/>
    <w:rsid w:val="00E009B2"/>
    <w:rsid w:val="00E00A76"/>
    <w:rsid w:val="00E01014"/>
    <w:rsid w:val="00E031CE"/>
    <w:rsid w:val="00E03AAC"/>
    <w:rsid w:val="00E0405E"/>
    <w:rsid w:val="00E046FD"/>
    <w:rsid w:val="00E05C30"/>
    <w:rsid w:val="00E06701"/>
    <w:rsid w:val="00E10415"/>
    <w:rsid w:val="00E11C80"/>
    <w:rsid w:val="00E12793"/>
    <w:rsid w:val="00E15FEF"/>
    <w:rsid w:val="00E16F6B"/>
    <w:rsid w:val="00E21718"/>
    <w:rsid w:val="00E22AA3"/>
    <w:rsid w:val="00E23E8B"/>
    <w:rsid w:val="00E245C8"/>
    <w:rsid w:val="00E24FCD"/>
    <w:rsid w:val="00E2507D"/>
    <w:rsid w:val="00E27732"/>
    <w:rsid w:val="00E3034B"/>
    <w:rsid w:val="00E309BC"/>
    <w:rsid w:val="00E31539"/>
    <w:rsid w:val="00E31A7A"/>
    <w:rsid w:val="00E343AD"/>
    <w:rsid w:val="00E35232"/>
    <w:rsid w:val="00E35A4C"/>
    <w:rsid w:val="00E35D99"/>
    <w:rsid w:val="00E3661A"/>
    <w:rsid w:val="00E3713D"/>
    <w:rsid w:val="00E41483"/>
    <w:rsid w:val="00E437B8"/>
    <w:rsid w:val="00E4699B"/>
    <w:rsid w:val="00E50D98"/>
    <w:rsid w:val="00E5141F"/>
    <w:rsid w:val="00E51A1C"/>
    <w:rsid w:val="00E51FAC"/>
    <w:rsid w:val="00E53B4E"/>
    <w:rsid w:val="00E54D43"/>
    <w:rsid w:val="00E57118"/>
    <w:rsid w:val="00E57C56"/>
    <w:rsid w:val="00E61068"/>
    <w:rsid w:val="00E61646"/>
    <w:rsid w:val="00E61BB6"/>
    <w:rsid w:val="00E626A8"/>
    <w:rsid w:val="00E64DDD"/>
    <w:rsid w:val="00E65192"/>
    <w:rsid w:val="00E65B32"/>
    <w:rsid w:val="00E66CCF"/>
    <w:rsid w:val="00E75B99"/>
    <w:rsid w:val="00E767DA"/>
    <w:rsid w:val="00E772FE"/>
    <w:rsid w:val="00E8203E"/>
    <w:rsid w:val="00E833F8"/>
    <w:rsid w:val="00E833FF"/>
    <w:rsid w:val="00E83C9D"/>
    <w:rsid w:val="00E866FA"/>
    <w:rsid w:val="00E93382"/>
    <w:rsid w:val="00E941B6"/>
    <w:rsid w:val="00E954C3"/>
    <w:rsid w:val="00E959BC"/>
    <w:rsid w:val="00EA138D"/>
    <w:rsid w:val="00EA24B7"/>
    <w:rsid w:val="00EA2FD2"/>
    <w:rsid w:val="00EA4505"/>
    <w:rsid w:val="00EA4A99"/>
    <w:rsid w:val="00EA4F60"/>
    <w:rsid w:val="00EA609C"/>
    <w:rsid w:val="00EA6B9B"/>
    <w:rsid w:val="00EB2323"/>
    <w:rsid w:val="00EB2329"/>
    <w:rsid w:val="00EB2F78"/>
    <w:rsid w:val="00EB3CF4"/>
    <w:rsid w:val="00EB74F1"/>
    <w:rsid w:val="00EC09B3"/>
    <w:rsid w:val="00EC3B52"/>
    <w:rsid w:val="00EC3CF9"/>
    <w:rsid w:val="00EC54AB"/>
    <w:rsid w:val="00EC6B98"/>
    <w:rsid w:val="00ED2691"/>
    <w:rsid w:val="00ED274F"/>
    <w:rsid w:val="00ED2799"/>
    <w:rsid w:val="00ED3D60"/>
    <w:rsid w:val="00ED53B6"/>
    <w:rsid w:val="00ED5EBC"/>
    <w:rsid w:val="00ED768D"/>
    <w:rsid w:val="00EE01B2"/>
    <w:rsid w:val="00EE0595"/>
    <w:rsid w:val="00EE1407"/>
    <w:rsid w:val="00EE16AA"/>
    <w:rsid w:val="00EE31C5"/>
    <w:rsid w:val="00EE35E3"/>
    <w:rsid w:val="00EE4188"/>
    <w:rsid w:val="00EE4CD1"/>
    <w:rsid w:val="00EE54D4"/>
    <w:rsid w:val="00EE70EC"/>
    <w:rsid w:val="00EE77E0"/>
    <w:rsid w:val="00EF18F9"/>
    <w:rsid w:val="00EF2ABE"/>
    <w:rsid w:val="00EF4B3A"/>
    <w:rsid w:val="00EF53FE"/>
    <w:rsid w:val="00EF561D"/>
    <w:rsid w:val="00EF59F6"/>
    <w:rsid w:val="00EF667E"/>
    <w:rsid w:val="00EF6960"/>
    <w:rsid w:val="00EF6D5B"/>
    <w:rsid w:val="00EF7850"/>
    <w:rsid w:val="00F00939"/>
    <w:rsid w:val="00F00BBF"/>
    <w:rsid w:val="00F01385"/>
    <w:rsid w:val="00F01986"/>
    <w:rsid w:val="00F03C95"/>
    <w:rsid w:val="00F044C5"/>
    <w:rsid w:val="00F061F3"/>
    <w:rsid w:val="00F06387"/>
    <w:rsid w:val="00F100EF"/>
    <w:rsid w:val="00F10249"/>
    <w:rsid w:val="00F1128F"/>
    <w:rsid w:val="00F13FD1"/>
    <w:rsid w:val="00F176BA"/>
    <w:rsid w:val="00F20ABB"/>
    <w:rsid w:val="00F23DEB"/>
    <w:rsid w:val="00F23E0F"/>
    <w:rsid w:val="00F240E0"/>
    <w:rsid w:val="00F2426C"/>
    <w:rsid w:val="00F244B6"/>
    <w:rsid w:val="00F2564D"/>
    <w:rsid w:val="00F27862"/>
    <w:rsid w:val="00F3080E"/>
    <w:rsid w:val="00F311C1"/>
    <w:rsid w:val="00F323A0"/>
    <w:rsid w:val="00F3367C"/>
    <w:rsid w:val="00F33BE9"/>
    <w:rsid w:val="00F34ED7"/>
    <w:rsid w:val="00F3581B"/>
    <w:rsid w:val="00F369CB"/>
    <w:rsid w:val="00F41206"/>
    <w:rsid w:val="00F41687"/>
    <w:rsid w:val="00F4448E"/>
    <w:rsid w:val="00F45C16"/>
    <w:rsid w:val="00F46203"/>
    <w:rsid w:val="00F46379"/>
    <w:rsid w:val="00F54077"/>
    <w:rsid w:val="00F5437C"/>
    <w:rsid w:val="00F5496F"/>
    <w:rsid w:val="00F54D50"/>
    <w:rsid w:val="00F55212"/>
    <w:rsid w:val="00F5620F"/>
    <w:rsid w:val="00F56305"/>
    <w:rsid w:val="00F56865"/>
    <w:rsid w:val="00F57BE1"/>
    <w:rsid w:val="00F60D5E"/>
    <w:rsid w:val="00F60DAE"/>
    <w:rsid w:val="00F6153D"/>
    <w:rsid w:val="00F62749"/>
    <w:rsid w:val="00F65AD1"/>
    <w:rsid w:val="00F66F6F"/>
    <w:rsid w:val="00F677D0"/>
    <w:rsid w:val="00F70FB2"/>
    <w:rsid w:val="00F7141C"/>
    <w:rsid w:val="00F7165F"/>
    <w:rsid w:val="00F71803"/>
    <w:rsid w:val="00F71F42"/>
    <w:rsid w:val="00F74A40"/>
    <w:rsid w:val="00F74B3A"/>
    <w:rsid w:val="00F74C34"/>
    <w:rsid w:val="00F80394"/>
    <w:rsid w:val="00F81DE0"/>
    <w:rsid w:val="00F82DC3"/>
    <w:rsid w:val="00F834D3"/>
    <w:rsid w:val="00F84050"/>
    <w:rsid w:val="00F861A2"/>
    <w:rsid w:val="00F90E70"/>
    <w:rsid w:val="00F9355E"/>
    <w:rsid w:val="00F94289"/>
    <w:rsid w:val="00F9514C"/>
    <w:rsid w:val="00F9664F"/>
    <w:rsid w:val="00FA0AAF"/>
    <w:rsid w:val="00FA16FD"/>
    <w:rsid w:val="00FA1878"/>
    <w:rsid w:val="00FA1B14"/>
    <w:rsid w:val="00FA3A6C"/>
    <w:rsid w:val="00FA3F94"/>
    <w:rsid w:val="00FA519E"/>
    <w:rsid w:val="00FA582E"/>
    <w:rsid w:val="00FA74D4"/>
    <w:rsid w:val="00FA7DD1"/>
    <w:rsid w:val="00FB1CBF"/>
    <w:rsid w:val="00FB22F9"/>
    <w:rsid w:val="00FB3D49"/>
    <w:rsid w:val="00FB5FFE"/>
    <w:rsid w:val="00FB6F3D"/>
    <w:rsid w:val="00FB72E7"/>
    <w:rsid w:val="00FC0A4D"/>
    <w:rsid w:val="00FC1CF0"/>
    <w:rsid w:val="00FC291A"/>
    <w:rsid w:val="00FC4C4F"/>
    <w:rsid w:val="00FC5A94"/>
    <w:rsid w:val="00FC5AB6"/>
    <w:rsid w:val="00FC78C5"/>
    <w:rsid w:val="00FD08E5"/>
    <w:rsid w:val="00FD1C77"/>
    <w:rsid w:val="00FD3E2C"/>
    <w:rsid w:val="00FD4A81"/>
    <w:rsid w:val="00FD4B4B"/>
    <w:rsid w:val="00FD4DE7"/>
    <w:rsid w:val="00FD6023"/>
    <w:rsid w:val="00FD6F89"/>
    <w:rsid w:val="00FD7C4A"/>
    <w:rsid w:val="00FE1B95"/>
    <w:rsid w:val="00FE5558"/>
    <w:rsid w:val="00FE7586"/>
    <w:rsid w:val="00FF0187"/>
    <w:rsid w:val="00FF2DD4"/>
    <w:rsid w:val="00FF3354"/>
    <w:rsid w:val="00FF563A"/>
    <w:rsid w:val="00FF5AAD"/>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character" w:styleId="Emphasis">
    <w:name w:val="Emphasis"/>
    <w:basedOn w:val="DefaultParagraphFont"/>
    <w:uiPriority w:val="20"/>
    <w:qFormat/>
    <w:rsid w:val="00445B42"/>
    <w:rPr>
      <w:i/>
      <w:iCs/>
    </w:rPr>
  </w:style>
  <w:style w:type="character" w:customStyle="1" w:styleId="highlight">
    <w:name w:val="highlight"/>
    <w:basedOn w:val="DefaultParagraphFont"/>
    <w:rsid w:val="009D0329"/>
  </w:style>
  <w:style w:type="paragraph" w:styleId="ListParagraph">
    <w:name w:val="List Paragraph"/>
    <w:basedOn w:val="Normal"/>
    <w:uiPriority w:val="34"/>
    <w:qFormat/>
    <w:rsid w:val="00D527C6"/>
    <w:pPr>
      <w:ind w:left="720"/>
      <w:contextualSpacing/>
    </w:pPr>
  </w:style>
  <w:style w:type="table" w:styleId="TableGrid">
    <w:name w:val="Table Grid"/>
    <w:basedOn w:val="TableNormal"/>
    <w:uiPriority w:val="59"/>
    <w:rsid w:val="006674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rsid w:val="005265B4"/>
    <w:pPr>
      <w:spacing w:after="0"/>
      <w:jc w:val="center"/>
    </w:pPr>
  </w:style>
  <w:style w:type="paragraph" w:customStyle="1" w:styleId="EndNoteBibliography">
    <w:name w:val="EndNote Bibliography"/>
    <w:basedOn w:val="Normal"/>
    <w:rsid w:val="005265B4"/>
    <w:pP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79440">
      <w:bodyDiv w:val="1"/>
      <w:marLeft w:val="0"/>
      <w:marRight w:val="0"/>
      <w:marTop w:val="0"/>
      <w:marBottom w:val="0"/>
      <w:divBdr>
        <w:top w:val="none" w:sz="0" w:space="0" w:color="auto"/>
        <w:left w:val="none" w:sz="0" w:space="0" w:color="auto"/>
        <w:bottom w:val="none" w:sz="0" w:space="0" w:color="auto"/>
        <w:right w:val="none" w:sz="0" w:space="0" w:color="auto"/>
      </w:divBdr>
      <w:divsChild>
        <w:div w:id="1028335853">
          <w:marLeft w:val="0"/>
          <w:marRight w:val="0"/>
          <w:marTop w:val="0"/>
          <w:marBottom w:val="0"/>
          <w:divBdr>
            <w:top w:val="single" w:sz="6" w:space="0" w:color="356B20"/>
            <w:left w:val="single" w:sz="6" w:space="0" w:color="356B20"/>
            <w:bottom w:val="single" w:sz="6" w:space="0" w:color="356B20"/>
            <w:right w:val="single" w:sz="6" w:space="0" w:color="356B20"/>
          </w:divBdr>
          <w:divsChild>
            <w:div w:id="470559055">
              <w:marLeft w:val="0"/>
              <w:marRight w:val="0"/>
              <w:marTop w:val="150"/>
              <w:marBottom w:val="0"/>
              <w:divBdr>
                <w:top w:val="none" w:sz="0" w:space="0" w:color="auto"/>
                <w:left w:val="none" w:sz="0" w:space="0" w:color="auto"/>
                <w:bottom w:val="none" w:sz="0" w:space="0" w:color="auto"/>
                <w:right w:val="none" w:sz="0" w:space="0" w:color="auto"/>
              </w:divBdr>
            </w:div>
          </w:divsChild>
        </w:div>
        <w:div w:id="505679421">
          <w:marLeft w:val="45"/>
          <w:marRight w:val="0"/>
          <w:marTop w:val="150"/>
          <w:marBottom w:val="0"/>
          <w:divBdr>
            <w:top w:val="none" w:sz="0" w:space="0" w:color="auto"/>
            <w:left w:val="none" w:sz="0" w:space="0" w:color="auto"/>
            <w:bottom w:val="none" w:sz="0" w:space="0" w:color="auto"/>
            <w:right w:val="none" w:sz="0" w:space="0" w:color="auto"/>
          </w:divBdr>
        </w:div>
        <w:div w:id="796796823">
          <w:marLeft w:val="75"/>
          <w:marRight w:val="0"/>
          <w:marTop w:val="0"/>
          <w:marBottom w:val="0"/>
          <w:divBdr>
            <w:top w:val="none" w:sz="0" w:space="0" w:color="auto"/>
            <w:left w:val="none" w:sz="0" w:space="0" w:color="auto"/>
            <w:bottom w:val="none" w:sz="0" w:space="0" w:color="auto"/>
            <w:right w:val="none" w:sz="0" w:space="0" w:color="auto"/>
          </w:divBdr>
        </w:div>
        <w:div w:id="1335376371">
          <w:marLeft w:val="0"/>
          <w:marRight w:val="0"/>
          <w:marTop w:val="150"/>
          <w:marBottom w:val="0"/>
          <w:divBdr>
            <w:top w:val="none" w:sz="0" w:space="0" w:color="auto"/>
            <w:left w:val="none" w:sz="0" w:space="0" w:color="auto"/>
            <w:bottom w:val="none" w:sz="0" w:space="0" w:color="auto"/>
            <w:right w:val="none" w:sz="0" w:space="0" w:color="auto"/>
          </w:divBdr>
        </w:div>
        <w:div w:id="933243169">
          <w:marLeft w:val="0"/>
          <w:marRight w:val="0"/>
          <w:marTop w:val="0"/>
          <w:marBottom w:val="0"/>
          <w:divBdr>
            <w:top w:val="none" w:sz="0" w:space="0" w:color="auto"/>
            <w:left w:val="none" w:sz="0" w:space="0" w:color="auto"/>
            <w:bottom w:val="none" w:sz="0" w:space="0" w:color="auto"/>
            <w:right w:val="none" w:sz="0" w:space="0" w:color="auto"/>
          </w:divBdr>
          <w:divsChild>
            <w:div w:id="1612710846">
              <w:marLeft w:val="0"/>
              <w:marRight w:val="0"/>
              <w:marTop w:val="0"/>
              <w:marBottom w:val="0"/>
              <w:divBdr>
                <w:top w:val="none" w:sz="0" w:space="0" w:color="auto"/>
                <w:left w:val="none" w:sz="0" w:space="0" w:color="auto"/>
                <w:bottom w:val="none" w:sz="0" w:space="0" w:color="auto"/>
                <w:right w:val="none" w:sz="0" w:space="0" w:color="auto"/>
              </w:divBdr>
              <w:divsChild>
                <w:div w:id="1438257205">
                  <w:marLeft w:val="0"/>
                  <w:marRight w:val="0"/>
                  <w:marTop w:val="0"/>
                  <w:marBottom w:val="0"/>
                  <w:divBdr>
                    <w:top w:val="none" w:sz="0" w:space="0" w:color="auto"/>
                    <w:left w:val="none" w:sz="0" w:space="0" w:color="auto"/>
                    <w:bottom w:val="none" w:sz="0" w:space="0" w:color="auto"/>
                    <w:right w:val="none" w:sz="0" w:space="0" w:color="auto"/>
                  </w:divBdr>
                </w:div>
              </w:divsChild>
            </w:div>
            <w:div w:id="112477313">
              <w:marLeft w:val="0"/>
              <w:marRight w:val="0"/>
              <w:marTop w:val="0"/>
              <w:marBottom w:val="0"/>
              <w:divBdr>
                <w:top w:val="none" w:sz="0" w:space="0" w:color="auto"/>
                <w:left w:val="none" w:sz="0" w:space="0" w:color="auto"/>
                <w:bottom w:val="none" w:sz="0" w:space="0" w:color="auto"/>
                <w:right w:val="none" w:sz="0" w:space="0" w:color="auto"/>
              </w:divBdr>
              <w:divsChild>
                <w:div w:id="1058476587">
                  <w:marLeft w:val="0"/>
                  <w:marRight w:val="0"/>
                  <w:marTop w:val="0"/>
                  <w:marBottom w:val="0"/>
                  <w:divBdr>
                    <w:top w:val="none" w:sz="0" w:space="0" w:color="auto"/>
                    <w:left w:val="none" w:sz="0" w:space="0" w:color="auto"/>
                    <w:bottom w:val="none" w:sz="0" w:space="0" w:color="auto"/>
                    <w:right w:val="none" w:sz="0" w:space="0" w:color="auto"/>
                  </w:divBdr>
                  <w:divsChild>
                    <w:div w:id="833573078">
                      <w:marLeft w:val="150"/>
                      <w:marRight w:val="150"/>
                      <w:marTop w:val="150"/>
                      <w:marBottom w:val="150"/>
                      <w:divBdr>
                        <w:top w:val="none" w:sz="0" w:space="0" w:color="auto"/>
                        <w:left w:val="none" w:sz="0" w:space="0" w:color="auto"/>
                        <w:bottom w:val="none" w:sz="0" w:space="0" w:color="auto"/>
                        <w:right w:val="none" w:sz="0" w:space="0" w:color="auto"/>
                      </w:divBdr>
                      <w:divsChild>
                        <w:div w:id="70143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901071">
          <w:marLeft w:val="0"/>
          <w:marRight w:val="0"/>
          <w:marTop w:val="0"/>
          <w:marBottom w:val="0"/>
          <w:divBdr>
            <w:top w:val="none" w:sz="0" w:space="0" w:color="auto"/>
            <w:left w:val="none" w:sz="0" w:space="0" w:color="auto"/>
            <w:bottom w:val="none" w:sz="0" w:space="0" w:color="auto"/>
            <w:right w:val="none" w:sz="0" w:space="0" w:color="auto"/>
          </w:divBdr>
          <w:divsChild>
            <w:div w:id="1659117107">
              <w:marLeft w:val="0"/>
              <w:marRight w:val="0"/>
              <w:marTop w:val="0"/>
              <w:marBottom w:val="0"/>
              <w:divBdr>
                <w:top w:val="none" w:sz="0" w:space="0" w:color="auto"/>
                <w:left w:val="none" w:sz="0" w:space="0" w:color="auto"/>
                <w:bottom w:val="none" w:sz="0" w:space="0" w:color="auto"/>
                <w:right w:val="none" w:sz="0" w:space="0" w:color="auto"/>
              </w:divBdr>
            </w:div>
          </w:divsChild>
        </w:div>
        <w:div w:id="874074626">
          <w:marLeft w:val="0"/>
          <w:marRight w:val="0"/>
          <w:marTop w:val="0"/>
          <w:marBottom w:val="0"/>
          <w:divBdr>
            <w:top w:val="none" w:sz="0" w:space="0" w:color="auto"/>
            <w:left w:val="none" w:sz="0" w:space="0" w:color="auto"/>
            <w:bottom w:val="none" w:sz="0" w:space="0" w:color="auto"/>
            <w:right w:val="none" w:sz="0" w:space="0" w:color="auto"/>
          </w:divBdr>
          <w:divsChild>
            <w:div w:id="1585063813">
              <w:marLeft w:val="0"/>
              <w:marRight w:val="0"/>
              <w:marTop w:val="0"/>
              <w:marBottom w:val="0"/>
              <w:divBdr>
                <w:top w:val="none" w:sz="0" w:space="0" w:color="auto"/>
                <w:left w:val="none" w:sz="0" w:space="0" w:color="auto"/>
                <w:bottom w:val="none" w:sz="0" w:space="0" w:color="auto"/>
                <w:right w:val="none" w:sz="0" w:space="0" w:color="auto"/>
              </w:divBdr>
              <w:divsChild>
                <w:div w:id="1960380015">
                  <w:marLeft w:val="0"/>
                  <w:marRight w:val="0"/>
                  <w:marTop w:val="0"/>
                  <w:marBottom w:val="0"/>
                  <w:divBdr>
                    <w:top w:val="none" w:sz="0" w:space="0" w:color="auto"/>
                    <w:left w:val="none" w:sz="0" w:space="0" w:color="auto"/>
                    <w:bottom w:val="none" w:sz="0" w:space="0" w:color="auto"/>
                    <w:right w:val="none" w:sz="0" w:space="0" w:color="auto"/>
                  </w:divBdr>
                  <w:divsChild>
                    <w:div w:id="517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354405">
          <w:marLeft w:val="0"/>
          <w:marRight w:val="0"/>
          <w:marTop w:val="0"/>
          <w:marBottom w:val="0"/>
          <w:divBdr>
            <w:top w:val="none" w:sz="0" w:space="0" w:color="auto"/>
            <w:left w:val="none" w:sz="0" w:space="0" w:color="auto"/>
            <w:bottom w:val="none" w:sz="0" w:space="0" w:color="auto"/>
            <w:right w:val="none" w:sz="0" w:space="0" w:color="auto"/>
          </w:divBdr>
          <w:divsChild>
            <w:div w:id="8752344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55050454">
      <w:bodyDiv w:val="1"/>
      <w:marLeft w:val="0"/>
      <w:marRight w:val="0"/>
      <w:marTop w:val="0"/>
      <w:marBottom w:val="0"/>
      <w:divBdr>
        <w:top w:val="none" w:sz="0" w:space="0" w:color="auto"/>
        <w:left w:val="none" w:sz="0" w:space="0" w:color="auto"/>
        <w:bottom w:val="none" w:sz="0" w:space="0" w:color="auto"/>
        <w:right w:val="none" w:sz="0" w:space="0" w:color="auto"/>
      </w:divBdr>
      <w:divsChild>
        <w:div w:id="1159811789">
          <w:marLeft w:val="0"/>
          <w:marRight w:val="0"/>
          <w:marTop w:val="0"/>
          <w:marBottom w:val="0"/>
          <w:divBdr>
            <w:top w:val="none" w:sz="0" w:space="0" w:color="auto"/>
            <w:left w:val="none" w:sz="0" w:space="0" w:color="auto"/>
            <w:bottom w:val="none" w:sz="0" w:space="0" w:color="auto"/>
            <w:right w:val="none" w:sz="0" w:space="0" w:color="auto"/>
          </w:divBdr>
        </w:div>
        <w:div w:id="380520977">
          <w:marLeft w:val="0"/>
          <w:marRight w:val="0"/>
          <w:marTop w:val="0"/>
          <w:marBottom w:val="0"/>
          <w:divBdr>
            <w:top w:val="none" w:sz="0" w:space="0" w:color="auto"/>
            <w:left w:val="none" w:sz="0" w:space="0" w:color="auto"/>
            <w:bottom w:val="none" w:sz="0" w:space="0" w:color="auto"/>
            <w:right w:val="none" w:sz="0" w:space="0" w:color="auto"/>
          </w:divBdr>
        </w:div>
        <w:div w:id="293603981">
          <w:marLeft w:val="0"/>
          <w:marRight w:val="0"/>
          <w:marTop w:val="0"/>
          <w:marBottom w:val="0"/>
          <w:divBdr>
            <w:top w:val="none" w:sz="0" w:space="0" w:color="auto"/>
            <w:left w:val="none" w:sz="0" w:space="0" w:color="auto"/>
            <w:bottom w:val="none" w:sz="0" w:space="0" w:color="auto"/>
            <w:right w:val="none" w:sz="0" w:space="0" w:color="auto"/>
          </w:divBdr>
        </w:div>
        <w:div w:id="1456098703">
          <w:marLeft w:val="0"/>
          <w:marRight w:val="0"/>
          <w:marTop w:val="0"/>
          <w:marBottom w:val="0"/>
          <w:divBdr>
            <w:top w:val="none" w:sz="0" w:space="0" w:color="auto"/>
            <w:left w:val="none" w:sz="0" w:space="0" w:color="auto"/>
            <w:bottom w:val="none" w:sz="0" w:space="0" w:color="auto"/>
            <w:right w:val="none" w:sz="0" w:space="0" w:color="auto"/>
          </w:divBdr>
        </w:div>
        <w:div w:id="33386151">
          <w:marLeft w:val="0"/>
          <w:marRight w:val="0"/>
          <w:marTop w:val="0"/>
          <w:marBottom w:val="0"/>
          <w:divBdr>
            <w:top w:val="none" w:sz="0" w:space="0" w:color="auto"/>
            <w:left w:val="none" w:sz="0" w:space="0" w:color="auto"/>
            <w:bottom w:val="none" w:sz="0" w:space="0" w:color="auto"/>
            <w:right w:val="none" w:sz="0" w:space="0" w:color="auto"/>
          </w:divBdr>
        </w:div>
        <w:div w:id="700282352">
          <w:marLeft w:val="0"/>
          <w:marRight w:val="0"/>
          <w:marTop w:val="0"/>
          <w:marBottom w:val="0"/>
          <w:divBdr>
            <w:top w:val="none" w:sz="0" w:space="0" w:color="auto"/>
            <w:left w:val="none" w:sz="0" w:space="0" w:color="auto"/>
            <w:bottom w:val="none" w:sz="0" w:space="0" w:color="auto"/>
            <w:right w:val="none" w:sz="0" w:space="0" w:color="auto"/>
          </w:divBdr>
        </w:div>
        <w:div w:id="388039024">
          <w:marLeft w:val="0"/>
          <w:marRight w:val="0"/>
          <w:marTop w:val="0"/>
          <w:marBottom w:val="0"/>
          <w:divBdr>
            <w:top w:val="none" w:sz="0" w:space="0" w:color="auto"/>
            <w:left w:val="none" w:sz="0" w:space="0" w:color="auto"/>
            <w:bottom w:val="none" w:sz="0" w:space="0" w:color="auto"/>
            <w:right w:val="none" w:sz="0" w:space="0" w:color="auto"/>
          </w:divBdr>
        </w:div>
        <w:div w:id="605962323">
          <w:marLeft w:val="0"/>
          <w:marRight w:val="0"/>
          <w:marTop w:val="0"/>
          <w:marBottom w:val="0"/>
          <w:divBdr>
            <w:top w:val="none" w:sz="0" w:space="0" w:color="auto"/>
            <w:left w:val="none" w:sz="0" w:space="0" w:color="auto"/>
            <w:bottom w:val="none" w:sz="0" w:space="0" w:color="auto"/>
            <w:right w:val="none" w:sz="0" w:space="0" w:color="auto"/>
          </w:divBdr>
        </w:div>
        <w:div w:id="1119372041">
          <w:marLeft w:val="0"/>
          <w:marRight w:val="0"/>
          <w:marTop w:val="0"/>
          <w:marBottom w:val="0"/>
          <w:divBdr>
            <w:top w:val="none" w:sz="0" w:space="0" w:color="auto"/>
            <w:left w:val="none" w:sz="0" w:space="0" w:color="auto"/>
            <w:bottom w:val="none" w:sz="0" w:space="0" w:color="auto"/>
            <w:right w:val="none" w:sz="0" w:space="0" w:color="auto"/>
          </w:divBdr>
        </w:div>
        <w:div w:id="1225675030">
          <w:marLeft w:val="0"/>
          <w:marRight w:val="0"/>
          <w:marTop w:val="0"/>
          <w:marBottom w:val="0"/>
          <w:divBdr>
            <w:top w:val="none" w:sz="0" w:space="0" w:color="auto"/>
            <w:left w:val="none" w:sz="0" w:space="0" w:color="auto"/>
            <w:bottom w:val="none" w:sz="0" w:space="0" w:color="auto"/>
            <w:right w:val="none" w:sz="0" w:space="0" w:color="auto"/>
          </w:divBdr>
        </w:div>
        <w:div w:id="1321612755">
          <w:marLeft w:val="0"/>
          <w:marRight w:val="0"/>
          <w:marTop w:val="0"/>
          <w:marBottom w:val="0"/>
          <w:divBdr>
            <w:top w:val="none" w:sz="0" w:space="0" w:color="auto"/>
            <w:left w:val="none" w:sz="0" w:space="0" w:color="auto"/>
            <w:bottom w:val="none" w:sz="0" w:space="0" w:color="auto"/>
            <w:right w:val="none" w:sz="0" w:space="0" w:color="auto"/>
          </w:divBdr>
        </w:div>
        <w:div w:id="1970278564">
          <w:marLeft w:val="0"/>
          <w:marRight w:val="0"/>
          <w:marTop w:val="0"/>
          <w:marBottom w:val="0"/>
          <w:divBdr>
            <w:top w:val="none" w:sz="0" w:space="0" w:color="auto"/>
            <w:left w:val="none" w:sz="0" w:space="0" w:color="auto"/>
            <w:bottom w:val="none" w:sz="0" w:space="0" w:color="auto"/>
            <w:right w:val="none" w:sz="0" w:space="0" w:color="auto"/>
          </w:divBdr>
        </w:div>
        <w:div w:id="2143304811">
          <w:marLeft w:val="0"/>
          <w:marRight w:val="0"/>
          <w:marTop w:val="0"/>
          <w:marBottom w:val="0"/>
          <w:divBdr>
            <w:top w:val="none" w:sz="0" w:space="0" w:color="auto"/>
            <w:left w:val="none" w:sz="0" w:space="0" w:color="auto"/>
            <w:bottom w:val="none" w:sz="0" w:space="0" w:color="auto"/>
            <w:right w:val="none" w:sz="0" w:space="0" w:color="auto"/>
          </w:divBdr>
        </w:div>
        <w:div w:id="2009558458">
          <w:marLeft w:val="0"/>
          <w:marRight w:val="0"/>
          <w:marTop w:val="0"/>
          <w:marBottom w:val="0"/>
          <w:divBdr>
            <w:top w:val="none" w:sz="0" w:space="0" w:color="auto"/>
            <w:left w:val="none" w:sz="0" w:space="0" w:color="auto"/>
            <w:bottom w:val="none" w:sz="0" w:space="0" w:color="auto"/>
            <w:right w:val="none" w:sz="0" w:space="0" w:color="auto"/>
          </w:divBdr>
        </w:div>
        <w:div w:id="660356693">
          <w:marLeft w:val="0"/>
          <w:marRight w:val="0"/>
          <w:marTop w:val="0"/>
          <w:marBottom w:val="0"/>
          <w:divBdr>
            <w:top w:val="none" w:sz="0" w:space="0" w:color="auto"/>
            <w:left w:val="none" w:sz="0" w:space="0" w:color="auto"/>
            <w:bottom w:val="none" w:sz="0" w:space="0" w:color="auto"/>
            <w:right w:val="none" w:sz="0" w:space="0" w:color="auto"/>
          </w:divBdr>
        </w:div>
        <w:div w:id="1286621881">
          <w:marLeft w:val="0"/>
          <w:marRight w:val="0"/>
          <w:marTop w:val="0"/>
          <w:marBottom w:val="0"/>
          <w:divBdr>
            <w:top w:val="none" w:sz="0" w:space="0" w:color="auto"/>
            <w:left w:val="none" w:sz="0" w:space="0" w:color="auto"/>
            <w:bottom w:val="none" w:sz="0" w:space="0" w:color="auto"/>
            <w:right w:val="none" w:sz="0" w:space="0" w:color="auto"/>
          </w:divBdr>
        </w:div>
        <w:div w:id="1202136625">
          <w:marLeft w:val="0"/>
          <w:marRight w:val="0"/>
          <w:marTop w:val="0"/>
          <w:marBottom w:val="0"/>
          <w:divBdr>
            <w:top w:val="none" w:sz="0" w:space="0" w:color="auto"/>
            <w:left w:val="none" w:sz="0" w:space="0" w:color="auto"/>
            <w:bottom w:val="none" w:sz="0" w:space="0" w:color="auto"/>
            <w:right w:val="none" w:sz="0" w:space="0" w:color="auto"/>
          </w:divBdr>
        </w:div>
        <w:div w:id="795149242">
          <w:marLeft w:val="0"/>
          <w:marRight w:val="0"/>
          <w:marTop w:val="0"/>
          <w:marBottom w:val="0"/>
          <w:divBdr>
            <w:top w:val="none" w:sz="0" w:space="0" w:color="auto"/>
            <w:left w:val="none" w:sz="0" w:space="0" w:color="auto"/>
            <w:bottom w:val="none" w:sz="0" w:space="0" w:color="auto"/>
            <w:right w:val="none" w:sz="0" w:space="0" w:color="auto"/>
          </w:divBdr>
        </w:div>
        <w:div w:id="242297904">
          <w:marLeft w:val="0"/>
          <w:marRight w:val="0"/>
          <w:marTop w:val="0"/>
          <w:marBottom w:val="0"/>
          <w:divBdr>
            <w:top w:val="none" w:sz="0" w:space="0" w:color="auto"/>
            <w:left w:val="none" w:sz="0" w:space="0" w:color="auto"/>
            <w:bottom w:val="none" w:sz="0" w:space="0" w:color="auto"/>
            <w:right w:val="none" w:sz="0" w:space="0" w:color="auto"/>
          </w:divBdr>
        </w:div>
        <w:div w:id="1154561541">
          <w:marLeft w:val="0"/>
          <w:marRight w:val="0"/>
          <w:marTop w:val="0"/>
          <w:marBottom w:val="0"/>
          <w:divBdr>
            <w:top w:val="none" w:sz="0" w:space="0" w:color="auto"/>
            <w:left w:val="none" w:sz="0" w:space="0" w:color="auto"/>
            <w:bottom w:val="none" w:sz="0" w:space="0" w:color="auto"/>
            <w:right w:val="none" w:sz="0" w:space="0" w:color="auto"/>
          </w:divBdr>
        </w:div>
        <w:div w:id="1851941655">
          <w:marLeft w:val="0"/>
          <w:marRight w:val="0"/>
          <w:marTop w:val="0"/>
          <w:marBottom w:val="0"/>
          <w:divBdr>
            <w:top w:val="none" w:sz="0" w:space="0" w:color="auto"/>
            <w:left w:val="none" w:sz="0" w:space="0" w:color="auto"/>
            <w:bottom w:val="none" w:sz="0" w:space="0" w:color="auto"/>
            <w:right w:val="none" w:sz="0" w:space="0" w:color="auto"/>
          </w:divBdr>
        </w:div>
        <w:div w:id="80300478">
          <w:marLeft w:val="0"/>
          <w:marRight w:val="0"/>
          <w:marTop w:val="0"/>
          <w:marBottom w:val="0"/>
          <w:divBdr>
            <w:top w:val="none" w:sz="0" w:space="0" w:color="auto"/>
            <w:left w:val="none" w:sz="0" w:space="0" w:color="auto"/>
            <w:bottom w:val="none" w:sz="0" w:space="0" w:color="auto"/>
            <w:right w:val="none" w:sz="0" w:space="0" w:color="auto"/>
          </w:divBdr>
        </w:div>
        <w:div w:id="386145810">
          <w:marLeft w:val="0"/>
          <w:marRight w:val="0"/>
          <w:marTop w:val="0"/>
          <w:marBottom w:val="0"/>
          <w:divBdr>
            <w:top w:val="none" w:sz="0" w:space="0" w:color="auto"/>
            <w:left w:val="none" w:sz="0" w:space="0" w:color="auto"/>
            <w:bottom w:val="none" w:sz="0" w:space="0" w:color="auto"/>
            <w:right w:val="none" w:sz="0" w:space="0" w:color="auto"/>
          </w:divBdr>
        </w:div>
        <w:div w:id="419569949">
          <w:marLeft w:val="0"/>
          <w:marRight w:val="0"/>
          <w:marTop w:val="0"/>
          <w:marBottom w:val="0"/>
          <w:divBdr>
            <w:top w:val="none" w:sz="0" w:space="0" w:color="auto"/>
            <w:left w:val="none" w:sz="0" w:space="0" w:color="auto"/>
            <w:bottom w:val="none" w:sz="0" w:space="0" w:color="auto"/>
            <w:right w:val="none" w:sz="0" w:space="0" w:color="auto"/>
          </w:divBdr>
        </w:div>
        <w:div w:id="1809131597">
          <w:marLeft w:val="0"/>
          <w:marRight w:val="0"/>
          <w:marTop w:val="0"/>
          <w:marBottom w:val="0"/>
          <w:divBdr>
            <w:top w:val="none" w:sz="0" w:space="0" w:color="auto"/>
            <w:left w:val="none" w:sz="0" w:space="0" w:color="auto"/>
            <w:bottom w:val="none" w:sz="0" w:space="0" w:color="auto"/>
            <w:right w:val="none" w:sz="0" w:space="0" w:color="auto"/>
          </w:divBdr>
        </w:div>
        <w:div w:id="363209988">
          <w:marLeft w:val="0"/>
          <w:marRight w:val="0"/>
          <w:marTop w:val="0"/>
          <w:marBottom w:val="0"/>
          <w:divBdr>
            <w:top w:val="none" w:sz="0" w:space="0" w:color="auto"/>
            <w:left w:val="none" w:sz="0" w:space="0" w:color="auto"/>
            <w:bottom w:val="none" w:sz="0" w:space="0" w:color="auto"/>
            <w:right w:val="none" w:sz="0" w:space="0" w:color="auto"/>
          </w:divBdr>
        </w:div>
        <w:div w:id="358431852">
          <w:marLeft w:val="0"/>
          <w:marRight w:val="0"/>
          <w:marTop w:val="0"/>
          <w:marBottom w:val="0"/>
          <w:divBdr>
            <w:top w:val="none" w:sz="0" w:space="0" w:color="auto"/>
            <w:left w:val="none" w:sz="0" w:space="0" w:color="auto"/>
            <w:bottom w:val="none" w:sz="0" w:space="0" w:color="auto"/>
            <w:right w:val="none" w:sz="0" w:space="0" w:color="auto"/>
          </w:divBdr>
        </w:div>
        <w:div w:id="650135690">
          <w:marLeft w:val="0"/>
          <w:marRight w:val="0"/>
          <w:marTop w:val="0"/>
          <w:marBottom w:val="0"/>
          <w:divBdr>
            <w:top w:val="none" w:sz="0" w:space="0" w:color="auto"/>
            <w:left w:val="none" w:sz="0" w:space="0" w:color="auto"/>
            <w:bottom w:val="none" w:sz="0" w:space="0" w:color="auto"/>
            <w:right w:val="none" w:sz="0" w:space="0" w:color="auto"/>
          </w:divBdr>
        </w:div>
        <w:div w:id="1824618265">
          <w:marLeft w:val="0"/>
          <w:marRight w:val="0"/>
          <w:marTop w:val="0"/>
          <w:marBottom w:val="0"/>
          <w:divBdr>
            <w:top w:val="none" w:sz="0" w:space="0" w:color="auto"/>
            <w:left w:val="none" w:sz="0" w:space="0" w:color="auto"/>
            <w:bottom w:val="none" w:sz="0" w:space="0" w:color="auto"/>
            <w:right w:val="none" w:sz="0" w:space="0" w:color="auto"/>
          </w:divBdr>
        </w:div>
        <w:div w:id="872575434">
          <w:marLeft w:val="0"/>
          <w:marRight w:val="0"/>
          <w:marTop w:val="0"/>
          <w:marBottom w:val="0"/>
          <w:divBdr>
            <w:top w:val="none" w:sz="0" w:space="0" w:color="auto"/>
            <w:left w:val="none" w:sz="0" w:space="0" w:color="auto"/>
            <w:bottom w:val="none" w:sz="0" w:space="0" w:color="auto"/>
            <w:right w:val="none" w:sz="0" w:space="0" w:color="auto"/>
          </w:divBdr>
        </w:div>
        <w:div w:id="97795758">
          <w:marLeft w:val="0"/>
          <w:marRight w:val="0"/>
          <w:marTop w:val="0"/>
          <w:marBottom w:val="0"/>
          <w:divBdr>
            <w:top w:val="none" w:sz="0" w:space="0" w:color="auto"/>
            <w:left w:val="none" w:sz="0" w:space="0" w:color="auto"/>
            <w:bottom w:val="none" w:sz="0" w:space="0" w:color="auto"/>
            <w:right w:val="none" w:sz="0" w:space="0" w:color="auto"/>
          </w:divBdr>
        </w:div>
        <w:div w:id="1060325882">
          <w:marLeft w:val="0"/>
          <w:marRight w:val="0"/>
          <w:marTop w:val="0"/>
          <w:marBottom w:val="0"/>
          <w:divBdr>
            <w:top w:val="none" w:sz="0" w:space="0" w:color="auto"/>
            <w:left w:val="none" w:sz="0" w:space="0" w:color="auto"/>
            <w:bottom w:val="none" w:sz="0" w:space="0" w:color="auto"/>
            <w:right w:val="none" w:sz="0" w:space="0" w:color="auto"/>
          </w:divBdr>
        </w:div>
        <w:div w:id="176773406">
          <w:marLeft w:val="0"/>
          <w:marRight w:val="0"/>
          <w:marTop w:val="0"/>
          <w:marBottom w:val="0"/>
          <w:divBdr>
            <w:top w:val="none" w:sz="0" w:space="0" w:color="auto"/>
            <w:left w:val="none" w:sz="0" w:space="0" w:color="auto"/>
            <w:bottom w:val="none" w:sz="0" w:space="0" w:color="auto"/>
            <w:right w:val="none" w:sz="0" w:space="0" w:color="auto"/>
          </w:divBdr>
        </w:div>
        <w:div w:id="1712029358">
          <w:marLeft w:val="0"/>
          <w:marRight w:val="0"/>
          <w:marTop w:val="0"/>
          <w:marBottom w:val="0"/>
          <w:divBdr>
            <w:top w:val="none" w:sz="0" w:space="0" w:color="auto"/>
            <w:left w:val="none" w:sz="0" w:space="0" w:color="auto"/>
            <w:bottom w:val="none" w:sz="0" w:space="0" w:color="auto"/>
            <w:right w:val="none" w:sz="0" w:space="0" w:color="auto"/>
          </w:divBdr>
        </w:div>
        <w:div w:id="359163971">
          <w:marLeft w:val="0"/>
          <w:marRight w:val="0"/>
          <w:marTop w:val="0"/>
          <w:marBottom w:val="0"/>
          <w:divBdr>
            <w:top w:val="none" w:sz="0" w:space="0" w:color="auto"/>
            <w:left w:val="none" w:sz="0" w:space="0" w:color="auto"/>
            <w:bottom w:val="none" w:sz="0" w:space="0" w:color="auto"/>
            <w:right w:val="none" w:sz="0" w:space="0" w:color="auto"/>
          </w:divBdr>
        </w:div>
        <w:div w:id="2098089169">
          <w:marLeft w:val="0"/>
          <w:marRight w:val="0"/>
          <w:marTop w:val="0"/>
          <w:marBottom w:val="0"/>
          <w:divBdr>
            <w:top w:val="none" w:sz="0" w:space="0" w:color="auto"/>
            <w:left w:val="none" w:sz="0" w:space="0" w:color="auto"/>
            <w:bottom w:val="none" w:sz="0" w:space="0" w:color="auto"/>
            <w:right w:val="none" w:sz="0" w:space="0" w:color="auto"/>
          </w:divBdr>
        </w:div>
      </w:divsChild>
    </w:div>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956716061">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858540002">
      <w:bodyDiv w:val="1"/>
      <w:marLeft w:val="0"/>
      <w:marRight w:val="0"/>
      <w:marTop w:val="0"/>
      <w:marBottom w:val="0"/>
      <w:divBdr>
        <w:top w:val="none" w:sz="0" w:space="0" w:color="auto"/>
        <w:left w:val="none" w:sz="0" w:space="0" w:color="auto"/>
        <w:bottom w:val="none" w:sz="0" w:space="0" w:color="auto"/>
        <w:right w:val="none" w:sz="0" w:space="0" w:color="auto"/>
      </w:divBdr>
      <w:divsChild>
        <w:div w:id="1291546121">
          <w:marLeft w:val="0"/>
          <w:marRight w:val="0"/>
          <w:marTop w:val="0"/>
          <w:marBottom w:val="0"/>
          <w:divBdr>
            <w:top w:val="none" w:sz="0" w:space="0" w:color="auto"/>
            <w:left w:val="none" w:sz="0" w:space="0" w:color="auto"/>
            <w:bottom w:val="none" w:sz="0" w:space="0" w:color="auto"/>
            <w:right w:val="none" w:sz="0" w:space="0" w:color="auto"/>
          </w:divBdr>
          <w:divsChild>
            <w:div w:id="1009257669">
              <w:marLeft w:val="0"/>
              <w:marRight w:val="0"/>
              <w:marTop w:val="0"/>
              <w:marBottom w:val="0"/>
              <w:divBdr>
                <w:top w:val="none" w:sz="0" w:space="0" w:color="auto"/>
                <w:left w:val="none" w:sz="0" w:space="0" w:color="auto"/>
                <w:bottom w:val="none" w:sz="0" w:space="0" w:color="auto"/>
                <w:right w:val="none" w:sz="0" w:space="0" w:color="auto"/>
              </w:divBdr>
            </w:div>
            <w:div w:id="16310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09210">
      <w:bodyDiv w:val="1"/>
      <w:marLeft w:val="0"/>
      <w:marRight w:val="0"/>
      <w:marTop w:val="0"/>
      <w:marBottom w:val="0"/>
      <w:divBdr>
        <w:top w:val="none" w:sz="0" w:space="0" w:color="auto"/>
        <w:left w:val="none" w:sz="0" w:space="0" w:color="auto"/>
        <w:bottom w:val="none" w:sz="0" w:space="0" w:color="auto"/>
        <w:right w:val="none" w:sz="0" w:space="0" w:color="auto"/>
      </w:divBdr>
      <w:divsChild>
        <w:div w:id="1351906568">
          <w:marLeft w:val="0"/>
          <w:marRight w:val="0"/>
          <w:marTop w:val="0"/>
          <w:marBottom w:val="0"/>
          <w:divBdr>
            <w:top w:val="none" w:sz="0" w:space="0" w:color="auto"/>
            <w:left w:val="none" w:sz="0" w:space="0" w:color="auto"/>
            <w:bottom w:val="none" w:sz="0" w:space="0" w:color="auto"/>
            <w:right w:val="none" w:sz="0" w:space="0" w:color="auto"/>
          </w:divBdr>
        </w:div>
        <w:div w:id="1851022044">
          <w:marLeft w:val="0"/>
          <w:marRight w:val="0"/>
          <w:marTop w:val="0"/>
          <w:marBottom w:val="0"/>
          <w:divBdr>
            <w:top w:val="none" w:sz="0" w:space="0" w:color="auto"/>
            <w:left w:val="none" w:sz="0" w:space="0" w:color="auto"/>
            <w:bottom w:val="none" w:sz="0" w:space="0" w:color="auto"/>
            <w:right w:val="none" w:sz="0" w:space="0" w:color="auto"/>
          </w:divBdr>
        </w:div>
        <w:div w:id="1454637874">
          <w:marLeft w:val="0"/>
          <w:marRight w:val="0"/>
          <w:marTop w:val="0"/>
          <w:marBottom w:val="0"/>
          <w:divBdr>
            <w:top w:val="none" w:sz="0" w:space="0" w:color="auto"/>
            <w:left w:val="none" w:sz="0" w:space="0" w:color="auto"/>
            <w:bottom w:val="none" w:sz="0" w:space="0" w:color="auto"/>
            <w:right w:val="none" w:sz="0" w:space="0" w:color="auto"/>
          </w:divBdr>
        </w:div>
        <w:div w:id="246887540">
          <w:marLeft w:val="0"/>
          <w:marRight w:val="0"/>
          <w:marTop w:val="0"/>
          <w:marBottom w:val="0"/>
          <w:divBdr>
            <w:top w:val="none" w:sz="0" w:space="0" w:color="auto"/>
            <w:left w:val="none" w:sz="0" w:space="0" w:color="auto"/>
            <w:bottom w:val="none" w:sz="0" w:space="0" w:color="auto"/>
            <w:right w:val="none" w:sz="0" w:space="0" w:color="auto"/>
          </w:divBdr>
        </w:div>
        <w:div w:id="1287852222">
          <w:marLeft w:val="0"/>
          <w:marRight w:val="0"/>
          <w:marTop w:val="0"/>
          <w:marBottom w:val="0"/>
          <w:divBdr>
            <w:top w:val="none" w:sz="0" w:space="0" w:color="auto"/>
            <w:left w:val="none" w:sz="0" w:space="0" w:color="auto"/>
            <w:bottom w:val="none" w:sz="0" w:space="0" w:color="auto"/>
            <w:right w:val="none" w:sz="0" w:space="0" w:color="auto"/>
          </w:divBdr>
        </w:div>
        <w:div w:id="1174026687">
          <w:marLeft w:val="0"/>
          <w:marRight w:val="0"/>
          <w:marTop w:val="0"/>
          <w:marBottom w:val="0"/>
          <w:divBdr>
            <w:top w:val="none" w:sz="0" w:space="0" w:color="auto"/>
            <w:left w:val="none" w:sz="0" w:space="0" w:color="auto"/>
            <w:bottom w:val="none" w:sz="0" w:space="0" w:color="auto"/>
            <w:right w:val="none" w:sz="0" w:space="0" w:color="auto"/>
          </w:divBdr>
        </w:div>
        <w:div w:id="2032105570">
          <w:marLeft w:val="0"/>
          <w:marRight w:val="0"/>
          <w:marTop w:val="0"/>
          <w:marBottom w:val="0"/>
          <w:divBdr>
            <w:top w:val="none" w:sz="0" w:space="0" w:color="auto"/>
            <w:left w:val="none" w:sz="0" w:space="0" w:color="auto"/>
            <w:bottom w:val="none" w:sz="0" w:space="0" w:color="auto"/>
            <w:right w:val="none" w:sz="0" w:space="0" w:color="auto"/>
          </w:divBdr>
        </w:div>
      </w:divsChild>
    </w:div>
    <w:div w:id="1975063116">
      <w:bodyDiv w:val="1"/>
      <w:marLeft w:val="0"/>
      <w:marRight w:val="0"/>
      <w:marTop w:val="0"/>
      <w:marBottom w:val="0"/>
      <w:divBdr>
        <w:top w:val="none" w:sz="0" w:space="0" w:color="auto"/>
        <w:left w:val="none" w:sz="0" w:space="0" w:color="auto"/>
        <w:bottom w:val="none" w:sz="0" w:space="0" w:color="auto"/>
        <w:right w:val="none" w:sz="0" w:space="0" w:color="auto"/>
      </w:divBdr>
      <w:divsChild>
        <w:div w:id="351876826">
          <w:marLeft w:val="0"/>
          <w:marRight w:val="0"/>
          <w:marTop w:val="0"/>
          <w:marBottom w:val="0"/>
          <w:divBdr>
            <w:top w:val="none" w:sz="0" w:space="0" w:color="auto"/>
            <w:left w:val="none" w:sz="0" w:space="0" w:color="auto"/>
            <w:bottom w:val="none" w:sz="0" w:space="0" w:color="auto"/>
            <w:right w:val="none" w:sz="0" w:space="0" w:color="auto"/>
          </w:divBdr>
        </w:div>
        <w:div w:id="1743595990">
          <w:marLeft w:val="0"/>
          <w:marRight w:val="0"/>
          <w:marTop w:val="0"/>
          <w:marBottom w:val="0"/>
          <w:divBdr>
            <w:top w:val="none" w:sz="0" w:space="0" w:color="auto"/>
            <w:left w:val="none" w:sz="0" w:space="0" w:color="auto"/>
            <w:bottom w:val="none" w:sz="0" w:space="0" w:color="auto"/>
            <w:right w:val="none" w:sz="0" w:space="0" w:color="auto"/>
          </w:divBdr>
        </w:div>
        <w:div w:id="410859075">
          <w:marLeft w:val="0"/>
          <w:marRight w:val="0"/>
          <w:marTop w:val="0"/>
          <w:marBottom w:val="0"/>
          <w:divBdr>
            <w:top w:val="none" w:sz="0" w:space="0" w:color="auto"/>
            <w:left w:val="none" w:sz="0" w:space="0" w:color="auto"/>
            <w:bottom w:val="none" w:sz="0" w:space="0" w:color="auto"/>
            <w:right w:val="none" w:sz="0" w:space="0" w:color="auto"/>
          </w:divBdr>
        </w:div>
        <w:div w:id="1189295458">
          <w:marLeft w:val="0"/>
          <w:marRight w:val="0"/>
          <w:marTop w:val="0"/>
          <w:marBottom w:val="0"/>
          <w:divBdr>
            <w:top w:val="none" w:sz="0" w:space="0" w:color="auto"/>
            <w:left w:val="none" w:sz="0" w:space="0" w:color="auto"/>
            <w:bottom w:val="none" w:sz="0" w:space="0" w:color="auto"/>
            <w:right w:val="none" w:sz="0" w:space="0" w:color="auto"/>
          </w:divBdr>
        </w:div>
      </w:divsChild>
    </w:div>
    <w:div w:id="2009484286">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www.reddit.com/r/design_critiques" TargetMode="External"/><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parkland.edu" TargetMode="External"/><Relationship Id="rId9" Type="http://schemas.openxmlformats.org/officeDocument/2006/relationships/hyperlink" Target="https://venmo.com/"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C14028-F144-404F-B2A2-2199BCDE5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10048</Words>
  <Characters>57274</Characters>
  <Application>Microsoft Macintosh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67188</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Mangutov, Kirill</cp:lastModifiedBy>
  <cp:revision>6</cp:revision>
  <cp:lastPrinted>2016-05-23T22:52:00Z</cp:lastPrinted>
  <dcterms:created xsi:type="dcterms:W3CDTF">2016-05-25T22:45:00Z</dcterms:created>
  <dcterms:modified xsi:type="dcterms:W3CDTF">2016-05-25T23:03:00Z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