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E096C0" w14:textId="22587116" w:rsidR="006B3F1F" w:rsidRPr="00FB1CBF" w:rsidRDefault="00C1577B" w:rsidP="00A631A3">
      <w:pPr>
        <w:pStyle w:val="Title"/>
        <w:spacing w:before="0" w:beforeAutospacing="0" w:after="180"/>
        <w:rPr>
          <w:szCs w:val="36"/>
        </w:rPr>
      </w:pPr>
      <w:r>
        <w:rPr>
          <w:bCs/>
          <w:szCs w:val="36"/>
        </w:rPr>
        <w:t xml:space="preserve">Text and Visual Annotation Tools for </w:t>
      </w:r>
      <w:r w:rsidR="00F4448E">
        <w:rPr>
          <w:bCs/>
          <w:szCs w:val="36"/>
        </w:rPr>
        <w:t>Scalable</w:t>
      </w:r>
      <w:r>
        <w:rPr>
          <w:bCs/>
          <w:szCs w:val="36"/>
        </w:rPr>
        <w:t xml:space="preserve"> Design Feedback Generation</w:t>
      </w:r>
    </w:p>
    <w:tbl>
      <w:tblPr>
        <w:tblW w:w="10080" w:type="dxa"/>
        <w:jc w:val="center"/>
        <w:tblLayout w:type="fixed"/>
        <w:tblLook w:val="0000" w:firstRow="0" w:lastRow="0" w:firstColumn="0" w:lastColumn="0" w:noHBand="0" w:noVBand="0"/>
      </w:tblPr>
      <w:tblGrid>
        <w:gridCol w:w="3360"/>
        <w:gridCol w:w="3360"/>
        <w:gridCol w:w="3360"/>
      </w:tblGrid>
      <w:tr w:rsidR="007031CC" w14:paraId="2A071708" w14:textId="77777777" w:rsidTr="00197B90">
        <w:trPr>
          <w:tblHeader/>
          <w:jc w:val="center"/>
        </w:trPr>
        <w:tc>
          <w:tcPr>
            <w:tcW w:w="5148" w:type="dxa"/>
            <w:tcBorders>
              <w:top w:val="nil"/>
              <w:left w:val="nil"/>
              <w:bottom w:val="nil"/>
              <w:right w:val="nil"/>
            </w:tcBorders>
          </w:tcPr>
          <w:p w14:paraId="38043A10" w14:textId="2CC4EB62" w:rsidR="007031CC" w:rsidRPr="00D62A4A" w:rsidRDefault="007031CC" w:rsidP="005A2C27">
            <w:pPr>
              <w:pStyle w:val="AuthorName"/>
            </w:pPr>
            <w:r>
              <w:t>1st Author Name</w:t>
            </w:r>
          </w:p>
          <w:p w14:paraId="15344A76" w14:textId="77777777" w:rsidR="007031CC" w:rsidRPr="00D62A4A" w:rsidRDefault="007031CC" w:rsidP="005A2C27">
            <w:pPr>
              <w:pStyle w:val="AuthorAffiliation"/>
            </w:pPr>
            <w:r w:rsidRPr="00D62A4A">
              <w:t>Affiliation</w:t>
            </w:r>
          </w:p>
          <w:p w14:paraId="121951C2" w14:textId="77777777" w:rsidR="007031CC" w:rsidRPr="00D62A4A" w:rsidRDefault="005D4A32" w:rsidP="005A2C27">
            <w:pPr>
              <w:pStyle w:val="AuthorAffiliation"/>
            </w:pPr>
            <w:r>
              <w:t>City</w:t>
            </w:r>
            <w:r w:rsidR="0010082E">
              <w:t>, Country</w:t>
            </w:r>
          </w:p>
          <w:p w14:paraId="70623E7D" w14:textId="77777777" w:rsidR="007031CC" w:rsidRPr="00D62A4A" w:rsidRDefault="00F100EF" w:rsidP="005A2C27">
            <w:pPr>
              <w:pStyle w:val="AuthorAffiliation"/>
            </w:pPr>
            <w:r>
              <w:t>e-mail address</w:t>
            </w:r>
          </w:p>
        </w:tc>
        <w:tc>
          <w:tcPr>
            <w:tcW w:w="5148" w:type="dxa"/>
            <w:tcBorders>
              <w:top w:val="nil"/>
              <w:left w:val="nil"/>
              <w:bottom w:val="nil"/>
              <w:right w:val="nil"/>
            </w:tcBorders>
          </w:tcPr>
          <w:p w14:paraId="04043866" w14:textId="77777777" w:rsidR="007031CC" w:rsidRPr="00D62A4A" w:rsidRDefault="007031CC" w:rsidP="005A2C27">
            <w:pPr>
              <w:pStyle w:val="AuthorName"/>
            </w:pPr>
            <w:r>
              <w:t>2nd Author Name</w:t>
            </w:r>
            <w:r w:rsidRPr="00D62A4A">
              <w:t xml:space="preserve"> </w:t>
            </w:r>
          </w:p>
          <w:p w14:paraId="30F4659E" w14:textId="77777777" w:rsidR="007031CC" w:rsidRPr="00D62A4A" w:rsidRDefault="007031CC" w:rsidP="005A2C27">
            <w:pPr>
              <w:pStyle w:val="AuthorAffiliation"/>
            </w:pPr>
            <w:r w:rsidRPr="00D62A4A">
              <w:t>Affiliation</w:t>
            </w:r>
          </w:p>
          <w:p w14:paraId="2AEB1998" w14:textId="77777777" w:rsidR="007031CC" w:rsidRPr="00D62A4A" w:rsidRDefault="005D4A32" w:rsidP="005A2C27">
            <w:pPr>
              <w:pStyle w:val="AuthorAffiliation"/>
            </w:pPr>
            <w:r>
              <w:t>City, Country</w:t>
            </w:r>
          </w:p>
          <w:p w14:paraId="1841A2BB" w14:textId="77777777" w:rsidR="007031CC" w:rsidRPr="00D62A4A" w:rsidRDefault="00F100EF" w:rsidP="005A2C27">
            <w:pPr>
              <w:pStyle w:val="AuthorAffiliation"/>
            </w:pPr>
            <w:r>
              <w:t>e-mail address</w:t>
            </w:r>
          </w:p>
        </w:tc>
        <w:tc>
          <w:tcPr>
            <w:tcW w:w="5148" w:type="dxa"/>
            <w:tcBorders>
              <w:top w:val="nil"/>
              <w:left w:val="nil"/>
              <w:bottom w:val="nil"/>
              <w:right w:val="nil"/>
            </w:tcBorders>
          </w:tcPr>
          <w:p w14:paraId="290C907D" w14:textId="77777777" w:rsidR="007031CC" w:rsidRPr="00D62A4A" w:rsidRDefault="002022E4" w:rsidP="005A2C27">
            <w:pPr>
              <w:pStyle w:val="AuthorName"/>
            </w:pPr>
            <w:r>
              <w:t>3rd</w:t>
            </w:r>
            <w:r w:rsidR="007031CC">
              <w:t xml:space="preserve"> Author Name</w:t>
            </w:r>
            <w:r w:rsidR="007031CC" w:rsidRPr="00D62A4A">
              <w:t xml:space="preserve"> </w:t>
            </w:r>
          </w:p>
          <w:p w14:paraId="620FD9DC" w14:textId="77777777" w:rsidR="007031CC" w:rsidRPr="00D62A4A" w:rsidRDefault="007031CC" w:rsidP="005A2C27">
            <w:pPr>
              <w:pStyle w:val="AuthorAffiliation"/>
            </w:pPr>
            <w:r w:rsidRPr="00D62A4A">
              <w:t>Affiliation</w:t>
            </w:r>
          </w:p>
          <w:p w14:paraId="1525AD95" w14:textId="77777777" w:rsidR="007031CC" w:rsidRPr="00D62A4A" w:rsidRDefault="005D4A32" w:rsidP="005A2C27">
            <w:pPr>
              <w:pStyle w:val="AuthorAffiliation"/>
            </w:pPr>
            <w:r>
              <w:t>City, Country</w:t>
            </w:r>
          </w:p>
          <w:p w14:paraId="6180ECBE" w14:textId="77777777" w:rsidR="007031CC" w:rsidRPr="00F100EF" w:rsidRDefault="00F100EF" w:rsidP="005A2C27">
            <w:pPr>
              <w:pStyle w:val="AuthorAffiliation"/>
            </w:pPr>
            <w:r>
              <w:t>e-mail address</w:t>
            </w:r>
          </w:p>
        </w:tc>
      </w:tr>
    </w:tbl>
    <w:p w14:paraId="6D0B57DC" w14:textId="77777777" w:rsidR="006B3F1F" w:rsidRDefault="006B3F1F">
      <w:pPr>
        <w:pStyle w:val="Author"/>
        <w:rPr>
          <w:sz w:val="20"/>
        </w:rPr>
      </w:pPr>
    </w:p>
    <w:p w14:paraId="67367779" w14:textId="77777777" w:rsidR="006B3F1F" w:rsidRDefault="006B3F1F" w:rsidP="00F100EF">
      <w:pPr>
        <w:pStyle w:val="Author"/>
        <w:jc w:val="both"/>
        <w:rPr>
          <w:sz w:val="20"/>
        </w:rPr>
        <w:sectPr w:rsidR="006B3F1F" w:rsidSect="00F66F6F">
          <w:pgSz w:w="12240" w:h="15840" w:code="1"/>
          <w:pgMar w:top="1224" w:right="1080" w:bottom="1440" w:left="1080" w:header="720" w:footer="720" w:gutter="0"/>
          <w:cols w:space="720"/>
          <w:docGrid w:linePitch="360"/>
        </w:sectPr>
      </w:pPr>
    </w:p>
    <w:p w14:paraId="2F92542B" w14:textId="77777777" w:rsidR="006B3F1F" w:rsidRDefault="0088145B">
      <w:pPr>
        <w:pStyle w:val="Heading1"/>
        <w:spacing w:before="0"/>
      </w:pPr>
      <w:r>
        <w:rPr>
          <w:noProof/>
        </w:rPr>
        <w:lastRenderedPageBreak/>
        <mc:AlternateContent>
          <mc:Choice Requires="wps">
            <w:drawing>
              <wp:anchor distT="0" distB="0" distL="114300" distR="114300" simplePos="0" relativeHeight="251657728" behindDoc="0" locked="1" layoutInCell="1" allowOverlap="0" wp14:anchorId="5E6106D7" wp14:editId="4B5044BD">
                <wp:simplePos x="0" y="0"/>
                <wp:positionH relativeFrom="margin">
                  <wp:posOffset>0</wp:posOffset>
                </wp:positionH>
                <wp:positionV relativeFrom="margin">
                  <wp:posOffset>6839585</wp:posOffset>
                </wp:positionV>
                <wp:extent cx="3044825" cy="173291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173291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102DF2C7" w14:textId="48C12588" w:rsidR="00F62749" w:rsidRDefault="00F62749"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copyright/license statement here. ACM now supports three different publication options:</w:t>
                            </w:r>
                          </w:p>
                          <w:p w14:paraId="4DC7790F" w14:textId="370188A6" w:rsidR="00F62749" w:rsidRDefault="00F62749"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14:paraId="787C1A33" w14:textId="77777777" w:rsidR="00F62749" w:rsidRDefault="00F62749"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receives an exclusive publication license.</w:t>
                            </w:r>
                          </w:p>
                          <w:p w14:paraId="4C0609FE" w14:textId="575B6104" w:rsidR="00F62749" w:rsidRDefault="00F62749"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access. The additional fee must be paid to ACM.</w:t>
                            </w:r>
                          </w:p>
                          <w:p w14:paraId="1EBA2BAB" w14:textId="115C87B2" w:rsidR="00F62749" w:rsidRDefault="00F62749"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This text field is large enough to hold the appropriate release statement assuming it is single-spaced in Times New Roman 8-point font. Please do not change or modify the size of this text box.</w:t>
                            </w:r>
                          </w:p>
                          <w:p w14:paraId="672A0327" w14:textId="3C3C801D" w:rsidR="00F62749" w:rsidRPr="00D3324C" w:rsidRDefault="00F62749" w:rsidP="0090145C">
                            <w:pPr>
                              <w:pStyle w:val="Copyright"/>
                              <w:rPr>
                                <w:szCs w:val="16"/>
                              </w:rPr>
                            </w:pPr>
                            <w:r w:rsidRPr="00D3324C">
                              <w:rPr>
                                <w:szCs w:val="16"/>
                              </w:rPr>
                              <w:t>Each submission will be assigned a DOI string to be included here.</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06D7" id="_x0000_t202" coordsize="21600,21600" o:spt="202" path="m0,0l0,21600,21600,21600,21600,0xe">
                <v:stroke joinstyle="miter"/>
                <v:path gradientshapeok="t" o:connecttype="rect"/>
              </v:shapetype>
              <v:shape id="Text Box 2" o:spid="_x0000_s1026" type="#_x0000_t202" style="position:absolute;left:0;text-align:left;margin-left:0;margin-top:538.55pt;width:239.75pt;height:136.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" o:allowoverlap="f" stroked="f">
                <v:textbox inset="0,,0">
                  <w:txbxContent>
                    <w:p w14:paraId="102DF2C7" w14:textId="48C12588" w:rsidR="00F62749" w:rsidRDefault="00F62749"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copyright/license statement here. ACM now supports three different publication options:</w:t>
                      </w:r>
                    </w:p>
                    <w:p w14:paraId="4DC7790F" w14:textId="370188A6" w:rsidR="00F62749" w:rsidRDefault="00F62749"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14:paraId="787C1A33" w14:textId="77777777" w:rsidR="00F62749" w:rsidRDefault="00F62749"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receives an exclusive publication license.</w:t>
                      </w:r>
                    </w:p>
                    <w:p w14:paraId="4C0609FE" w14:textId="575B6104" w:rsidR="00F62749" w:rsidRDefault="00F62749"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access. The additional fee must be paid to ACM.</w:t>
                      </w:r>
                    </w:p>
                    <w:p w14:paraId="1EBA2BAB" w14:textId="115C87B2" w:rsidR="00F62749" w:rsidRDefault="00F62749"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This text field is large enough to hold the appropriate release statement assuming it is single-spaced in Times New Roman 8-point font. Please do not change or modify the size of this text box.</w:t>
                      </w:r>
                    </w:p>
                    <w:p w14:paraId="672A0327" w14:textId="3C3C801D" w:rsidR="00F62749" w:rsidRPr="00D3324C" w:rsidRDefault="00F62749" w:rsidP="0090145C">
                      <w:pPr>
                        <w:pStyle w:val="Copyright"/>
                        <w:rPr>
                          <w:szCs w:val="16"/>
                        </w:rPr>
                      </w:pPr>
                      <w:r w:rsidRPr="00D3324C">
                        <w:rPr>
                          <w:szCs w:val="16"/>
                        </w:rPr>
                        <w:t>Each submission will be assigned a DOI string to be included here.</w:t>
                      </w:r>
                    </w:p>
                  </w:txbxContent>
                </v:textbox>
                <w10:wrap type="square" anchorx="margin" anchory="margin"/>
                <w10:anchorlock/>
              </v:shape>
            </w:pict>
          </mc:Fallback>
        </mc:AlternateContent>
      </w:r>
      <w:r w:rsidR="006B3F1F">
        <w:t>ABSTRACT</w:t>
      </w:r>
    </w:p>
    <w:p w14:paraId="1BB3CF17" w14:textId="684E90AC" w:rsidR="006B3F1F" w:rsidRDefault="00964432">
      <w:r>
        <w:t>Use of c</w:t>
      </w:r>
      <w:r w:rsidR="003D02CD">
        <w:t>rowd feedback s</w:t>
      </w:r>
      <w:r w:rsidR="00772944">
        <w:t>ystems</w:t>
      </w:r>
      <w:r w:rsidR="003D02CD">
        <w:t xml:space="preserve"> ha</w:t>
      </w:r>
      <w:r>
        <w:t>s</w:t>
      </w:r>
      <w:r w:rsidR="003D02CD">
        <w:t xml:space="preserve"> been shown to lead to improved visual designs. But there is little research on the relationship between </w:t>
      </w:r>
      <w:r w:rsidR="00B94BB6">
        <w:t>characteristics of the</w:t>
      </w:r>
      <w:r w:rsidR="003D02CD">
        <w:t xml:space="preserve"> feedback collection interface and nature of the feedback collected.  </w:t>
      </w:r>
      <w:r w:rsidR="004D6D91">
        <w:t>…</w:t>
      </w:r>
      <w:r w:rsidR="00D25735">
        <w:t xml:space="preserve"> </w:t>
      </w:r>
      <w:r w:rsidR="00B94BB6">
        <w:t>results …</w:t>
      </w:r>
    </w:p>
    <w:p w14:paraId="5C1C542F" w14:textId="77777777" w:rsidR="006B3F1F" w:rsidRDefault="006B3F1F">
      <w:pPr>
        <w:pStyle w:val="Heading2"/>
      </w:pPr>
      <w:r>
        <w:t>Author Keywords</w:t>
      </w:r>
    </w:p>
    <w:p w14:paraId="45D67D12" w14:textId="1117450D" w:rsidR="006B3F1F" w:rsidRDefault="00FB1CBF" w:rsidP="00D3324C">
      <w:r>
        <w:t>Crowdsourcing; design; feedback; creativity.</w:t>
      </w:r>
    </w:p>
    <w:p w14:paraId="36F51FF6" w14:textId="77777777" w:rsidR="00D3324C" w:rsidRDefault="00D3324C" w:rsidP="00D3324C">
      <w:pPr>
        <w:pStyle w:val="Heading2"/>
        <w:spacing w:before="0"/>
        <w:jc w:val="left"/>
      </w:pPr>
      <w:r>
        <w:t>ACM Classification Keywords</w:t>
      </w:r>
    </w:p>
    <w:p w14:paraId="1D625EB8" w14:textId="707BF6E6" w:rsidR="006B3F1F" w:rsidRDefault="00D3324C" w:rsidP="00D3324C">
      <w:r>
        <w:t>H.5.</w:t>
      </w:r>
      <w:r w:rsidR="00FB1CBF">
        <w:t>3 [Information Interface and Presentation]: Group and Organization Interfaces – Collaborative computing.</w:t>
      </w:r>
    </w:p>
    <w:p w14:paraId="61D869FF" w14:textId="77777777" w:rsidR="00A6678D" w:rsidRPr="000F4B8F" w:rsidRDefault="00A6678D" w:rsidP="00A6678D">
      <w:pPr>
        <w:pStyle w:val="Heading1"/>
        <w:rPr>
          <w:rStyle w:val="Hyperlink"/>
        </w:rPr>
      </w:pPr>
      <w:r>
        <w:t>INTRODUCTION</w:t>
      </w:r>
    </w:p>
    <w:p w14:paraId="4C5845DC" w14:textId="058D88CD" w:rsidR="008C739F" w:rsidRDefault="00B254BC">
      <w:r>
        <w:t xml:space="preserve">Collecting and addressing feedback </w:t>
      </w:r>
      <w:r w:rsidR="002F3599">
        <w:t>are vital steps</w:t>
      </w:r>
      <w:r>
        <w:t xml:space="preserve"> in the iterative design process. </w:t>
      </w:r>
      <w:r w:rsidR="00AE2571">
        <w:t>Generated insights</w:t>
      </w:r>
      <w:r w:rsidR="00060178">
        <w:t xml:space="preserve"> help guide designers towards artifacts that better connect with the target audience</w:t>
      </w:r>
      <w:r w:rsidR="008C739F">
        <w:t xml:space="preserve"> </w:t>
      </w:r>
      <w:r w:rsidR="00A5118A">
        <w:fldChar w:fldCharType="begin"/>
      </w:r>
      <w:r w:rsidR="00A5118A">
        <w:instrText xml:space="preserve"> ADDIN EN.CITE &lt;EndNote&gt;&lt;Cite&gt;&lt;Author&gt;Elkins&lt;/Author&gt;&lt;Year&gt;2012&lt;/Year&gt;&lt;RecNum&gt;23&lt;/RecNum&gt;&lt;DisplayText&gt;[1]&lt;/DisplayText&gt;&lt;record&gt;&lt;rec-number&gt;23&lt;/rec-number&gt;&lt;foreign-keys&gt;&lt;key app="EN" db-id="59ztafwv7x055xe9vwpxpfs8t2w5ezvft0v2" timestamp="1463669024"&gt;23&lt;/key&gt;&lt;/foreign-keys&gt;&lt;ref-type name="Journal Article"&gt;17&lt;/ref-type&gt;&lt;contributors&gt;&lt;authors&gt;&lt;author&gt;Elkins, J&lt;/author&gt;&lt;/authors&gt;&lt;/contributors&gt;&lt;titles&gt;&lt;title&gt;Art Critiques: A Guide&lt;/title&gt;&lt;secondary-title&gt;New Academia Publishing&lt;/secondary-title&gt;&lt;/titles&gt;&lt;periodical&gt;&lt;full-title&gt;New Academia Publishing&lt;/full-title&gt;&lt;/periodical&gt;&lt;dates&gt;&lt;year&gt;2012&lt;/year&gt;&lt;/dates&gt;&lt;urls&gt;&lt;/urls&gt;&lt;/record&gt;&lt;/Cite&gt;&lt;/EndNote&gt;</w:instrText>
      </w:r>
      <w:r w:rsidR="00A5118A">
        <w:fldChar w:fldCharType="separate"/>
      </w:r>
      <w:r w:rsidR="00A5118A">
        <w:rPr>
          <w:noProof/>
        </w:rPr>
        <w:t>[1]</w:t>
      </w:r>
      <w:r w:rsidR="00A5118A">
        <w:fldChar w:fldCharType="end"/>
      </w:r>
      <w:r w:rsidR="00A5118A" w:rsidRPr="00A5118A">
        <w:t>.</w:t>
      </w:r>
      <w:r w:rsidR="00A5118A">
        <w:t xml:space="preserve"> </w:t>
      </w:r>
      <w:r w:rsidR="008C739F">
        <w:t xml:space="preserve">Crowd feedback services offer several advantages </w:t>
      </w:r>
      <w:r w:rsidR="00063FC0">
        <w:t>over</w:t>
      </w:r>
      <w:r w:rsidR="008C739F">
        <w:t xml:space="preserve"> </w:t>
      </w:r>
      <w:r w:rsidR="00EE35E3">
        <w:t xml:space="preserve">alternatives, and </w:t>
      </w:r>
      <w:r w:rsidR="0091496A">
        <w:t>are attractive because of their scalability, availability, and affordability</w:t>
      </w:r>
      <w:r w:rsidR="005265B4">
        <w:t xml:space="preserve"> </w:t>
      </w:r>
      <w:r w:rsidR="005265B4">
        <w:fldChar w:fldCharType="begin"/>
      </w:r>
      <w:r w:rsidR="00A5118A">
        <w:instrText xml:space="preserve"> ADDIN EN.CITE &lt;EndNote&gt;&lt;Cite&gt;&lt;Author&gt;Xu&lt;/Author&gt;&lt;Year&gt;2015&lt;/Year&gt;&lt;RecNum&gt;2&lt;/RecNum&gt;&lt;DisplayText&gt;[2, 3]&lt;/DisplayText&gt;&lt;record&gt;&lt;rec-number&gt;2&lt;/rec-number&gt;&lt;foreign-keys&gt;&lt;key app="EN" db-id="59ztafwv7x055xe9vwpxpfs8t2w5ezvft0v2" timestamp="1463533449"&gt;2&lt;/key&gt;&lt;/foreign-keys&gt;&lt;ref-type name="Conference Paper"&gt;47&lt;/ref-type&gt;&lt;contributors&gt;&lt;authors&gt;&lt;author&gt;Anbang Xu&lt;/author&gt;&lt;author&gt;Huaming Rao&lt;/author&gt;&lt;author&gt;Steven P. Dow&lt;/author&gt;&lt;author&gt;Brian P. Bailey&lt;/author&gt;&lt;/authors&gt;&lt;/contributors&gt;&lt;titles&gt;&lt;title&gt;A Classroom Study of Using Crowd Feedback in the Iterative Design Process&lt;/title&gt;&lt;secondary-title&gt;Proceedings of the 18th ACM Conference on Computer Supported Cooperative Work &amp;amp;#38; Social Computing&lt;/secondary-title&gt;&lt;/titles&gt;&lt;pages&gt;1637-1648&lt;/pages&gt;&lt;dates&gt;&lt;year&gt;2015&lt;/year&gt;&lt;/dates&gt;&lt;pub-location&gt;Vancouver, BC, Canada&lt;/pub-location&gt;&lt;publisher&gt;ACM&lt;/publisher&gt;&lt;urls&gt;&lt;/urls&gt;&lt;custom1&gt;2675140&lt;/custom1&gt;&lt;electronic-resource-num&gt;10.1145/2675133.2675140&lt;/electronic-resource-num&gt;&lt;/record&gt;&lt;/Cite&gt;&lt;Cite&gt;&lt;Author&gt;Xu&lt;/Author&gt;&lt;Year&gt;2014&lt;/Year&gt;&lt;RecNum&gt;1&lt;/RecNum&gt;&lt;record&gt;&lt;rec-number&gt;1&lt;/rec-number&gt;&lt;foreign-keys&gt;&lt;key app="EN" db-id="59ztafwv7x055xe9vwpxpfs8t2w5ezvft0v2" timestamp="1463533127"&gt;1&lt;/key&gt;&lt;/foreign-keys&gt;&lt;ref-type name="Conference Paper"&gt;47&lt;/ref-type&gt;&lt;contributors&gt;&lt;authors&gt;&lt;author&gt;Anbang Xu&lt;/author&gt;&lt;author&gt;Shih-Wen Huang&lt;/author&gt;&lt;author&gt;Brian Bailey&lt;/author&gt;&lt;/authors&gt;&lt;/contributors&gt;&lt;titles&gt;&lt;title&gt;Voyant: generating structured feedback on visual designs using a crowd of non-experts&lt;/title&gt;&lt;secondary-title&gt;Proceedings of the 17th ACM conference on Computer supported cooperative work &amp;amp;#38; social computing&lt;/secondary-title&gt;&lt;/titles&gt;&lt;pages&gt;1433-1444&lt;/pages&gt;&lt;dates&gt;&lt;year&gt;2014&lt;/year&gt;&lt;/dates&gt;&lt;pub-location&gt;Baltimore, Maryland, USA&lt;/pub-location&gt;&lt;publisher&gt;ACM&lt;/publisher&gt;&lt;urls&gt;&lt;/urls&gt;&lt;custom1&gt;2531604&lt;/custom1&gt;&lt;electronic-resource-num&gt;10.1145/2531602.2531604&lt;/electronic-resource-num&gt;&lt;/record&gt;&lt;/Cite&gt;&lt;/EndNote&gt;</w:instrText>
      </w:r>
      <w:r w:rsidR="005265B4">
        <w:fldChar w:fldCharType="separate"/>
      </w:r>
      <w:r w:rsidR="00A5118A">
        <w:rPr>
          <w:noProof/>
        </w:rPr>
        <w:t>[2, 3]</w:t>
      </w:r>
      <w:r w:rsidR="005265B4">
        <w:fldChar w:fldCharType="end"/>
      </w:r>
      <w:r w:rsidR="005265B4">
        <w:t xml:space="preserve">. </w:t>
      </w:r>
      <w:r w:rsidR="00181791">
        <w:t>However, o</w:t>
      </w:r>
      <w:r w:rsidR="00EA4F60">
        <w:t xml:space="preserve">ne challenge </w:t>
      </w:r>
      <w:r w:rsidR="002334AE">
        <w:t xml:space="preserve">these services encounter </w:t>
      </w:r>
      <w:r w:rsidR="00EA4F60">
        <w:t xml:space="preserve">is that crowd workers </w:t>
      </w:r>
      <w:r w:rsidR="002334AE">
        <w:t>rarely possess skills in specialized domains such as design</w:t>
      </w:r>
      <w:r w:rsidR="005265B4">
        <w:t xml:space="preserve"> </w:t>
      </w:r>
      <w:r w:rsidR="005265B4">
        <w:fldChar w:fldCharType="begin"/>
      </w:r>
      <w:r w:rsidR="00A5118A">
        <w:instrText xml:space="preserve"> ADDIN EN.CITE &lt;EndNote&gt;&lt;Cite&gt;&lt;Author&gt;Yuan&lt;/Author&gt;&lt;Year&gt;2016&lt;/Year&gt;&lt;RecNum&gt;4&lt;/RecNum&gt;&lt;DisplayText&gt;[4]&lt;/DisplayText&gt;&lt;record&gt;&lt;rec-number&gt;4&lt;/rec-number&gt;&lt;foreign-keys&gt;&lt;key app="EN" db-id="59ztafwv7x055xe9vwpxpfs8t2w5ezvft0v2" timestamp="1463533539"&gt;4&lt;/key&gt;&lt;/foreign-keys&gt;&lt;ref-type name="Conference Paper"&gt;47&lt;/ref-type&gt;&lt;contributors&gt;&lt;authors&gt;&lt;author&gt;Alvin Yuan&lt;/author&gt;&lt;author&gt;Kurt Luther&lt;/author&gt;&lt;author&gt;Markus Krause&lt;/author&gt;&lt;author&gt;Sophie Isabel Vennix&lt;/author&gt;&lt;author&gt;Steven P Dow&lt;/author&gt;&lt;author&gt;Bjorn Hartmann&lt;/author&gt;&lt;/authors&gt;&lt;/contributors&gt;&lt;titles&gt;&lt;title&gt;Almost an Expert: The Effects of Rubrics and Expertise on Perceived Value of Crowdsourced Design Critiques&lt;/title&gt;&lt;secondary-title&gt;Proceedings of the 19th ACM Conference on Computer-Supported Cooperative Work &amp;amp; Social Computing&lt;/secondary-title&gt;&lt;/titles&gt;&lt;pages&gt;1005-1017&lt;/pages&gt;&lt;dates&gt;&lt;year&gt;2016&lt;/year&gt;&lt;/dates&gt;&lt;pub-location&gt;San Francisco, California, USA&lt;/pub-location&gt;&lt;publisher&gt;ACM&lt;/publisher&gt;&lt;urls&gt;&lt;/urls&gt;&lt;custom1&gt;2819953&lt;/custom1&gt;&lt;electronic-resource-num&gt;10.1145/2818048.2819953&lt;/electronic-resource-num&gt;&lt;/record&gt;&lt;/Cite&gt;&lt;/EndNote&gt;</w:instrText>
      </w:r>
      <w:r w:rsidR="005265B4">
        <w:fldChar w:fldCharType="separate"/>
      </w:r>
      <w:r w:rsidR="00A5118A">
        <w:rPr>
          <w:noProof/>
        </w:rPr>
        <w:t>[4]</w:t>
      </w:r>
      <w:r w:rsidR="005265B4">
        <w:fldChar w:fldCharType="end"/>
      </w:r>
      <w:r w:rsidR="005265B4">
        <w:t>.</w:t>
      </w:r>
    </w:p>
    <w:p w14:paraId="1E77E7FE" w14:textId="031D68C6" w:rsidR="00445B42" w:rsidRDefault="00CE1E31">
      <w:r>
        <w:t xml:space="preserve">To combat this, scaffolding </w:t>
      </w:r>
      <w:r w:rsidR="00913583">
        <w:t>is often</w:t>
      </w:r>
      <w:r>
        <w:t xml:space="preserve"> employed to provide support to learners as they attempt a novel task. </w:t>
      </w:r>
      <w:r w:rsidR="00000E15">
        <w:t>One scaffolding strategy that helps learners express themselves is the use of different media and modes of expression in the interface</w:t>
      </w:r>
      <w:r w:rsidR="00C95549">
        <w:t xml:space="preserve"> </w:t>
      </w:r>
      <w:r w:rsidR="00C82266">
        <w:fldChar w:fldCharType="begin"/>
      </w:r>
      <w:r w:rsidR="00C82266">
        <w:instrText xml:space="preserve"> ADDIN EN.CITE &lt;EndNote&gt;&lt;Cite&gt;&lt;Author&gt;Soloway&lt;/Author&gt;&lt;Year&gt;1994&lt;/Year&gt;&lt;RecNum&gt;24&lt;/RecNum&gt;&lt;DisplayText&gt;[5]&lt;/DisplayText&gt;&lt;record&gt;&lt;rec-number&gt;24&lt;/rec-number&gt;&lt;foreign-keys&gt;&lt;key app="EN" db-id="59ztafwv7x055xe9vwpxpfs8t2w5ezvft0v2" timestamp="1463669139"&gt;24&lt;/key&gt;&lt;/foreign-keys&gt;&lt;ref-type name="Journal Article"&gt;17&lt;/ref-type&gt;&lt;contributors&gt;&lt;authors&gt;&lt;author&gt;Elliot Soloway&lt;/author&gt;&lt;author&gt;Mark Guzdial&lt;/author&gt;&lt;author&gt;Kenneth E. Hay&lt;/author&gt;&lt;/authors&gt;&lt;/contributors&gt;&lt;titles&gt;&lt;title&gt;Learner-centered design: the challenge for HCI in the 21st century&lt;/title&gt;&lt;secondary-title&gt;interactions&lt;/secondary-title&gt;&lt;/titles&gt;&lt;periodical&gt;&lt;full-title&gt;interactions&lt;/full-title&gt;&lt;/periodical&gt;&lt;pages&gt;36-48&lt;/pages&gt;&lt;volume&gt;1&lt;/volume&gt;&lt;number&gt;2&lt;/number&gt;&lt;dates&gt;&lt;year&gt;1994&lt;/year&gt;&lt;/dates&gt;&lt;isbn&gt;1072-5520&lt;/isbn&gt;&lt;urls&gt;&lt;/urls&gt;&lt;custom1&gt;174813&lt;/custom1&gt;&lt;electronic-resource-num&gt;10.1145/174809.174813&lt;/electronic-resource-num&gt;&lt;/record&gt;&lt;/Cite&gt;&lt;/EndNote&gt;</w:instrText>
      </w:r>
      <w:r w:rsidR="00C82266">
        <w:fldChar w:fldCharType="separate"/>
      </w:r>
      <w:r w:rsidR="00C82266">
        <w:rPr>
          <w:noProof/>
        </w:rPr>
        <w:t>[5]</w:t>
      </w:r>
      <w:r w:rsidR="00C82266">
        <w:fldChar w:fldCharType="end"/>
      </w:r>
      <w:r w:rsidR="00C82266">
        <w:t xml:space="preserve">. </w:t>
      </w:r>
      <w:r w:rsidR="00725A0F">
        <w:t>A number of crowd feedback systems have implemented this strategy</w:t>
      </w:r>
      <w:r w:rsidR="00AB3009">
        <w:t xml:space="preserve"> resulting in</w:t>
      </w:r>
      <w:r w:rsidR="00725A0F">
        <w:t xml:space="preserve"> enhance</w:t>
      </w:r>
      <w:r w:rsidR="00AB3009">
        <w:t>d</w:t>
      </w:r>
      <w:r w:rsidR="00725A0F">
        <w:t xml:space="preserve"> quality of collected feedback</w:t>
      </w:r>
      <w:r w:rsidR="005265B4">
        <w:t xml:space="preserve"> </w:t>
      </w:r>
      <w:r w:rsidR="005265B4">
        <w:fldChar w:fldCharType="begin">
          <w:fldData xml:space="preserve">PEVuZE5vdGU+PENpdGU+PEF1dGhvcj5MdXRoZXI8L0F1dGhvcj48WWVhcj4yMDE1PC9ZZWFyPjxS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=
</w:fldData>
        </w:fldChar>
      </w:r>
      <w:r w:rsidR="00C82266">
        <w:instrText xml:space="preserve"> ADDIN EN.CITE </w:instrText>
      </w:r>
      <w:r w:rsidR="00C82266">
        <w:fldChar w:fldCharType="begin">
          <w:fldData xml:space="preserve">PEVuZE5vdGU+PENpdGU+PEF1dGhvcj5MdXRoZXI8L0F1dGhvcj48WWVhcj4yMDE1PC9ZZWFyPjxS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=
</w:fldData>
        </w:fldChar>
      </w:r>
      <w:r w:rsidR="00C82266">
        <w:instrText xml:space="preserve"> ADDIN EN.CITE.DATA </w:instrText>
      </w:r>
      <w:r w:rsidR="00C82266">
        <w:fldChar w:fldCharType="end"/>
      </w:r>
      <w:r w:rsidR="005265B4">
        <w:fldChar w:fldCharType="separate"/>
      </w:r>
      <w:r w:rsidR="00C82266">
        <w:rPr>
          <w:noProof/>
        </w:rPr>
        <w:t>[3, 6, 7]</w:t>
      </w:r>
      <w:r w:rsidR="005265B4">
        <w:fldChar w:fldCharType="end"/>
      </w:r>
      <w:r w:rsidR="00725A0F">
        <w:t xml:space="preserve">. </w:t>
      </w:r>
      <w:r w:rsidR="004D0A87">
        <w:t>This feedback has been shown to lead to improved designs</w:t>
      </w:r>
      <w:r w:rsidR="005265B4">
        <w:t xml:space="preserve"> </w:t>
      </w:r>
      <w:r w:rsidR="005265B4">
        <w:fldChar w:fldCharType="begin"/>
      </w:r>
      <w:r w:rsidR="00A5118A">
        <w:instrText xml:space="preserve"> ADDIN EN.CITE &lt;EndNote&gt;&lt;Cite&gt;&lt;Author&gt;Xu&lt;/Author&gt;&lt;Year&gt;2015&lt;/Year&gt;&lt;RecNum&gt;2&lt;/RecNum&gt;&lt;DisplayText&gt;[2]&lt;/DisplayText&gt;&lt;record&gt;&lt;rec-number&gt;2&lt;/rec-number&gt;&lt;foreign-keys&gt;&lt;key app="EN" db-id="59ztafwv7x055xe9vwpxpfs8t2w5ezvft0v2" timestamp="1463533449"&gt;2&lt;/key&gt;&lt;/foreign-keys&gt;&lt;ref-type name="Conference Paper"&gt;47&lt;/ref-type&gt;&lt;contributors&gt;&lt;authors&gt;&lt;author&gt;Anbang Xu&lt;/author&gt;&lt;author&gt;Huaming Rao&lt;/author&gt;&lt;author&gt;Steven P. Dow&lt;/author&gt;&lt;author&gt;Brian P. Bailey&lt;/author&gt;&lt;/authors&gt;&lt;/contributors&gt;&lt;titles&gt;&lt;title&gt;A Classroom Study of Using Crowd Feedback in the Iterative Design Process&lt;/title&gt;&lt;secondary-title&gt;Proceedings of the 18th ACM Conference on Computer Supported Cooperative Work &amp;amp;#38; Social Computing&lt;/secondary-title&gt;&lt;/titles&gt;&lt;pages&gt;1637-1648&lt;/pages&gt;&lt;dates&gt;&lt;year&gt;2015&lt;/year&gt;&lt;/dates&gt;&lt;pub-location&gt;Vancouver, BC, Canada&lt;/pub-location&gt;&lt;publisher&gt;ACM&lt;/publisher&gt;&lt;urls&gt;&lt;/urls&gt;&lt;custom1&gt;2675140&lt;/custom1&gt;&lt;electronic-resource-num&gt;10.1145/2675133.2675140&lt;/electronic-resource-num&gt;&lt;/record&gt;&lt;/Cite&gt;&lt;/EndNote&gt;</w:instrText>
      </w:r>
      <w:r w:rsidR="005265B4">
        <w:fldChar w:fldCharType="separate"/>
      </w:r>
      <w:r w:rsidR="00A5118A">
        <w:rPr>
          <w:noProof/>
        </w:rPr>
        <w:t>[2]</w:t>
      </w:r>
      <w:r w:rsidR="005265B4">
        <w:fldChar w:fldCharType="end"/>
      </w:r>
      <w:r w:rsidR="005265B4">
        <w:t>.</w:t>
      </w:r>
      <w:r w:rsidR="004D0A87">
        <w:t xml:space="preserve"> </w:t>
      </w:r>
    </w:p>
    <w:p w14:paraId="790BAEF9" w14:textId="6F541780" w:rsidR="00445B42" w:rsidRDefault="00961A13">
      <w:r>
        <w:t xml:space="preserve">However, </w:t>
      </w:r>
      <w:r w:rsidR="00FD4A81">
        <w:t>introducing scaffolding into a system may significantly affect people’s behavior by introducing framing effects</w:t>
      </w:r>
      <w:r w:rsidR="003576EA">
        <w:t xml:space="preserve"> </w:t>
      </w:r>
      <w:r w:rsidR="003576EA">
        <w:fldChar w:fldCharType="begin"/>
      </w:r>
      <w:r w:rsidR="00C82266">
        <w:instrText xml:space="preserve"> ADDIN EN.CITE &lt;EndNote&gt;&lt;Cite&gt;&lt;Author&gt;Hicks&lt;/Author&gt;&lt;Year&gt;2016&lt;/Year&gt;&lt;RecNum&gt;10&lt;/RecNum&gt;&lt;DisplayText&gt;[8]&lt;/DisplayText&gt;&lt;record&gt;&lt;rec-number&gt;10&lt;/rec-number&gt;&lt;foreign-keys&gt;&lt;key app="EN" db-id="59ztafwv7x055xe9vwpxpfs8t2w5ezvft0v2" timestamp="1463533904"&gt;10&lt;/key&gt;&lt;/foreign-keys&gt;&lt;ref-type name="Conference Paper"&gt;47&lt;/ref-type&gt;&lt;contributors&gt;&lt;authors&gt;&lt;author&gt;Catherine M. Hicks&lt;/author&gt;&lt;author&gt;Vineet Pandey&lt;/author&gt;&lt;author&gt;C. Ailie Fraser&lt;/author&gt;&lt;author&gt;Scott Klemmer&lt;/author&gt;&lt;/authors&gt;&lt;/contributors&gt;&lt;titles&gt;&lt;title&gt;Framing Feedback: Choosing Review Environment Features that Support High Quality Peer Assessment&lt;/title&gt;&lt;secondary-title&gt;Proceedings of the 2016 CHI Conference on Human Factors in Computing Systems&lt;/secondary-title&gt;&lt;/titles&gt;&lt;pages&gt;458-469&lt;/pages&gt;&lt;dates&gt;&lt;year&gt;2016&lt;/year&gt;&lt;/dates&gt;&lt;pub-location&gt;Santa Clara, California, USA&lt;/pub-location&gt;&lt;publisher&gt;ACM&lt;/publisher&gt;&lt;urls&gt;&lt;/urls&gt;&lt;custom1&gt;2858195&lt;/custom1&gt;&lt;electronic-resource-num&gt;10.1145/2858036.2858195&lt;/electronic-resource-num&gt;&lt;/record&gt;&lt;/Cite&gt;&lt;/EndNote&gt;</w:instrText>
      </w:r>
      <w:r w:rsidR="003576EA">
        <w:fldChar w:fldCharType="separate"/>
      </w:r>
      <w:r w:rsidR="00C82266">
        <w:rPr>
          <w:noProof/>
        </w:rPr>
        <w:t>[8]</w:t>
      </w:r>
      <w:r w:rsidR="003576EA">
        <w:fldChar w:fldCharType="end"/>
      </w:r>
      <w:r w:rsidR="00FD4A81">
        <w:t>.</w:t>
      </w:r>
      <w:r w:rsidR="004820BB">
        <w:t xml:space="preserve"> </w:t>
      </w:r>
      <w:r w:rsidR="002571DD">
        <w:t>For example, asking</w:t>
      </w:r>
      <w:r w:rsidR="00A6494B">
        <w:t xml:space="preserve"> a</w:t>
      </w:r>
      <w:r w:rsidR="002571DD">
        <w:t xml:space="preserve"> </w:t>
      </w:r>
      <w:r w:rsidR="00F57BE1">
        <w:t>feedback provider</w:t>
      </w:r>
      <w:r w:rsidR="002571DD">
        <w:t xml:space="preserve"> to annotate </w:t>
      </w:r>
      <w:r w:rsidR="00A6494B">
        <w:t>a visual design</w:t>
      </w:r>
      <w:r w:rsidR="002571DD">
        <w:t xml:space="preserve"> requires </w:t>
      </w:r>
      <w:r w:rsidR="00A6494B">
        <w:t>them</w:t>
      </w:r>
      <w:r w:rsidR="002571DD">
        <w:t xml:space="preserve"> to visually search the design and focus their attention on </w:t>
      </w:r>
      <w:r w:rsidR="002571DD">
        <w:lastRenderedPageBreak/>
        <w:t>specific details</w:t>
      </w:r>
      <w:r w:rsidR="00755DFD">
        <w:t xml:space="preserve"> </w:t>
      </w:r>
      <w:r w:rsidR="003576EA">
        <w:fldChar w:fldCharType="begin"/>
      </w:r>
      <w:r w:rsidR="00C82266">
        <w:instrText xml:space="preserve"> ADDIN EN.CITE &lt;EndNote&gt;&lt;Cite&gt;&lt;Author&gt;Willett&lt;/Author&gt;&lt;Year&gt;2012&lt;/Year&gt;&lt;RecNum&gt;7&lt;/RecNum&gt;&lt;DisplayText&gt;[3, 9]&lt;/DisplayText&gt;&lt;record&gt;&lt;rec-number&gt;7&lt;/rec-number&gt;&lt;foreign-keys&gt;&lt;key app="EN" db-id="59ztafwv7x055xe9vwpxpfs8t2w5ezvft0v2" timestamp="1463533838"&gt;7&lt;/key&gt;&lt;/foreign-keys&gt;&lt;ref-type name="Conference Paper"&gt;47&lt;/ref-type&gt;&lt;contributors&gt;&lt;authors&gt;&lt;author&gt;Wesley Willett&lt;/author&gt;&lt;author&gt;Jeffrey Heer&lt;/author&gt;&lt;author&gt;Maneesh Agrawala&lt;/author&gt;&lt;/authors&gt;&lt;/contributors&gt;&lt;titles&gt;&lt;title&gt;Strategies for crowdsourcing social data analysis&lt;/title&gt;&lt;secondary-title&gt;Proceedings of the SIGCHI Conference on Human Factors in Computing Systems&lt;/secondary-title&gt;&lt;/titles&gt;&lt;pages&gt;227-236&lt;/pages&gt;&lt;dates&gt;&lt;year&gt;2012&lt;/year&gt;&lt;/dates&gt;&lt;pub-location&gt;Austin, Texas, USA&lt;/pub-location&gt;&lt;publisher&gt;ACM&lt;/publisher&gt;&lt;urls&gt;&lt;/urls&gt;&lt;custom1&gt;2207709&lt;/custom1&gt;&lt;electronic-resource-num&gt;10.1145/2207676.2207709&lt;/electronic-resource-num&gt;&lt;/record&gt;&lt;/Cite&gt;&lt;Cite&gt;&lt;Author&gt;Xu&lt;/Author&gt;&lt;Year&gt;2014&lt;/Year&gt;&lt;RecNum&gt;1&lt;/RecNum&gt;&lt;record&gt;&lt;rec-number&gt;1&lt;/rec-number&gt;&lt;foreign-keys&gt;&lt;key app="EN" db-id="59ztafwv7x055xe9vwpxpfs8t2w5ezvft0v2" timestamp="1463533127"&gt;1&lt;/key&gt;&lt;/foreign-keys&gt;&lt;ref-type name="Conference Paper"&gt;47&lt;/ref-type&gt;&lt;contributors&gt;&lt;authors&gt;&lt;author&gt;Anbang Xu&lt;/author&gt;&lt;author&gt;Shih-Wen Huang&lt;/author&gt;&lt;author&gt;Brian Bailey&lt;/author&gt;&lt;/authors&gt;&lt;/contributors&gt;&lt;titles&gt;&lt;title&gt;Voyant: generating structured feedback on visual designs using a crowd of non-experts&lt;/title&gt;&lt;secondary-title&gt;Proceedings of the 17th ACM conference on Computer supported cooperative work &amp;amp;#38; social computing&lt;/secondary-title&gt;&lt;/titles&gt;&lt;pages&gt;1433-1444&lt;/pages&gt;&lt;dates&gt;&lt;year&gt;2014&lt;/year&gt;&lt;/dates&gt;&lt;pub-location&gt;Baltimore, Maryland, USA&lt;/pub-location&gt;&lt;publisher&gt;ACM&lt;/publisher&gt;&lt;urls&gt;&lt;/urls&gt;&lt;custom1&gt;2531604&lt;/custom1&gt;&lt;electronic-resource-num&gt;10.1145/2531602.2531604&lt;/electronic-resource-num&gt;&lt;/record&gt;&lt;/Cite&gt;&lt;/EndNote&gt;</w:instrText>
      </w:r>
      <w:r w:rsidR="003576EA">
        <w:fldChar w:fldCharType="separate"/>
      </w:r>
      <w:r w:rsidR="00C82266">
        <w:rPr>
          <w:noProof/>
        </w:rPr>
        <w:t>[3, 9]</w:t>
      </w:r>
      <w:r w:rsidR="003576EA">
        <w:fldChar w:fldCharType="end"/>
      </w:r>
      <w:r w:rsidR="003576EA">
        <w:t xml:space="preserve">. </w:t>
      </w:r>
      <w:r w:rsidR="00863AEA">
        <w:t xml:space="preserve">Revealing previous feedback to a </w:t>
      </w:r>
      <w:r w:rsidR="00317C4A">
        <w:t>feedback provider,</w:t>
      </w:r>
      <w:r w:rsidR="00863AEA">
        <w:t xml:space="preserve"> while encouraging novel ideas, may also encourage conformity</w:t>
      </w:r>
      <w:r w:rsidR="00C71558">
        <w:t xml:space="preserve"> </w:t>
      </w:r>
      <w:r w:rsidR="003576EA">
        <w:fldChar w:fldCharType="begin"/>
      </w:r>
      <w:r w:rsidR="00DD38AC">
        <w:instrText xml:space="preserve"> ADDIN EN.CITE &lt;EndNote&gt;&lt;Cite&gt;&lt;Author&gt;Tohidi&lt;/Author&gt;&lt;Year&gt;2006&lt;/Year&gt;&lt;RecNum&gt;13&lt;/RecNum&gt;&lt;DisplayText&gt;[10, 11]&lt;/DisplayText&gt;&lt;record&gt;&lt;rec-number&gt;13&lt;/rec-number&gt;&lt;foreign-keys&gt;&lt;key app="EN" db-id="59ztafwv7x055xe9vwpxpfs8t2w5ezvft0v2" timestamp="1463534354"&gt;13&lt;/key&gt;&lt;/foreign-keys&gt;&lt;ref-type name="Conference Paper"&gt;47&lt;/ref-type&gt;&lt;contributors&gt;&lt;authors&gt;&lt;author&gt;Maryam Tohidi&lt;/author&gt;&lt;author&gt;William Buxton&lt;/author&gt;&lt;author&gt;Ronald Baecker&lt;/author&gt;&lt;author&gt;Abigail Sellen&lt;/author&gt;&lt;/authors&gt;&lt;/contributors&gt;&lt;titles&gt;&lt;title&gt;Getting the right design and the design right&lt;/title&gt;&lt;secondary-title&gt;Proceedings of the SIGCHI Conference on Human Factors in Computing Systems&lt;/secondary-title&gt;&lt;/titles&gt;&lt;pages&gt;1243-1252&lt;/pages&gt;&lt;dates&gt;&lt;year&gt;2006&lt;/year&gt;&lt;/dates&gt;&lt;pub-location&gt;Montr&amp;amp;#233;al, Qu&amp;amp;#233;bec, Canada&lt;/pub-location&gt;&lt;publisher&gt;ACM&lt;/publisher&gt;&lt;urls&gt;&lt;/urls&gt;&lt;custom1&gt;1124960&lt;/custom1&gt;&lt;electronic-resource-num&gt;10.1145/1124772.1124960&lt;/electronic-resource-num&gt;&lt;/record&gt;&lt;/Cite&gt;&lt;Cite&gt;&lt;Author&gt;Smith&lt;/Author&gt;&lt;Year&gt;1993&lt;/Year&gt;&lt;RecNum&gt;25&lt;/RecNum&gt;&lt;record&gt;&lt;rec-number&gt;25&lt;/rec-number&gt;&lt;foreign-keys&gt;&lt;key app="EN" db-id="59ztafwv7x055xe9vwpxpfs8t2w5ezvft0v2" timestamp="1463669315"&gt;25&lt;/key&gt;&lt;/foreign-keys&gt;&lt;ref-type name="Journal Article"&gt;17&lt;/ref-type&gt;&lt;contributors&gt;&lt;authors&gt;&lt;author&gt;Smith, S.M., Ward, T.B., and Schumacher, J.S.&lt;/author&gt;&lt;/authors&gt;&lt;/contributors&gt;&lt;titles&gt;&lt;title&gt;Constraining effects of examples in a creative generation task&lt;/title&gt;&lt;secondary-title&gt;Memory &amp;amp; Cognition&lt;/secondary-title&gt;&lt;/titles&gt;&lt;periodical&gt;&lt;full-title&gt;Memory &amp;amp; Cognition&lt;/full-title&gt;&lt;/periodical&gt;&lt;pages&gt;837-845&lt;/pages&gt;&lt;volume&gt;21&lt;/volume&gt;&lt;number&gt;6&lt;/number&gt;&lt;dates&gt;&lt;year&gt;1993&lt;/year&gt;&lt;/dates&gt;&lt;urls&gt;&lt;/urls&gt;&lt;/record&gt;&lt;/Cite&gt;&lt;/EndNote&gt;</w:instrText>
      </w:r>
      <w:r w:rsidR="003576EA">
        <w:fldChar w:fldCharType="separate"/>
      </w:r>
      <w:r w:rsidR="00DD38AC">
        <w:rPr>
          <w:noProof/>
        </w:rPr>
        <w:t>[10, 11]</w:t>
      </w:r>
      <w:r w:rsidR="003576EA">
        <w:fldChar w:fldCharType="end"/>
      </w:r>
      <w:r w:rsidR="00DD38AC">
        <w:t>.</w:t>
      </w:r>
      <w:r w:rsidR="00B94BB6">
        <w:t xml:space="preserve"> It is therefore important for researchers to understand the relationship between characteristics of the feedback collection interface and the resulting feedback to develop effective scaffolding</w:t>
      </w:r>
      <w:r w:rsidR="00A3510D">
        <w:t xml:space="preserve"> in crowd feedback systems</w:t>
      </w:r>
      <w:r w:rsidR="00B94BB6">
        <w:t>.</w:t>
      </w:r>
    </w:p>
    <w:p w14:paraId="2B758FC9" w14:textId="6F353B66" w:rsidR="002C1B8B" w:rsidRDefault="001E3596">
      <w:r>
        <w:t>In this paper, we present four interfaces for soliciting design feedback and study character</w:t>
      </w:r>
      <w:r w:rsidR="000100BD">
        <w:t>istics of the collected feedback in each condition. In our experiment we manipulate</w:t>
      </w:r>
      <w:r>
        <w:t xml:space="preserve"> </w:t>
      </w:r>
      <w:r w:rsidR="000100BD">
        <w:t xml:space="preserve">input type and presence of history to create our interfaces. </w:t>
      </w:r>
      <w:r w:rsidR="002C1B8B">
        <w:t>Modality conditions reflect real-world feedback collection interfaces such as Reddit and Red Pen</w:t>
      </w:r>
      <w:r w:rsidR="007C7780">
        <w:t xml:space="preserve"> </w:t>
      </w:r>
      <w:r w:rsidR="007C7780">
        <w:fldChar w:fldCharType="begin"/>
      </w:r>
      <w:r w:rsidR="00DD38AC">
        <w:instrText xml:space="preserve"> ADDIN EN.CITE &lt;EndNote&gt;&lt;Cite&gt;&lt;RecNum&gt;17&lt;/RecNum&gt;&lt;DisplayText&gt;[12-14]&lt;/DisplayText&gt;&lt;record&gt;&lt;rec-number&gt;17&lt;/rec-number&gt;&lt;foreign-keys&gt;&lt;key app="EN" db-id="59ztafwv7x055xe9vwpxpfs8t2w5ezvft0v2" timestamp="1463538379"&gt;17&lt;/key&gt;&lt;/foreign-keys&gt;&lt;ref-type name="Web Page"&gt;12&lt;/ref-type&gt;&lt;contributors&gt;&lt;/contributors&gt;&lt;titles&gt;&lt;title&gt;Reddit&lt;/title&gt;&lt;/titles&gt;&lt;dates&gt;&lt;/dates&gt;&lt;urls&gt;&lt;related-urls&gt;&lt;url&gt; https://www.reddit.com/r/design_critiques&lt;/url&gt;&lt;/related-urls&gt;&lt;/urls&gt;&lt;/record&gt;&lt;/Cite&gt;&lt;Cite&gt;&lt;RecNum&gt;18&lt;/RecNum&gt;&lt;record&gt;&lt;rec-number&gt;18&lt;/rec-number&gt;&lt;foreign-keys&gt;&lt;key app="EN" db-id="59ztafwv7x055xe9vwpxpfs8t2w5ezvft0v2" timestamp="1463538407"&gt;18&lt;/key&gt;&lt;/foreign-keys&gt;&lt;ref-type name="Journal Article"&gt;17&lt;/ref-type&gt;&lt;contributors&gt;&lt;/contributors&gt;&lt;titles&gt;&lt;title&gt;Red Pen&lt;/title&gt;&lt;/titles&gt;&lt;dates&gt;&lt;/dates&gt;&lt;urls&gt;&lt;related-urls&gt;&lt;url&gt;https://redpen.io/&lt;/url&gt;&lt;/related-urls&gt;&lt;/urls&gt;&lt;/record&gt;&lt;/Cite&gt;&lt;Cite&gt;&lt;RecNum&gt;19&lt;/RecNum&gt;&lt;record&gt;&lt;rec-number&gt;19&lt;/rec-number&gt;&lt;foreign-keys&gt;&lt;key app="EN" db-id="59ztafwv7x055xe9vwpxpfs8t2w5ezvft0v2" timestamp="1463538426"&gt;19&lt;/key&gt;&lt;/foreign-keys&gt;&lt;ref-type name="Journal Article"&gt;17&lt;/ref-type&gt;&lt;contributors&gt;&lt;/contributors&gt;&lt;titles&gt;&lt;title&gt;Dribble&lt;/title&gt;&lt;/titles&gt;&lt;dates&gt;&lt;/dates&gt;&lt;urls&gt;&lt;related-urls&gt;&lt;url&gt;https://dribble.com&lt;/url&gt;&lt;/related-urls&gt;&lt;/urls&gt;&lt;/record&gt;&lt;/Cite&gt;&lt;/EndNote&gt;</w:instrText>
      </w:r>
      <w:r w:rsidR="007C7780">
        <w:fldChar w:fldCharType="separate"/>
      </w:r>
      <w:r w:rsidR="00DD38AC">
        <w:rPr>
          <w:noProof/>
        </w:rPr>
        <w:t>[12-14]</w:t>
      </w:r>
      <w:r w:rsidR="007C7780">
        <w:fldChar w:fldCharType="end"/>
      </w:r>
      <w:r w:rsidR="007C7780">
        <w:t xml:space="preserve">. </w:t>
      </w:r>
      <w:r w:rsidR="002C1B8B">
        <w:t>Meanwhile, the history condition represents another design decision that must be made during the creation of a feedback collection interface that could have important implications on the resulting feedback</w:t>
      </w:r>
      <w:r w:rsidR="007C7780">
        <w:t xml:space="preserve"> </w:t>
      </w:r>
      <w:r w:rsidR="007C7780">
        <w:fldChar w:fldCharType="begin"/>
      </w:r>
      <w:r w:rsidR="00DD38AC">
        <w:instrText xml:space="preserve"> ADDIN EN.CITE &lt;EndNote&gt;&lt;Cite&gt;&lt;Author&gt;Siangliulue&lt;/Author&gt;&lt;Year&gt;2015&lt;/Year&gt;&lt;RecNum&gt;12&lt;/RecNum&gt;&lt;DisplayText&gt;[15]&lt;/DisplayText&gt;&lt;record&gt;&lt;rec-number&gt;12&lt;/rec-number&gt;&lt;foreign-keys&gt;&lt;key app="EN" db-id="59ztafwv7x055xe9vwpxpfs8t2w5ezvft0v2" timestamp="1463534275"&gt;12&lt;/key&gt;&lt;/foreign-keys&gt;&lt;ref-type name="Conference Paper"&gt;47&lt;/ref-type&gt;&lt;contributors&gt;&lt;authors&gt;&lt;author&gt;Pao Siangliulue&lt;/author&gt;&lt;author&gt;Joel Chan&lt;/author&gt;&lt;author&gt;Krzysztof Z. Gajos&lt;/author&gt;&lt;author&gt;Steven P. Dow&lt;/author&gt;&lt;/authors&gt;&lt;/contributors&gt;&lt;titles&gt;&lt;title&gt;Providing Timely Examples Improves the Quantity and Quality of Generated Ideas&lt;/title&gt;&lt;secondary-title&gt;Proceedings of the 2015 ACM SIGCHI Conference on Creativity and Cognition&lt;/secondary-title&gt;&lt;/titles&gt;&lt;pages&gt;83-92&lt;/pages&gt;&lt;dates&gt;&lt;year&gt;2015&lt;/year&gt;&lt;/dates&gt;&lt;pub-location&gt;Glasgow, United Kingdom&lt;/pub-location&gt;&lt;publisher&gt;ACM&lt;/publisher&gt;&lt;urls&gt;&lt;/urls&gt;&lt;custom1&gt;2757230&lt;/custom1&gt;&lt;electronic-resource-num&gt;10.1145/2757226.2757230&lt;/electronic-resource-num&gt;&lt;/record&gt;&lt;/Cite&gt;&lt;/EndNote&gt;</w:instrText>
      </w:r>
      <w:r w:rsidR="007C7780">
        <w:fldChar w:fldCharType="separate"/>
      </w:r>
      <w:r w:rsidR="00DD38AC">
        <w:rPr>
          <w:noProof/>
        </w:rPr>
        <w:t>[15]</w:t>
      </w:r>
      <w:r w:rsidR="007C7780">
        <w:fldChar w:fldCharType="end"/>
      </w:r>
      <w:r w:rsidR="002C1B8B">
        <w:t>.</w:t>
      </w:r>
    </w:p>
    <w:p w14:paraId="7E1C5806" w14:textId="5819E304" w:rsidR="001E3596" w:rsidRDefault="0091300F">
      <w:r>
        <w:t xml:space="preserve">We then recruit human participants to provide feedback on visual designs using one of the interfaces. </w:t>
      </w:r>
      <w:r w:rsidR="000100BD">
        <w:t>We investigate how choosing a text or annotation feedback input and hiding or revealing history impact</w:t>
      </w:r>
      <w:r w:rsidR="00D80D64">
        <w:t>s</w:t>
      </w:r>
      <w:r w:rsidR="000100BD">
        <w:t xml:space="preserve"> feedback content including number of discrete elements of design referenced and degree of conceptuality.</w:t>
      </w:r>
      <w:r w:rsidR="00A801BE">
        <w:t xml:space="preserve"> </w:t>
      </w:r>
      <w:r w:rsidR="0071251B">
        <w:t>These relationships</w:t>
      </w:r>
      <w:r w:rsidR="00E11C80">
        <w:t xml:space="preserve"> are explored across a variety of visual designs (poster, static website, and web interface).</w:t>
      </w:r>
    </w:p>
    <w:p w14:paraId="687747E4" w14:textId="77777777" w:rsidR="000B0F90" w:rsidRDefault="000B0F90">
      <w:pPr>
        <w:pStyle w:val="Heading1"/>
      </w:pPr>
      <w:r>
        <w:t>Related work</w:t>
      </w:r>
    </w:p>
    <w:p w14:paraId="10DB37DA" w14:textId="2DD02F25" w:rsidR="0046704A" w:rsidRPr="0046704A" w:rsidRDefault="0046704A" w:rsidP="0046704A">
      <w:r>
        <w:t>We build on two main areas of related work: feedback collection tools, and studies of crowd feedback systems.</w:t>
      </w:r>
    </w:p>
    <w:p w14:paraId="177C7563" w14:textId="2FC2D914" w:rsidR="000B0F90" w:rsidRDefault="008153EC" w:rsidP="000B0F90">
      <w:pPr>
        <w:pStyle w:val="Heading2"/>
      </w:pPr>
      <w:r>
        <w:t>Feedback Collection Tools</w:t>
      </w:r>
    </w:p>
    <w:p w14:paraId="5A01992E" w14:textId="5B589761" w:rsidR="00F03C95" w:rsidRDefault="005767D9" w:rsidP="008153EC">
      <w:r>
        <w:t xml:space="preserve">There are </w:t>
      </w:r>
      <w:r w:rsidR="006D340C">
        <w:t>at least 2 classes of tools for collecting design feedback. One class are spatial annotation tools. Examples of spatial annotation tools are applications such as Adobe Acrobat</w:t>
      </w:r>
      <w:r w:rsidR="007A7886">
        <w:t xml:space="preserve"> and </w:t>
      </w:r>
      <w:r w:rsidR="007A7886" w:rsidRPr="006D340C">
        <w:t>Redpen.io</w:t>
      </w:r>
      <w:r w:rsidR="00A20CD8">
        <w:t xml:space="preserve"> </w:t>
      </w:r>
      <w:r w:rsidR="00A20CD8">
        <w:fldChar w:fldCharType="begin"/>
      </w:r>
      <w:r w:rsidR="00A20CD8">
        <w:instrText xml:space="preserve"> ADDIN EN.CITE &lt;EndNote&gt;&lt;Cite&gt;&lt;RecNum&gt;18&lt;/RecNum&gt;&lt;DisplayText&gt;[13, 16]&lt;/DisplayText&gt;&lt;record&gt;&lt;rec-number&gt;18&lt;/rec-number&gt;&lt;foreign-keys&gt;&lt;key app="EN" db-id="59ztafwv7x055xe9vwpxpfs8t2w5ezvft0v2" timestamp="1463538407"&gt;18&lt;/key&gt;&lt;/foreign-keys&gt;&lt;ref-type name="Journal Article"&gt;17&lt;/ref-type&gt;&lt;contributors&gt;&lt;/contributors&gt;&lt;titles&gt;&lt;title&gt;Red Pen&lt;/title&gt;&lt;/titles&gt;&lt;dates&gt;&lt;/dates&gt;&lt;urls&gt;&lt;related-urls&gt;&lt;url&gt;https://redpen.io/&lt;/url&gt;&lt;/related-urls&gt;&lt;/urls&gt;&lt;/record&gt;&lt;/Cite&gt;&lt;Cite&gt;&lt;RecNum&gt;21&lt;/RecNum&gt;&lt;record&gt;&lt;rec-number&gt;21&lt;/rec-number&gt;&lt;foreign-keys&gt;&lt;key app="EN" db-id="59ztafwv7x055xe9vwpxpfs8t2w5ezvft0v2" timestamp="1463538824"&gt;21&lt;/key&gt;&lt;/foreign-keys&gt;&lt;ref-type name="Journal Article"&gt;17&lt;/ref-type&gt;&lt;contributors&gt;&lt;/contributors&gt;&lt;titles&gt;&lt;title&gt;Adobe Acrobat&lt;/title&gt;&lt;/titles&gt;&lt;dates&gt;&lt;/dates&gt;&lt;urls&gt;&lt;related-urls&gt;&lt;url&gt;https://get.adobe.com/reader/&lt;/url&gt;&lt;/related-urls&gt;&lt;/urls&gt;&lt;/record&gt;&lt;/Cite&gt;&lt;/EndNote&gt;</w:instrText>
      </w:r>
      <w:r w:rsidR="00A20CD8">
        <w:fldChar w:fldCharType="separate"/>
      </w:r>
      <w:r w:rsidR="00A20CD8">
        <w:rPr>
          <w:noProof/>
        </w:rPr>
        <w:t>[13, 16]</w:t>
      </w:r>
      <w:r w:rsidR="00A20CD8">
        <w:fldChar w:fldCharType="end"/>
      </w:r>
      <w:r w:rsidR="006D340C">
        <w:t>.</w:t>
      </w:r>
      <w:r w:rsidR="00AE5754">
        <w:t xml:space="preserve"> In these tools, a feedback provider must first select a region of the design before they are able to enter feedback.</w:t>
      </w:r>
      <w:r w:rsidR="004E2A12">
        <w:t xml:space="preserve"> </w:t>
      </w:r>
      <w:r w:rsidR="002324ED">
        <w:t>An advantage of these tools is that r</w:t>
      </w:r>
      <w:r w:rsidR="00804675">
        <w:t>equiring</w:t>
      </w:r>
      <w:r w:rsidR="00FC0A4D">
        <w:t xml:space="preserve"> feedback providers to visually search for and mark features can focus their attention on those details</w:t>
      </w:r>
      <w:r w:rsidR="004D1C8E">
        <w:t xml:space="preserve"> </w:t>
      </w:r>
      <w:r w:rsidR="004D1C8E">
        <w:fldChar w:fldCharType="begin"/>
      </w:r>
      <w:r w:rsidR="004D1C8E">
        <w:instrText xml:space="preserve"> ADDIN EN.CITE &lt;EndNote&gt;&lt;Cite&gt;&lt;Author&gt;Hill&lt;/Author&gt;&lt;Year&gt;1991&lt;/Year&gt;&lt;RecNum&gt;8&lt;/RecNum&gt;&lt;DisplayText&gt;[17]&lt;/DisplayText&gt;&lt;record&gt;&lt;rec-number&gt;8&lt;/rec-number&gt;&lt;foreign-keys&gt;&lt;key app="EN" db-id="59ztafwv7x055xe9vwpxpfs8t2w5ezvft0v2" timestamp="1463533877"&gt;8&lt;/key&gt;&lt;/foreign-keys&gt;&lt;ref-type name="Conference Paper"&gt;47&lt;/ref-type&gt;&lt;contributors&gt;&lt;authors&gt;&lt;author&gt;William C. Hill&lt;/author&gt;&lt;author&gt;James D. Hollan&lt;/author&gt;&lt;/authors&gt;&lt;/contributors&gt;&lt;titles&gt;&lt;title&gt;Deixis and the future of visualization excellence&lt;/title&gt;&lt;secondary-title&gt;Proceedings of the 2nd conference on Visualization &amp;apos;91&lt;/secondary-title&gt;&lt;/titles&gt;&lt;pages&gt;314-320&lt;/pages&gt;&lt;dates&gt;&lt;year&gt;1991&lt;/year&gt;&lt;/dates&gt;&lt;pub-location&gt;San Diego, California&lt;/pub-location&gt;&lt;publisher&gt;IEEE Computer Society Press&lt;/publisher&gt;&lt;urls&gt;&lt;/urls&gt;&lt;custom1&gt;949659&lt;/custom1&gt;&lt;/record&gt;&lt;/Cite&gt;&lt;/EndNote&gt;</w:instrText>
      </w:r>
      <w:r w:rsidR="004D1C8E">
        <w:fldChar w:fldCharType="separate"/>
      </w:r>
      <w:r w:rsidR="004D1C8E">
        <w:rPr>
          <w:noProof/>
        </w:rPr>
        <w:t>[17]</w:t>
      </w:r>
      <w:r w:rsidR="004D1C8E">
        <w:fldChar w:fldCharType="end"/>
      </w:r>
      <w:r w:rsidR="00FC0A4D">
        <w:t>.</w:t>
      </w:r>
      <w:r w:rsidR="00286AAB">
        <w:t xml:space="preserve"> </w:t>
      </w:r>
      <w:r w:rsidR="0042257C">
        <w:t xml:space="preserve">But it </w:t>
      </w:r>
      <w:r w:rsidR="0009607E">
        <w:t>may also introduce a fixation effect, introducing an inability to see new ways of problem solving</w:t>
      </w:r>
      <w:r w:rsidR="00E41483">
        <w:t xml:space="preserve"> </w:t>
      </w:r>
      <w:r w:rsidR="00E41483">
        <w:fldChar w:fldCharType="begin"/>
      </w:r>
      <w:r w:rsidR="00E41483">
        <w:instrText xml:space="preserve"> ADDIN EN.CITE &lt;EndNote&gt;&lt;Cite&gt;&lt;Author&gt;Gero&lt;/Author&gt;&lt;Year&gt;2011&lt;/Year&gt;&lt;RecNum&gt;26&lt;/RecNum&gt;&lt;DisplayText&gt;[18]&lt;/DisplayText&gt;&lt;record&gt;&lt;rec-number&gt;26&lt;/rec-number&gt;&lt;foreign-keys&gt;&lt;key app="EN" db-id="59ztafwv7x055xe9vwpxpfs8t2w5ezvft0v2" timestamp="1464023752"&gt;26&lt;/key&gt;&lt;/foreign-keys&gt;&lt;ref-type name="Journal Article"&gt;17&lt;/ref-type&gt;&lt;contributors&gt;&lt;authors&gt;&lt;author&gt;Gero, John S.&lt;/author&gt;&lt;/authors&gt;&lt;/contributors&gt;&lt;titles&gt;&lt;title&gt;Fixation and Commitment While Designing and its Measurement&lt;/title&gt;&lt;secondary-title&gt;The Journal of Creative Behavior&lt;/secondary-title&gt;&lt;/titles&gt;&lt;periodical&gt;&lt;full-title&gt;The Journal of Creative Behavior&lt;/full-title&gt;&lt;/periodical&gt;&lt;pages&gt;108-115&lt;/pages&gt;&lt;volume&gt;45&lt;/volume&gt;&lt;number&gt;2&lt;/number&gt;&lt;dates&gt;&lt;year&gt;2011&lt;/year&gt;&lt;/dates&gt;&lt;publisher&gt;Blackwell Publishing Ltd&lt;/publisher&gt;&lt;isbn&gt;2162-6057&lt;/isbn&gt;&lt;urls&gt;&lt;related-urls&gt;&lt;url&gt;http://dx.doi.org/10.1002/j.2162-6057.2011.tb01090.x&lt;/url&gt;&lt;/related-urls&gt;&lt;/urls&gt;&lt;electronic-resource-num&gt;10.1002/j.2162-6057.2011.tb01090.x&lt;/electronic-resource-num&gt;&lt;/record&gt;&lt;/Cite&gt;&lt;/EndNote&gt;</w:instrText>
      </w:r>
      <w:r w:rsidR="00E41483">
        <w:fldChar w:fldCharType="separate"/>
      </w:r>
      <w:r w:rsidR="00E41483">
        <w:rPr>
          <w:noProof/>
        </w:rPr>
        <w:t>[18]</w:t>
      </w:r>
      <w:r w:rsidR="00E41483">
        <w:fldChar w:fldCharType="end"/>
      </w:r>
      <w:r w:rsidR="0009607E">
        <w:t>.</w:t>
      </w:r>
    </w:p>
    <w:p w14:paraId="61A0C3E8" w14:textId="5499CFD4" w:rsidR="00F03C95" w:rsidRDefault="006350BC" w:rsidP="008153EC">
      <w:r>
        <w:t>Another class are non-spatial tools. Applications such as Reddit and Dribble do not require the feedback provider to mark a section on the design before they are able to begin generating feedback</w:t>
      </w:r>
      <w:r w:rsidR="00EF18F9">
        <w:t xml:space="preserve"> </w:t>
      </w:r>
      <w:r w:rsidR="00EF18F9">
        <w:fldChar w:fldCharType="begin"/>
      </w:r>
      <w:r w:rsidR="00EF18F9">
        <w:instrText xml:space="preserve"> ADDIN EN.CITE &lt;EndNote&gt;&lt;Cite&gt;&lt;RecNum&gt;17&lt;/RecNum&gt;&lt;DisplayText&gt;[12, 14]&lt;/DisplayText&gt;&lt;record&gt;&lt;rec-number&gt;17&lt;/rec-number&gt;&lt;foreign-keys&gt;&lt;key app="EN" db-id="59ztafwv7x055xe9vwpxpfs8t2w5ezvft0v2" timestamp="1463538379"&gt;17&lt;/key&gt;&lt;/foreign-keys&gt;&lt;ref-type name="Web Page"&gt;12&lt;/ref-type&gt;&lt;contributors&gt;&lt;/contributors&gt;&lt;titles&gt;&lt;title&gt;Reddit&lt;/title&gt;&lt;/titles&gt;&lt;dates&gt;&lt;/dates&gt;&lt;urls&gt;&lt;related-urls&gt;&lt;url&gt; https://www.reddit.com/r/design_critiques&lt;/url&gt;&lt;/related-urls&gt;&lt;/urls&gt;&lt;/record&gt;&lt;/Cite&gt;&lt;Cite&gt;&lt;RecNum&gt;19&lt;/RecNum&gt;&lt;record&gt;&lt;rec-number&gt;19&lt;/rec-number&gt;&lt;foreign-keys&gt;&lt;key app="EN" db-id="59ztafwv7x055xe9vwpxpfs8t2w5ezvft0v2" timestamp="1463538426"&gt;19&lt;/key&gt;&lt;/foreign-keys&gt;&lt;ref-type name="Journal Article"&gt;17&lt;/ref-type&gt;&lt;contributors&gt;&lt;/contributors&gt;&lt;titles&gt;&lt;title&gt;Dribble&lt;/title&gt;&lt;/titles&gt;&lt;dates&gt;&lt;/dates&gt;&lt;urls&gt;&lt;related-urls&gt;&lt;url&gt;https://dribble.com&lt;/url&gt;&lt;/related-urls&gt;&lt;/urls&gt;&lt;/record&gt;&lt;/Cite&gt;&lt;/EndNote&gt;</w:instrText>
      </w:r>
      <w:r w:rsidR="00EF18F9">
        <w:fldChar w:fldCharType="separate"/>
      </w:r>
      <w:r w:rsidR="00EF18F9">
        <w:rPr>
          <w:noProof/>
        </w:rPr>
        <w:t>[12, 14]</w:t>
      </w:r>
      <w:r w:rsidR="00EF18F9">
        <w:fldChar w:fldCharType="end"/>
      </w:r>
      <w:r>
        <w:t>.</w:t>
      </w:r>
      <w:r w:rsidR="009E5DCC">
        <w:t xml:space="preserve"> Applications in the non-spatial class prominently feature a text input.</w:t>
      </w:r>
      <w:r w:rsidR="001C23F9">
        <w:t xml:space="preserve"> These tools </w:t>
      </w:r>
      <w:r w:rsidR="001C23F9">
        <w:lastRenderedPageBreak/>
        <w:t xml:space="preserve">may encourage feedback providers to generate longer feedbacks </w:t>
      </w:r>
      <w:r w:rsidR="001C23F9" w:rsidRPr="005F7288">
        <w:rPr>
          <w:b/>
        </w:rPr>
        <w:t>[citation needed].</w:t>
      </w:r>
      <w:r w:rsidR="00597481">
        <w:t xml:space="preserve"> But this less actively engaging interface paradigm could reduce the diversity of generated feedback </w:t>
      </w:r>
      <w:r w:rsidR="00202053">
        <w:fldChar w:fldCharType="begin"/>
      </w:r>
      <w:r w:rsidR="00202053">
        <w:instrText xml:space="preserve"> ADDIN EN.CITE &lt;EndNote&gt;&lt;Cite&gt;&lt;Author&gt;Hicks&lt;/Author&gt;&lt;Year&gt;2016&lt;/Year&gt;&lt;RecNum&gt;10&lt;/RecNum&gt;&lt;DisplayText&gt;[8]&lt;/DisplayText&gt;&lt;record&gt;&lt;rec-number&gt;10&lt;/rec-number&gt;&lt;foreign-keys&gt;&lt;key app="EN" db-id="59ztafwv7x055xe9vwpxpfs8t2w5ezvft0v2" timestamp="1463533904"&gt;10&lt;/key&gt;&lt;/foreign-keys&gt;&lt;ref-type name="Conference Paper"&gt;47&lt;/ref-type&gt;&lt;contributors&gt;&lt;authors&gt;&lt;author&gt;Catherine M. Hicks&lt;/author&gt;&lt;author&gt;Vineet Pandey&lt;/author&gt;&lt;author&gt;C. Ailie Fraser&lt;/author&gt;&lt;author&gt;Scott Klemmer&lt;/author&gt;&lt;/authors&gt;&lt;/contributors&gt;&lt;titles&gt;&lt;title&gt;Framing Feedback: Choosing Review Environment Features that Support High Quality Peer Assessment&lt;/title&gt;&lt;secondary-title&gt;Proceedings of the 2016 CHI Conference on Human Factors in Computing Systems&lt;/secondary-title&gt;&lt;/titles&gt;&lt;pages&gt;458-469&lt;/pages&gt;&lt;dates&gt;&lt;year&gt;2016&lt;/year&gt;&lt;/dates&gt;&lt;pub-location&gt;Santa Clara, California, USA&lt;/pub-location&gt;&lt;publisher&gt;ACM&lt;/publisher&gt;&lt;urls&gt;&lt;/urls&gt;&lt;custom1&gt;2858195&lt;/custom1&gt;&lt;electronic-resource-num&gt;10.1145/2858036.2858195&lt;/electronic-resource-num&gt;&lt;/record&gt;&lt;/Cite&gt;&lt;/EndNote&gt;</w:instrText>
      </w:r>
      <w:r w:rsidR="00202053">
        <w:fldChar w:fldCharType="separate"/>
      </w:r>
      <w:r w:rsidR="00202053">
        <w:rPr>
          <w:noProof/>
        </w:rPr>
        <w:t>[8]</w:t>
      </w:r>
      <w:r w:rsidR="00202053">
        <w:fldChar w:fldCharType="end"/>
      </w:r>
      <w:r w:rsidR="00597481">
        <w:t>.</w:t>
      </w:r>
    </w:p>
    <w:p w14:paraId="10A22472" w14:textId="3DD5711C" w:rsidR="000F4C0F" w:rsidRDefault="000F4C0F" w:rsidP="008153EC">
      <w:r>
        <w:t xml:space="preserve">While our study will focus on spatial and non-spatial classes, this list is not exhaustive. </w:t>
      </w:r>
      <w:r w:rsidR="007C43C7">
        <w:t>Examples of a</w:t>
      </w:r>
      <w:r>
        <w:t xml:space="preserve">dditional classes of feedback collection tools include </w:t>
      </w:r>
      <w:r w:rsidR="00204082">
        <w:t>multi-modal and visual.</w:t>
      </w:r>
      <w:r w:rsidR="00651C51">
        <w:t xml:space="preserve"> These classes better facilitate </w:t>
      </w:r>
      <w:r w:rsidR="00773E07">
        <w:t>emotional feedback, but</w:t>
      </w:r>
      <w:r w:rsidR="00561469">
        <w:t xml:space="preserve"> t</w:t>
      </w:r>
      <w:r w:rsidR="00773E07">
        <w:t>hey also lack widespread adoption</w:t>
      </w:r>
      <w:r w:rsidR="00361C97">
        <w:t xml:space="preserve"> and may be difficult to interpret</w:t>
      </w:r>
      <w:r w:rsidR="007C43C7">
        <w:t xml:space="preserve"> </w:t>
      </w:r>
      <w:r w:rsidR="007C43C7">
        <w:fldChar w:fldCharType="begin">
          <w:fldData xml:space="preserve">PEVuZE5vdGU+PENpdGU+PEF1dGhvcj5Sb2JiPC9BdXRob3I+PFllYXI+MjAxNTwvWWVhcj48UmVj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</w:fldData>
        </w:fldChar>
      </w:r>
      <w:r w:rsidR="007C43C7">
        <w:instrText xml:space="preserve"> ADDIN EN.CITE </w:instrText>
      </w:r>
      <w:r w:rsidR="007C43C7">
        <w:fldChar w:fldCharType="begin">
          <w:fldData xml:space="preserve">PEVuZE5vdGU+PENpdGU+PEF1dGhvcj5Sb2JiPC9BdXRob3I+PFllYXI+MjAxNTwvWWVhcj48UmVj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</w:fldData>
        </w:fldChar>
      </w:r>
      <w:r w:rsidR="007C43C7">
        <w:instrText xml:space="preserve"> ADDIN EN.CITE.DATA </w:instrText>
      </w:r>
      <w:r w:rsidR="007C43C7">
        <w:fldChar w:fldCharType="end"/>
      </w:r>
      <w:r w:rsidR="007C43C7">
        <w:fldChar w:fldCharType="separate"/>
      </w:r>
      <w:r w:rsidR="007C43C7">
        <w:rPr>
          <w:noProof/>
        </w:rPr>
        <w:t>[19, 20]</w:t>
      </w:r>
      <w:r w:rsidR="007C43C7">
        <w:fldChar w:fldCharType="end"/>
      </w:r>
      <w:r w:rsidR="00773E07">
        <w:t>.</w:t>
      </w:r>
    </w:p>
    <w:p w14:paraId="049FDC12" w14:textId="1C555EE8" w:rsidR="0067381E" w:rsidRDefault="005E7A18" w:rsidP="008153EC">
      <w:r>
        <w:t xml:space="preserve">For each class of these tools, the interface </w:t>
      </w:r>
      <w:r w:rsidR="004E5411">
        <w:t xml:space="preserve">can choose whether or not to reveal history feedback. </w:t>
      </w:r>
      <w:r w:rsidR="007A7886">
        <w:t>Applications such as Adobe Acrobat</w:t>
      </w:r>
      <w:r w:rsidR="00361C97">
        <w:t xml:space="preserve"> </w:t>
      </w:r>
      <w:r w:rsidR="00DC27EB">
        <w:t>and email are examples of tools that refrain from displaying history feedback to providers.</w:t>
      </w:r>
      <w:r w:rsidR="000E03D2">
        <w:t xml:space="preserve"> </w:t>
      </w:r>
      <w:r w:rsidR="00BB2B9F">
        <w:t xml:space="preserve">Choosing to conceal history feedback </w:t>
      </w:r>
      <w:r w:rsidR="00B86799">
        <w:t xml:space="preserve">can reduce the </w:t>
      </w:r>
      <w:r w:rsidR="005772C0">
        <w:t>impact of fixation, but may also reduce the creativity of feedback providers</w:t>
      </w:r>
      <w:r w:rsidR="00B86799">
        <w:t xml:space="preserve"> </w:t>
      </w:r>
      <w:r w:rsidR="005772C0">
        <w:fldChar w:fldCharType="begin"/>
      </w:r>
      <w:r w:rsidR="0037130E">
        <w:instrText xml:space="preserve"> ADDIN EN.CITE &lt;EndNote&gt;&lt;Cite&gt;&lt;Author&gt;Gero&lt;/Author&gt;&lt;Year&gt;2011&lt;/Year&gt;&lt;RecNum&gt;26&lt;/RecNum&gt;&lt;DisplayText&gt;[15, 18]&lt;/DisplayText&gt;&lt;record&gt;&lt;rec-number&gt;26&lt;/rec-number&gt;&lt;foreign-keys&gt;&lt;key app="EN" db-id="59ztafwv7x055xe9vwpxpfs8t2w5ezvft0v2" timestamp="1464023752"&gt;26&lt;/key&gt;&lt;/foreign-keys&gt;&lt;ref-type name="Journal Article"&gt;17&lt;/ref-type&gt;&lt;contributors&gt;&lt;authors&gt;&lt;author&gt;Gero, John S.&lt;/author&gt;&lt;/authors&gt;&lt;/contributors&gt;&lt;titles&gt;&lt;title&gt;Fixation and Commitment While Designing and its Measurement&lt;/title&gt;&lt;secondary-title&gt;The Journal of Creative Behavior&lt;/secondary-title&gt;&lt;/titles&gt;&lt;periodical&gt;&lt;full-title&gt;The Journal of Creative Behavior&lt;/full-title&gt;&lt;/periodical&gt;&lt;pages&gt;108-115&lt;/pages&gt;&lt;volume&gt;45&lt;/volume&gt;&lt;number&gt;2&lt;/number&gt;&lt;dates&gt;&lt;year&gt;2011&lt;/year&gt;&lt;/dates&gt;&lt;publisher&gt;Blackwell Publishing Ltd&lt;/publisher&gt;&lt;isbn&gt;2162-6057&lt;/isbn&gt;&lt;urls&gt;&lt;related-urls&gt;&lt;url&gt;http://dx.doi.org/10.1002/j.2162-6057.2011.tb01090.x&lt;/url&gt;&lt;/related-urls&gt;&lt;/urls&gt;&lt;electronic-resource-num&gt;10.1002/j.2162-6057.2011.tb01090.x&lt;/electronic-resource-num&gt;&lt;/record&gt;&lt;/Cite&gt;&lt;Cite&gt;&lt;Author&gt;Siangliulue&lt;/Author&gt;&lt;Year&gt;2015&lt;/Year&gt;&lt;RecNum&gt;20&lt;/RecNum&gt;&lt;record&gt;&lt;rec-number&gt;20&lt;/rec-number&gt;&lt;foreign-keys&gt;&lt;key app="EN" db-id="59ztafwv7x055xe9vwpxpfs8t2w5ezvft0v2" timestamp="1463538666"&gt;20&lt;/key&gt;&lt;/foreign-keys&gt;&lt;ref-type name="Conference Paper"&gt;47&lt;/ref-type&gt;&lt;contributors&gt;&lt;authors&gt;&lt;author&gt;Pao Siangliulue&lt;/author&gt;&lt;author&gt;Joel Chan&lt;/author&gt;&lt;author&gt;Krzysztof Z. Gajos&lt;/author&gt;&lt;author&gt;Steven P. Dow&lt;/author&gt;&lt;/authors&gt;&lt;/contributors&gt;&lt;titles&gt;&lt;title&gt;Providing Timely Examples Improves the Quantity and Quality of Generated Ideas&lt;/title&gt;&lt;secondary-title&gt;Proceedings of the 2015 ACM SIGCHI Conference on Creativity and Cognition&lt;/secondary-title&gt;&lt;/titles&gt;&lt;pages&gt;83-92&lt;/pages&gt;&lt;dates&gt;&lt;year&gt;2015&lt;/year&gt;&lt;/dates&gt;&lt;pub-location&gt;Glasgow, United Kingdom&lt;/pub-location&gt;&lt;publisher&gt;ACM&lt;/publisher&gt;&lt;urls&gt;&lt;/urls&gt;&lt;custom1&gt;2757230&lt;/custom1&gt;&lt;electronic-resource-num&gt;10.1145/2757226.2757230&lt;/electronic-resource-num&gt;&lt;/record&gt;&lt;/Cite&gt;&lt;/EndNote&gt;</w:instrText>
      </w:r>
      <w:r w:rsidR="005772C0">
        <w:fldChar w:fldCharType="separate"/>
      </w:r>
      <w:r w:rsidR="0037130E">
        <w:rPr>
          <w:noProof/>
        </w:rPr>
        <w:t>[15, 18]</w:t>
      </w:r>
      <w:r w:rsidR="005772C0">
        <w:fldChar w:fldCharType="end"/>
      </w:r>
    </w:p>
    <w:p w14:paraId="106A413D" w14:textId="720C56EA" w:rsidR="00256C00" w:rsidRDefault="00256C00" w:rsidP="00785E8D">
      <w:r>
        <w:t>However,</w:t>
      </w:r>
      <w:r w:rsidR="00FA1878">
        <w:t xml:space="preserve"> there is no prior work on how </w:t>
      </w:r>
      <w:r w:rsidR="00EA609C">
        <w:t xml:space="preserve">these </w:t>
      </w:r>
      <w:r w:rsidR="00785E8D">
        <w:t>d</w:t>
      </w:r>
      <w:r w:rsidR="00FA1878">
        <w:t>ifferent classes</w:t>
      </w:r>
      <w:r w:rsidR="00163F1F">
        <w:t xml:space="preserve"> of feedback collection tools </w:t>
      </w:r>
      <w:r w:rsidR="009C7E4D">
        <w:t xml:space="preserve">or </w:t>
      </w:r>
      <w:r w:rsidR="00020C03">
        <w:t xml:space="preserve">the </w:t>
      </w:r>
      <w:r w:rsidR="009C7E4D">
        <w:t xml:space="preserve">presence of history </w:t>
      </w:r>
      <w:r w:rsidR="00FA1878">
        <w:t xml:space="preserve">influence the </w:t>
      </w:r>
      <w:r w:rsidR="0037130E">
        <w:t>generated feedback</w:t>
      </w:r>
      <w:r w:rsidR="0065622F">
        <w:t>. Our work addresses this gap.</w:t>
      </w:r>
    </w:p>
    <w:p w14:paraId="6D1AF4B9" w14:textId="1FA002FF" w:rsidR="009E290F" w:rsidRDefault="009E290F" w:rsidP="009E290F">
      <w:pPr>
        <w:pStyle w:val="Heading2"/>
      </w:pPr>
      <w:r>
        <w:t>Studies of Crowd Feedback Systems</w:t>
      </w:r>
    </w:p>
    <w:p w14:paraId="30E80777" w14:textId="69621B7E" w:rsidR="00DC2C89" w:rsidRDefault="00E8203E" w:rsidP="00E8203E">
      <w:r>
        <w:t>A number of studies have been conducted studying the benefit of crowd feedback in the design process.</w:t>
      </w:r>
      <w:r w:rsidR="00AE4600">
        <w:t xml:space="preserve"> The use of crowd feedback systems </w:t>
      </w:r>
      <w:r w:rsidR="0085731D">
        <w:t xml:space="preserve">has been shown to lead to improvements in designs </w:t>
      </w:r>
      <w:r w:rsidR="0085731D">
        <w:fldChar w:fldCharType="begin"/>
      </w:r>
      <w:r w:rsidR="0085731D">
        <w:instrText xml:space="preserve"> ADDIN EN.CITE &lt;EndNote&gt;&lt;Cite&gt;&lt;Author&gt;Xu&lt;/Author&gt;&lt;Year&gt;2015&lt;/Year&gt;&lt;RecNum&gt;2&lt;/RecNum&gt;&lt;DisplayText&gt;[2]&lt;/DisplayText&gt;&lt;record&gt;&lt;rec-number&gt;2&lt;/rec-number&gt;&lt;foreign-keys&gt;&lt;key app="EN" db-id="59ztafwv7x055xe9vwpxpfs8t2w5ezvft0v2" timestamp="1463533449"&gt;2&lt;/key&gt;&lt;/foreign-keys&gt;&lt;ref-type name="Conference Paper"&gt;47&lt;/ref-type&gt;&lt;contributors&gt;&lt;authors&gt;&lt;author&gt;Anbang Xu&lt;/author&gt;&lt;author&gt;Huaming Rao&lt;/author&gt;&lt;author&gt;Steven P. Dow&lt;/author&gt;&lt;author&gt;Brian P. Bailey&lt;/author&gt;&lt;/authors&gt;&lt;/contributors&gt;&lt;titles&gt;&lt;title&gt;A Classroom Study of Using Crowd Feedback in the Iterative Design Process&lt;/title&gt;&lt;secondary-title&gt;Proceedings of the 18th ACM Conference on Computer Supported Cooperative Work &amp;amp;#38; Social Computing&lt;/secondary-title&gt;&lt;/titles&gt;&lt;pages&gt;1637-1648&lt;/pages&gt;&lt;dates&gt;&lt;year&gt;2015&lt;/year&gt;&lt;/dates&gt;&lt;pub-location&gt;Vancouver, BC, Canada&lt;/pub-location&gt;&lt;publisher&gt;ACM&lt;/publisher&gt;&lt;urls&gt;&lt;/urls&gt;&lt;custom1&gt;2675140&lt;/custom1&gt;&lt;electronic-resource-num&gt;10.1145/2675133.2675140&lt;/electronic-resource-num&gt;&lt;/record&gt;&lt;/Cite&gt;&lt;/EndNote&gt;</w:instrText>
      </w:r>
      <w:r w:rsidR="0085731D">
        <w:fldChar w:fldCharType="separate"/>
      </w:r>
      <w:r w:rsidR="0085731D">
        <w:rPr>
          <w:noProof/>
        </w:rPr>
        <w:t>[2]</w:t>
      </w:r>
      <w:r w:rsidR="0085731D">
        <w:fldChar w:fldCharType="end"/>
      </w:r>
      <w:r w:rsidR="0085731D">
        <w:t xml:space="preserve">. </w:t>
      </w:r>
      <w:r w:rsidR="00437DAB">
        <w:t xml:space="preserve">Systems such as </w:t>
      </w:r>
      <w:proofErr w:type="spellStart"/>
      <w:r w:rsidR="00437DAB">
        <w:t>Voyant</w:t>
      </w:r>
      <w:proofErr w:type="spellEnd"/>
      <w:r w:rsidR="00D40955">
        <w:t xml:space="preserve"> and </w:t>
      </w:r>
      <w:proofErr w:type="spellStart"/>
      <w:r w:rsidR="00D40955">
        <w:t>CrowdCrit</w:t>
      </w:r>
      <w:proofErr w:type="spellEnd"/>
      <w:r w:rsidR="00437DAB">
        <w:t xml:space="preserve"> have shown that </w:t>
      </w:r>
      <w:r w:rsidR="00714548">
        <w:t>useful feedback can be generated even from non-expert crowds</w:t>
      </w:r>
      <w:r w:rsidR="00D40955">
        <w:t xml:space="preserve"> </w:t>
      </w:r>
      <w:r w:rsidR="00D40955">
        <w:fldChar w:fldCharType="begin">
          <w:fldData xml:space="preserve">PEVuZE5vdGU+PENpdGU+PEF1dGhvcj5YdTwvQXV0aG9yPjxZZWFyPjIwMTQ8L1llYXI+PFJlY051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==
</w:fldData>
        </w:fldChar>
      </w:r>
      <w:r w:rsidR="00D40955">
        <w:instrText xml:space="preserve"> ADDIN EN.CITE </w:instrText>
      </w:r>
      <w:r w:rsidR="00D40955">
        <w:fldChar w:fldCharType="begin">
          <w:fldData xml:space="preserve">PEVuZE5vdGU+PENpdGU+PEF1dGhvcj5YdTwvQXV0aG9yPjxZZWFyPjIwMTQ8L1llYXI+PFJlY051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==
</w:fldData>
        </w:fldChar>
      </w:r>
      <w:r w:rsidR="00D40955">
        <w:instrText xml:space="preserve"> ADDIN EN.CITE.DATA </w:instrText>
      </w:r>
      <w:r w:rsidR="00D40955">
        <w:fldChar w:fldCharType="end"/>
      </w:r>
      <w:r w:rsidR="00D40955">
        <w:fldChar w:fldCharType="separate"/>
      </w:r>
      <w:r w:rsidR="00D40955">
        <w:rPr>
          <w:noProof/>
        </w:rPr>
        <w:t>[3, 6]</w:t>
      </w:r>
      <w:r w:rsidR="00D40955">
        <w:fldChar w:fldCharType="end"/>
      </w:r>
      <w:r w:rsidR="00113BF8">
        <w:t>.</w:t>
      </w:r>
      <w:r w:rsidR="00437DAB">
        <w:t xml:space="preserve"> </w:t>
      </w:r>
      <w:proofErr w:type="spellStart"/>
      <w:r w:rsidR="00D40955">
        <w:t>Critiki</w:t>
      </w:r>
      <w:proofErr w:type="spellEnd"/>
      <w:r w:rsidR="00D40955">
        <w:t xml:space="preserve"> introduced a system that simplified the process of creating, distributing, and aggregating crowdsourced design critique </w:t>
      </w:r>
      <w:r w:rsidR="00D40955">
        <w:fldChar w:fldCharType="begin"/>
      </w:r>
      <w:r w:rsidR="00D40955">
        <w:instrText xml:space="preserve"> ADDIN EN.CITE &lt;EndNote&gt;&lt;Cite&gt;&lt;Author&gt;Greenberg&lt;/Author&gt;&lt;Year&gt;2015&lt;/Year&gt;&lt;RecNum&gt;6&lt;/RecNum&gt;&lt;DisplayText&gt;[7]&lt;/DisplayText&gt;&lt;record&gt;&lt;rec-number&gt;6&lt;/rec-number&gt;&lt;foreign-keys&gt;&lt;key app="EN" db-id="59ztafwv7x055xe9vwpxpfs8t2w5ezvft0v2" timestamp="1463533740"&gt;6&lt;/key&gt;&lt;/foreign-keys&gt;&lt;ref-type name="Conference Paper"&gt;47&lt;/ref-type&gt;&lt;contributors&gt;&lt;authors&gt;&lt;author&gt;Michael D. Greenberg&lt;/author&gt;&lt;author&gt;Matthew W. Easterday&lt;/author&gt;&lt;author&gt;Elizabeth M. Gerber&lt;/author&gt;&lt;/authors&gt;&lt;/contributors&gt;&lt;titles&gt;&lt;title&gt;Critiki: A Scaffolded Approach to Gathering Design Feedback from Paid Crowdworkers&lt;/title&gt;&lt;secondary-title&gt;Proceedings of the 2015 ACM SIGCHI Conference on Creativity and Cognition&lt;/secondary-title&gt;&lt;/titles&gt;&lt;pages&gt;235-244&lt;/pages&gt;&lt;dates&gt;&lt;year&gt;2015&lt;/year&gt;&lt;/dates&gt;&lt;pub-location&gt;Glasgow, United Kingdom&lt;/pub-location&gt;&lt;publisher&gt;ACM&lt;/publisher&gt;&lt;urls&gt;&lt;/urls&gt;&lt;custom1&gt;2757249&lt;/custom1&gt;&lt;electronic-resource-num&gt;10.1145/2757226.2757249&lt;/electronic-resource-num&gt;&lt;/record&gt;&lt;/Cite&gt;&lt;/EndNote&gt;</w:instrText>
      </w:r>
      <w:r w:rsidR="00D40955">
        <w:fldChar w:fldCharType="separate"/>
      </w:r>
      <w:r w:rsidR="00D40955">
        <w:rPr>
          <w:noProof/>
        </w:rPr>
        <w:t>[7]</w:t>
      </w:r>
      <w:r w:rsidR="00D40955">
        <w:fldChar w:fldCharType="end"/>
      </w:r>
      <w:r w:rsidR="00DC2C89">
        <w:t>.</w:t>
      </w:r>
    </w:p>
    <w:p w14:paraId="2486FB44" w14:textId="72633598" w:rsidR="00DC2C89" w:rsidRDefault="00DC2C89" w:rsidP="00E8203E">
      <w:r>
        <w:t>Most of these systems focus on the interface for the designer.</w:t>
      </w:r>
      <w:r w:rsidR="0039351F">
        <w:t xml:space="preserve"> For instance, in </w:t>
      </w:r>
      <w:proofErr w:type="spellStart"/>
      <w:r w:rsidR="0039351F">
        <w:t>Voyant</w:t>
      </w:r>
      <w:proofErr w:type="spellEnd"/>
      <w:r w:rsidR="0039351F">
        <w:t>, a bi-directional interaction to link overviews of feedback content and annotations overlaid on the design</w:t>
      </w:r>
      <w:r w:rsidR="00CE3546">
        <w:t xml:space="preserve"> </w:t>
      </w:r>
      <w:r w:rsidR="00CE3546">
        <w:fldChar w:fldCharType="begin"/>
      </w:r>
      <w:r w:rsidR="00CE3546">
        <w:instrText xml:space="preserve"> ADDIN EN.CITE &lt;EndNote&gt;&lt;Cite&gt;&lt;Author&gt;Xu&lt;/Author&gt;&lt;Year&gt;2014&lt;/Year&gt;&lt;RecNum&gt;1&lt;/RecNum&gt;&lt;DisplayText&gt;[3]&lt;/DisplayText&gt;&lt;record&gt;&lt;rec-number&gt;1&lt;/rec-number&gt;&lt;foreign-keys&gt;&lt;key app="EN" db-id="59ztafwv7x055xe9vwpxpfs8t2w5ezvft0v2" timestamp="1463533127"&gt;1&lt;/key&gt;&lt;/foreign-keys&gt;&lt;ref-type name="Conference Paper"&gt;47&lt;/ref-type&gt;&lt;contributors&gt;&lt;authors&gt;&lt;author&gt;Anbang Xu&lt;/author&gt;&lt;author&gt;Shih-Wen Huang&lt;/author&gt;&lt;author&gt;Brian Bailey&lt;/author&gt;&lt;/authors&gt;&lt;/contributors&gt;&lt;titles&gt;&lt;title&gt;Voyant: generating structured feedback on visual designs using a crowd of non-experts&lt;/title&gt;&lt;secondary-title&gt;Proceedings of the 17th ACM conference on Computer supported cooperative work &amp;amp;#38; social computing&lt;/secondary-title&gt;&lt;/titles&gt;&lt;pages&gt;1433-1444&lt;/pages&gt;&lt;dates&gt;&lt;year&gt;2014&lt;/year&gt;&lt;/dates&gt;&lt;pub-location&gt;Baltimore, Maryland, USA&lt;/pub-location&gt;&lt;publisher&gt;ACM&lt;/publisher&gt;&lt;urls&gt;&lt;/urls&gt;&lt;custom1&gt;2531604&lt;/custom1&gt;&lt;electronic-resource-num&gt;10.1145/2531602.2531604&lt;/electronic-resource-num&gt;&lt;/record&gt;&lt;/Cite&gt;&lt;/EndNote&gt;</w:instrText>
      </w:r>
      <w:r w:rsidR="00CE3546">
        <w:fldChar w:fldCharType="separate"/>
      </w:r>
      <w:r w:rsidR="00CE3546">
        <w:rPr>
          <w:noProof/>
        </w:rPr>
        <w:t>[3]</w:t>
      </w:r>
      <w:r w:rsidR="00CE3546">
        <w:fldChar w:fldCharType="end"/>
      </w:r>
      <w:r w:rsidR="0039351F">
        <w:t xml:space="preserve">. </w:t>
      </w:r>
      <w:proofErr w:type="spellStart"/>
      <w:r w:rsidR="003848CF">
        <w:t>C</w:t>
      </w:r>
      <w:bookmarkStart w:id="0" w:name="_GoBack"/>
      <w:bookmarkEnd w:id="0"/>
      <w:r w:rsidR="003848CF">
        <w:t>rowdCrit</w:t>
      </w:r>
      <w:proofErr w:type="spellEnd"/>
      <w:r w:rsidR="003848CF">
        <w:t xml:space="preserve"> showed the distributions of responses from the providers in order to extract the highest priority issues for the designer who is getting the feedback</w:t>
      </w:r>
      <w:r w:rsidR="00CE3546">
        <w:t xml:space="preserve"> </w:t>
      </w:r>
      <w:r w:rsidR="00CE3546">
        <w:fldChar w:fldCharType="begin"/>
      </w:r>
      <w:r w:rsidR="00CE3546">
        <w:instrText xml:space="preserve"> ADDIN EN.CITE &lt;EndNote&gt;&lt;Cite&gt;&lt;Author&gt;Luther&lt;/Author&gt;&lt;Year&gt;2015&lt;/Year&gt;&lt;RecNum&gt;3&lt;/RecNum&gt;&lt;DisplayText&gt;[6]&lt;/DisplayText&gt;&lt;record&gt;&lt;rec-number&gt;3&lt;/rec-number&gt;&lt;foreign-keys&gt;&lt;key app="EN" db-id="59ztafwv7x055xe9vwpxpfs8t2w5ezvft0v2" timestamp="1463533511"&gt;3&lt;/key&gt;&lt;/foreign-keys&gt;&lt;ref-type name="Conference Paper"&gt;47&lt;/ref-type&gt;&lt;contributors&gt;&lt;authors&gt;&lt;author&gt;Kurt Luther&lt;/author&gt;&lt;author&gt;Jari-Lee Tolentino&lt;/author&gt;&lt;author&gt;Wei Wu&lt;/author&gt;&lt;author&gt;Amy Pavel&lt;/author&gt;&lt;author&gt;Brian P. Bailey&lt;/author&gt;&lt;author&gt;Maneesh Agrawala&lt;/author&gt;&lt;author&gt;Bj&lt;/author&gt;&lt;author&gt;#246&lt;/author&gt;&lt;author&gt;rn Hartmann&lt;/author&gt;&lt;author&gt;Steven P. Dow&lt;/author&gt;&lt;/authors&gt;&lt;/contributors&gt;&lt;titles&gt;&lt;title&gt;Structuring, Aggregating, and Evaluating Crowdsourced Design Critique&lt;/title&gt;&lt;secondary-title&gt;Proceedings of the 18th ACM Conference on Computer Supported Cooperative Work &amp;amp;#38; Social Computing&lt;/secondary-title&gt;&lt;/titles&gt;&lt;pages&gt;473-485&lt;/pages&gt;&lt;dates&gt;&lt;year&gt;2015&lt;/year&gt;&lt;/dates&gt;&lt;pub-location&gt;Vancouver, BC, Canada&lt;/pub-location&gt;&lt;publisher&gt;ACM&lt;/publisher&gt;&lt;urls&gt;&lt;/urls&gt;&lt;custom1&gt;2675283&lt;/custom1&gt;&lt;electronic-resource-num&gt;10.1145/2675133.2675283&lt;/electronic-resource-num&gt;&lt;/record&gt;&lt;/Cite&gt;&lt;/EndNote&gt;</w:instrText>
      </w:r>
      <w:r w:rsidR="00CE3546">
        <w:fldChar w:fldCharType="separate"/>
      </w:r>
      <w:r w:rsidR="00CE3546">
        <w:rPr>
          <w:noProof/>
        </w:rPr>
        <w:t>[6]</w:t>
      </w:r>
      <w:r w:rsidR="00CE3546">
        <w:fldChar w:fldCharType="end"/>
      </w:r>
      <w:r w:rsidR="003848CF">
        <w:t>.</w:t>
      </w:r>
      <w:r w:rsidR="00C136B2">
        <w:t xml:space="preserve"> Our work seeks to expand on this body by focusing on the experience of the feedback provider.</w:t>
      </w:r>
    </w:p>
    <w:p w14:paraId="2D8ED3A1" w14:textId="287A8DA1" w:rsidR="00FA74D4" w:rsidRPr="00E8203E" w:rsidRDefault="00CD06BE" w:rsidP="00E8203E">
      <w:r>
        <w:t xml:space="preserve">Studies that focus on the feedback provider </w:t>
      </w:r>
      <w:r w:rsidR="00C75AC1">
        <w:t>have looked at techniques such as rubrics and scaffolding to enhance feedback quality.</w:t>
      </w:r>
      <w:r w:rsidR="00E5141F">
        <w:t xml:space="preserve"> </w:t>
      </w:r>
      <w:proofErr w:type="spellStart"/>
      <w:r w:rsidR="00E5141F">
        <w:t>Critiki</w:t>
      </w:r>
      <w:proofErr w:type="spellEnd"/>
      <w:r w:rsidR="00E5141F">
        <w:t xml:space="preserve"> found that walking the provider through the critique </w:t>
      </w:r>
      <w:r w:rsidR="00EE4188">
        <w:t xml:space="preserve">produces more high quality feedback </w:t>
      </w:r>
      <w:r w:rsidR="00EE4188">
        <w:fldChar w:fldCharType="begin"/>
      </w:r>
      <w:r w:rsidR="00EE4188">
        <w:instrText xml:space="preserve"> ADDIN EN.CITE &lt;EndNote&gt;&lt;Cite&gt;&lt;Author&gt;Greenberg&lt;/Author&gt;&lt;Year&gt;2015&lt;/Year&gt;&lt;RecNum&gt;6&lt;/RecNum&gt;&lt;DisplayText&gt;[7]&lt;/DisplayText&gt;&lt;record&gt;&lt;rec-number&gt;6&lt;/rec-number&gt;&lt;foreign-keys&gt;&lt;key app="EN" db-id="59ztafwv7x055xe9vwpxpfs8t2w5ezvft0v2" timestamp="1463533740"&gt;6&lt;/key&gt;&lt;/foreign-keys&gt;&lt;ref-type name="Conference Paper"&gt;47&lt;/ref-type&gt;&lt;contributors&gt;&lt;authors&gt;&lt;author&gt;Michael D. Greenberg&lt;/author&gt;&lt;author&gt;Matthew W. Easterday&lt;/author&gt;&lt;author&gt;Elizabeth M. Gerber&lt;/author&gt;&lt;/authors&gt;&lt;/contributors&gt;&lt;titles&gt;&lt;title&gt;Critiki: A Scaffolded Approach to Gathering Design Feedback from Paid Crowdworkers&lt;/title&gt;&lt;secondary-title&gt;Proceedings of the 2015 ACM SIGCHI Conference on Creativity and Cognition&lt;/secondary-title&gt;&lt;/titles&gt;&lt;pages&gt;235-244&lt;/pages&gt;&lt;dates&gt;&lt;year&gt;2015&lt;/year&gt;&lt;/dates&gt;&lt;pub-location&gt;Glasgow, United Kingdom&lt;/pub-location&gt;&lt;publisher&gt;ACM&lt;/publisher&gt;&lt;urls&gt;&lt;/urls&gt;&lt;custom1&gt;2757249&lt;/custom1&gt;&lt;electronic-resource-num&gt;10.1145/2757226.2757249&lt;/electronic-resource-num&gt;&lt;/record&gt;&lt;/Cite&gt;&lt;/EndNote&gt;</w:instrText>
      </w:r>
      <w:r w:rsidR="00EE4188">
        <w:fldChar w:fldCharType="separate"/>
      </w:r>
      <w:r w:rsidR="00EE4188">
        <w:rPr>
          <w:noProof/>
        </w:rPr>
        <w:t>[7]</w:t>
      </w:r>
      <w:r w:rsidR="00EE4188">
        <w:fldChar w:fldCharType="end"/>
      </w:r>
      <w:r w:rsidR="00EE4188">
        <w:t xml:space="preserve">. </w:t>
      </w:r>
      <w:r w:rsidR="00BA2920">
        <w:t>In other domains such as peer feedback, f</w:t>
      </w:r>
      <w:r w:rsidR="00EE4188">
        <w:t xml:space="preserve">raming task goals has been found to significantly change reviews </w:t>
      </w:r>
      <w:r w:rsidR="00BA2920">
        <w:fldChar w:fldCharType="begin"/>
      </w:r>
      <w:r w:rsidR="00BA2920">
        <w:instrText xml:space="preserve"> ADDIN EN.CITE &lt;EndNote&gt;&lt;Cite&gt;&lt;Author&gt;Hicks&lt;/Author&gt;&lt;Year&gt;2016&lt;/Year&gt;&lt;RecNum&gt;10&lt;/RecNum&gt;&lt;DisplayText&gt;[8]&lt;/DisplayText&gt;&lt;record&gt;&lt;rec-number&gt;10&lt;/rec-number&gt;&lt;foreign-keys&gt;&lt;key app="EN" db-id="59ztafwv7x055xe9vwpxpfs8t2w5ezvft0v2" timestamp="1463533904"&gt;10&lt;/key&gt;&lt;/foreign-keys&gt;&lt;ref-type name="Conference Paper"&gt;47&lt;/ref-type&gt;&lt;contributors&gt;&lt;authors&gt;&lt;author&gt;Catherine M. Hicks&lt;/author&gt;&lt;author&gt;Vineet Pandey&lt;/author&gt;&lt;author&gt;C. Ailie Fraser&lt;/author&gt;&lt;author&gt;Scott Klemmer&lt;/author&gt;&lt;/authors&gt;&lt;/contributors&gt;&lt;titles&gt;&lt;title&gt;Framing Feedback: Choosing Review Environment Features that Support High Quality Peer Assessment&lt;/title&gt;&lt;secondary-title&gt;Proceedings of the 2016 CHI Conference on Human Factors in Computing Systems&lt;/secondary-title&gt;&lt;/titles&gt;&lt;pages&gt;458-469&lt;/pages&gt;&lt;dates&gt;&lt;year&gt;2016&lt;/year&gt;&lt;/dates&gt;&lt;pub-location&gt;Santa Clara, California, USA&lt;/pub-location&gt;&lt;publisher&gt;ACM&lt;/publisher&gt;&lt;urls&gt;&lt;/urls&gt;&lt;custom1&gt;2858195&lt;/custom1&gt;&lt;electronic-resource-num&gt;10.1145/2858036.2858195&lt;/electronic-resource-num&gt;&lt;/record&gt;&lt;/Cite&gt;&lt;/EndNote&gt;</w:instrText>
      </w:r>
      <w:r w:rsidR="00BA2920">
        <w:fldChar w:fldCharType="separate"/>
      </w:r>
      <w:r w:rsidR="00BA2920">
        <w:rPr>
          <w:noProof/>
        </w:rPr>
        <w:t>[8]</w:t>
      </w:r>
      <w:r w:rsidR="00BA2920">
        <w:fldChar w:fldCharType="end"/>
      </w:r>
      <w:r w:rsidR="00EE4188">
        <w:t>.</w:t>
      </w:r>
      <w:r w:rsidR="00BA2920">
        <w:t xml:space="preserve"> </w:t>
      </w:r>
      <w:r w:rsidR="00D83EEC">
        <w:t>We are adding to this thread of research by comparing two additional ways of collecting feedback, using a spatial and non-spatial interface.</w:t>
      </w:r>
    </w:p>
    <w:p w14:paraId="7947DCDD" w14:textId="4CBF38AF" w:rsidR="00381D83" w:rsidRDefault="00E61BB6" w:rsidP="00374A48">
      <w:r>
        <w:rPr>
          <w:noProof/>
        </w:rPr>
        <w:lastRenderedPageBreak/>
        <w:drawing>
          <wp:inline distT="0" distB="0" distL="0" distR="0" wp14:anchorId="018677C3" wp14:editId="47EC3BCE">
            <wp:extent cx="3050540" cy="2785745"/>
            <wp:effectExtent l="0" t="0" r="0" b="8255"/>
            <wp:docPr id="5" name="Picture 1" descr="Macintosh HD:Users:kmangutov:Desktop:Screen Shot 2016-05-05 at 4.54.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ngutov:Desktop:Screen Shot 2016-05-05 at 4.54.32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50540" cy="2785745"/>
                    </a:xfrm>
                    <a:prstGeom prst="rect">
                      <a:avLst/>
                    </a:prstGeom>
                    <a:noFill/>
                    <a:ln>
                      <a:noFill/>
                    </a:ln>
                  </pic:spPr>
                </pic:pic>
              </a:graphicData>
            </a:graphic>
          </wp:inline>
        </w:drawing>
      </w:r>
    </w:p>
    <w:p w14:paraId="54F0F402" w14:textId="535B5C5F" w:rsidR="00381D83" w:rsidRDefault="00381D83" w:rsidP="00374A48"/>
    <w:p w14:paraId="1BF32A3A" w14:textId="769798AF" w:rsidR="004E308E" w:rsidRDefault="00381D83" w:rsidP="004E308E">
      <w:pPr>
        <w:jc w:val="center"/>
        <w:rPr>
          <w:b/>
          <w:sz w:val="18"/>
          <w:szCs w:val="18"/>
        </w:rPr>
      </w:pPr>
      <w:r w:rsidRPr="00CA6474">
        <w:rPr>
          <w:b/>
          <w:sz w:val="18"/>
          <w:szCs w:val="18"/>
        </w:rPr>
        <w:t xml:space="preserve">Figure 1. </w:t>
      </w:r>
      <w:r w:rsidR="004E308E" w:rsidRPr="00CA6474">
        <w:rPr>
          <w:b/>
          <w:sz w:val="18"/>
          <w:szCs w:val="18"/>
        </w:rPr>
        <w:t xml:space="preserve">The interface for leaving feedback in the </w:t>
      </w:r>
      <w:r w:rsidR="004E1B09">
        <w:rPr>
          <w:b/>
          <w:sz w:val="18"/>
          <w:szCs w:val="18"/>
        </w:rPr>
        <w:t>spatial</w:t>
      </w:r>
      <w:r w:rsidR="004E308E" w:rsidRPr="00CA6474">
        <w:rPr>
          <w:b/>
          <w:sz w:val="18"/>
          <w:szCs w:val="18"/>
        </w:rPr>
        <w:t xml:space="preserve"> condition. </w:t>
      </w:r>
      <w:r w:rsidR="00E61BB6">
        <w:rPr>
          <w:b/>
          <w:sz w:val="18"/>
          <w:szCs w:val="18"/>
        </w:rPr>
        <w:t xml:space="preserve">A </w:t>
      </w:r>
      <w:r w:rsidR="004E308E" w:rsidRPr="00CA6474">
        <w:rPr>
          <w:b/>
          <w:sz w:val="18"/>
          <w:szCs w:val="18"/>
        </w:rPr>
        <w:t>P</w:t>
      </w:r>
      <w:r w:rsidR="00E61BB6">
        <w:rPr>
          <w:b/>
          <w:sz w:val="18"/>
          <w:szCs w:val="18"/>
        </w:rPr>
        <w:t>rovider</w:t>
      </w:r>
      <w:r w:rsidR="004E308E" w:rsidRPr="00CA6474">
        <w:rPr>
          <w:b/>
          <w:sz w:val="18"/>
          <w:szCs w:val="18"/>
        </w:rPr>
        <w:t xml:space="preserve"> can leave</w:t>
      </w:r>
      <w:r w:rsidR="00E61BB6">
        <w:rPr>
          <w:b/>
          <w:sz w:val="18"/>
          <w:szCs w:val="18"/>
        </w:rPr>
        <w:t xml:space="preserve"> a comment</w:t>
      </w:r>
      <w:r w:rsidR="004E308E" w:rsidRPr="00CA6474">
        <w:rPr>
          <w:b/>
          <w:sz w:val="18"/>
          <w:szCs w:val="18"/>
        </w:rPr>
        <w:t xml:space="preserve"> by selecting a region on the design and entering text in a window. They could leave as many comments </w:t>
      </w:r>
      <w:r w:rsidR="00E61BB6">
        <w:rPr>
          <w:b/>
          <w:sz w:val="18"/>
          <w:szCs w:val="18"/>
        </w:rPr>
        <w:t>desired</w:t>
      </w:r>
      <w:r w:rsidR="004E308E" w:rsidRPr="00CA6474">
        <w:rPr>
          <w:b/>
          <w:sz w:val="18"/>
          <w:szCs w:val="18"/>
        </w:rPr>
        <w:t xml:space="preserve"> and were allowed to look at the history by hovering existing markers.</w:t>
      </w:r>
    </w:p>
    <w:p w14:paraId="27EB2AA5" w14:textId="77777777" w:rsidR="00E61BB6" w:rsidRPr="00CA6474" w:rsidRDefault="00E61BB6" w:rsidP="004E308E">
      <w:pPr>
        <w:jc w:val="center"/>
        <w:rPr>
          <w:b/>
          <w:sz w:val="18"/>
          <w:szCs w:val="18"/>
        </w:rPr>
      </w:pPr>
    </w:p>
    <w:p w14:paraId="7C51A892" w14:textId="7C641E4B" w:rsidR="00CA6474" w:rsidRPr="00E61BB6" w:rsidRDefault="00E61BB6" w:rsidP="00374A48">
      <w:pPr>
        <w:rPr>
          <w:b/>
        </w:rPr>
      </w:pPr>
      <w:r>
        <w:rPr>
          <w:b/>
          <w:noProof/>
        </w:rPr>
        <w:drawing>
          <wp:inline distT="0" distB="0" distL="0" distR="0" wp14:anchorId="692A4801" wp14:editId="367EFEF9">
            <wp:extent cx="3059430" cy="3538220"/>
            <wp:effectExtent l="0" t="0" r="0" b="0"/>
            <wp:docPr id="10" name="Picture 2" descr="Macintosh HD:Users:kmangutov:Desktop:Screen Shot 2016-05-05 at 4.58.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ngutov:Desktop:Screen Shot 2016-05-05 at 4.58.09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9430" cy="3538220"/>
                    </a:xfrm>
                    <a:prstGeom prst="rect">
                      <a:avLst/>
                    </a:prstGeom>
                    <a:noFill/>
                    <a:ln>
                      <a:noFill/>
                    </a:ln>
                  </pic:spPr>
                </pic:pic>
              </a:graphicData>
            </a:graphic>
          </wp:inline>
        </w:drawing>
      </w:r>
    </w:p>
    <w:p w14:paraId="7DA1E0A3" w14:textId="2D06E042" w:rsidR="00CA6474" w:rsidRDefault="00CA6474" w:rsidP="00CA6474">
      <w:pPr>
        <w:jc w:val="center"/>
        <w:rPr>
          <w:b/>
          <w:sz w:val="18"/>
          <w:szCs w:val="18"/>
        </w:rPr>
      </w:pPr>
      <w:r>
        <w:rPr>
          <w:b/>
          <w:sz w:val="18"/>
          <w:szCs w:val="18"/>
        </w:rPr>
        <w:t>Figure 2. The interfa</w:t>
      </w:r>
      <w:r w:rsidR="00E61BB6">
        <w:rPr>
          <w:b/>
          <w:sz w:val="18"/>
          <w:szCs w:val="18"/>
        </w:rPr>
        <w:t>ce for leaving feedback in the non-</w:t>
      </w:r>
      <w:r w:rsidR="00283D0C">
        <w:rPr>
          <w:b/>
          <w:sz w:val="18"/>
          <w:szCs w:val="18"/>
        </w:rPr>
        <w:t>spatial</w:t>
      </w:r>
      <w:r w:rsidR="00E61BB6">
        <w:rPr>
          <w:b/>
          <w:sz w:val="18"/>
          <w:szCs w:val="18"/>
        </w:rPr>
        <w:t xml:space="preserve"> </w:t>
      </w:r>
      <w:r>
        <w:rPr>
          <w:b/>
          <w:sz w:val="18"/>
          <w:szCs w:val="18"/>
        </w:rPr>
        <w:t>condition</w:t>
      </w:r>
      <w:r w:rsidR="009068CE">
        <w:rPr>
          <w:b/>
          <w:sz w:val="18"/>
          <w:szCs w:val="18"/>
        </w:rPr>
        <w:t>.</w:t>
      </w:r>
      <w:r w:rsidR="00893E36">
        <w:rPr>
          <w:b/>
          <w:sz w:val="18"/>
          <w:szCs w:val="18"/>
        </w:rPr>
        <w:t xml:space="preserve"> A</w:t>
      </w:r>
      <w:r w:rsidR="009068CE">
        <w:rPr>
          <w:b/>
          <w:sz w:val="18"/>
          <w:szCs w:val="18"/>
        </w:rPr>
        <w:t xml:space="preserve"> </w:t>
      </w:r>
      <w:r w:rsidR="00893E36">
        <w:rPr>
          <w:b/>
          <w:sz w:val="18"/>
          <w:szCs w:val="18"/>
        </w:rPr>
        <w:t>feedback provider</w:t>
      </w:r>
      <w:r>
        <w:rPr>
          <w:b/>
          <w:sz w:val="18"/>
          <w:szCs w:val="18"/>
        </w:rPr>
        <w:t xml:space="preserve"> </w:t>
      </w:r>
      <w:r w:rsidR="00893E36">
        <w:rPr>
          <w:b/>
          <w:sz w:val="18"/>
          <w:szCs w:val="18"/>
        </w:rPr>
        <w:t>enters their feedback in a text area</w:t>
      </w:r>
      <w:r>
        <w:rPr>
          <w:b/>
          <w:sz w:val="18"/>
          <w:szCs w:val="18"/>
        </w:rPr>
        <w:t>. In the history condition, feedbacks left by previous p</w:t>
      </w:r>
      <w:r w:rsidR="009068CE">
        <w:rPr>
          <w:b/>
          <w:sz w:val="18"/>
          <w:szCs w:val="18"/>
        </w:rPr>
        <w:t>roviders</w:t>
      </w:r>
      <w:r>
        <w:rPr>
          <w:b/>
          <w:sz w:val="18"/>
          <w:szCs w:val="18"/>
        </w:rPr>
        <w:t xml:space="preserve"> were visible. The participant may choose to view the full feedback by selecting ‘Show more.’</w:t>
      </w:r>
    </w:p>
    <w:p w14:paraId="45280DE1" w14:textId="77777777" w:rsidR="00245E43" w:rsidRDefault="00245E43" w:rsidP="00245E43">
      <w:r>
        <w:lastRenderedPageBreak/>
        <w:t>of the first design was obtained and the two remaining designs were public domain.</w:t>
      </w:r>
    </w:p>
    <w:p w14:paraId="2CA94688" w14:textId="77777777" w:rsidR="00245E43" w:rsidRDefault="00245E43" w:rsidP="00245E43">
      <w:pPr>
        <w:pStyle w:val="Heading2"/>
      </w:pPr>
      <w:r>
        <w:t>Feedback Interfaces</w:t>
      </w:r>
    </w:p>
    <w:p w14:paraId="7503A86B" w14:textId="77777777" w:rsidR="00245E43" w:rsidRDefault="00245E43" w:rsidP="00245E43">
      <w:r>
        <w:t xml:space="preserve">The feedback interface features a block of text introducing the task and includes a brief description of the design and its target audience. The design is then prominently displayed. </w:t>
      </w:r>
    </w:p>
    <w:p w14:paraId="50C232EA" w14:textId="35C36408" w:rsidR="00245E43" w:rsidRDefault="00245E43" w:rsidP="00374A48">
      <w:r>
        <w:t xml:space="preserve">In the non-spatial Interface, a text area prompting the provider for feedback was below the design image. A submit button was placed next to the text area to complete the task. In the presence of the history, past feedback was displayed underneath this form. Rather than pre-generating history, we mimicked real world systems by allowing the history to grow organically from feedback submitted by previous providers. The presentation of the history was based on how online platforms such as Reddit or Dribble function, where the provider has access to an evolving history </w:t>
      </w:r>
      <w:r>
        <w:fldChar w:fldCharType="begin"/>
      </w:r>
      <w:r>
        <w:instrText xml:space="preserve"> ADDIN EN.CITE &lt;EndNote&gt;&lt;Cite&gt;&lt;RecNum&gt;19&lt;/RecNum&gt;&lt;DisplayText&gt;[12, 14]&lt;/DisplayText&gt;&lt;record&gt;&lt;rec-number&gt;19&lt;/rec-number&gt;&lt;foreign-keys&gt;&lt;key app="EN" db-id="59ztafwv7x055xe9vwpxpfs8t2w5ezvft0v2" timestamp="1463538426"&gt;19&lt;/key&gt;&lt;/foreign-keys&gt;&lt;ref-type name="Journal Article"&gt;17&lt;/ref-type&gt;&lt;contributors&gt;&lt;/contributors&gt;&lt;titles&gt;&lt;title&gt;Dribble&lt;/title&gt;&lt;/titles&gt;&lt;dates&gt;&lt;/dates&gt;&lt;urls&gt;&lt;related-urls&gt;&lt;url&gt;https://dribble.com&lt;/url&gt;&lt;/related-urls&gt;&lt;/urls&gt;&lt;/record&gt;&lt;/Cite&gt;&lt;Cite&gt;&lt;RecNum&gt;17&lt;/RecNum&gt;&lt;record&gt;&lt;rec-number&gt;17&lt;/rec-number&gt;&lt;foreign-keys&gt;&lt;key app="EN" db-id="59ztafwv7x055xe9vwpxpfs8t2w5ezvft0v2" timestamp="1463538379"&gt;17&lt;/key&gt;&lt;/foreign-keys&gt;&lt;ref-type name="Web Page"&gt;12&lt;/ref-type&gt;&lt;contributors&gt;&lt;/contributors&gt;&lt;titles&gt;&lt;title&gt;Reddit&lt;/title&gt;&lt;/titles&gt;&lt;dates&gt;&lt;/dates&gt;&lt;urls&gt;&lt;related-urls&gt;&lt;url&gt; https://www.reddit.com/r/design_critiques&lt;/url&gt;&lt;/related-urls&gt;&lt;/urls&gt;&lt;/record&gt;&lt;/Cite&gt;&lt;/EndNote&gt;</w:instrText>
      </w:r>
      <w:r>
        <w:fldChar w:fldCharType="separate"/>
      </w:r>
      <w:r>
        <w:rPr>
          <w:noProof/>
        </w:rPr>
        <w:t>[12, 14]</w:t>
      </w:r>
      <w:r>
        <w:fldChar w:fldCharType="end"/>
      </w:r>
      <w:r>
        <w:t>. We adapted this format however to include a “Show more” interaction which allowed us to log which pieces of feedback were viewed.</w:t>
      </w:r>
    </w:p>
    <w:p w14:paraId="46CBB2F7" w14:textId="77777777" w:rsidR="00EB2329" w:rsidRDefault="00815E10" w:rsidP="00374A48">
      <w:r>
        <w:t xml:space="preserve">In the </w:t>
      </w:r>
      <w:r w:rsidR="00BE28D4">
        <w:t xml:space="preserve">spatial </w:t>
      </w:r>
      <w:r w:rsidR="00EC09B3">
        <w:t>Inte</w:t>
      </w:r>
      <w:r w:rsidR="00820860">
        <w:t>r</w:t>
      </w:r>
      <w:r w:rsidR="00EC09B3">
        <w:t>face</w:t>
      </w:r>
      <w:r>
        <w:t xml:space="preserve">, the feedback provider first selects a location on the design and is then prompted to enter feedback in the window that appears. The feedback is committed by pressing elsewhere on the image. </w:t>
      </w:r>
      <w:r w:rsidR="006A5043">
        <w:t>A</w:t>
      </w:r>
      <w:r>
        <w:t xml:space="preserve"> visual marker representing the feedback is</w:t>
      </w:r>
      <w:r w:rsidR="006A5043">
        <w:t xml:space="preserve"> then</w:t>
      </w:r>
      <w:r>
        <w:t xml:space="preserve"> overlaid on the design to represent the feedback left at the location.</w:t>
      </w:r>
      <w:r w:rsidR="002E7D51">
        <w:t xml:space="preserve"> </w:t>
      </w:r>
      <w:r w:rsidR="003403F2">
        <w:t xml:space="preserve">The provider </w:t>
      </w:r>
      <w:r w:rsidR="00BF4875">
        <w:t>could leave as many pieces of feedback as desired</w:t>
      </w:r>
      <w:r w:rsidR="009433A9">
        <w:t xml:space="preserve">, inspect the feedback they had left by hovering </w:t>
      </w:r>
      <w:r w:rsidR="00A0327C">
        <w:t xml:space="preserve">over </w:t>
      </w:r>
      <w:r w:rsidR="009433A9">
        <w:t>the associated visual marker, and</w:t>
      </w:r>
      <w:r w:rsidR="00BF4875">
        <w:t xml:space="preserve"> could always</w:t>
      </w:r>
      <w:r w:rsidR="003403F2">
        <w:t xml:space="preserve"> edit their own feedback by clicking a </w:t>
      </w:r>
      <w:r w:rsidR="008A06CD">
        <w:t>marker</w:t>
      </w:r>
      <w:r w:rsidR="003403F2">
        <w:t xml:space="preserve">. </w:t>
      </w:r>
      <w:r w:rsidR="004F458F">
        <w:t>In the presence of the H</w:t>
      </w:r>
      <w:r w:rsidR="00BF4875">
        <w:t xml:space="preserve">istory, the pieces of feedback left by previous providers were shown. </w:t>
      </w:r>
      <w:r w:rsidR="00CA6486">
        <w:t>The participant was</w:t>
      </w:r>
      <w:r w:rsidR="00C63F49">
        <w:t xml:space="preserve"> allowed to hover over any visual markers t</w:t>
      </w:r>
      <w:r w:rsidR="003403F2">
        <w:t>o reveal the annotated feedback.</w:t>
      </w:r>
      <w:r w:rsidR="00C753F8">
        <w:t xml:space="preserve"> Otherwise, </w:t>
      </w:r>
      <w:r w:rsidR="007C28D0">
        <w:t>the interface operated the same</w:t>
      </w:r>
      <w:r w:rsidR="008353B8">
        <w:t xml:space="preserve"> as the History absent condition</w:t>
      </w:r>
      <w:r w:rsidR="007C28D0">
        <w:t>.</w:t>
      </w:r>
      <w:r w:rsidR="0037449C">
        <w:t xml:space="preserve"> </w:t>
      </w:r>
      <w:r w:rsidR="00890FB6">
        <w:t xml:space="preserve">The </w:t>
      </w:r>
      <w:r w:rsidR="00856324">
        <w:t>spatial</w:t>
      </w:r>
      <w:r w:rsidR="00890FB6">
        <w:t xml:space="preserve"> condition was designed and implemented to reflect popular annotation feedback tools</w:t>
      </w:r>
      <w:r w:rsidR="00C13C28">
        <w:t xml:space="preserve"> such as Adobe Acrobat and Red Pen</w:t>
      </w:r>
      <w:r w:rsidR="00453D65">
        <w:t xml:space="preserve"> </w:t>
      </w:r>
      <w:r w:rsidR="00453D65">
        <w:fldChar w:fldCharType="begin"/>
      </w:r>
      <w:r w:rsidR="00DD38AC">
        <w:instrText xml:space="preserve"> ADDIN EN.CITE &lt;EndNote&gt;&lt;Cite&gt;&lt;RecNum&gt;18&lt;/RecNum&gt;&lt;DisplayText&gt;[13, 16]&lt;/DisplayText&gt;&lt;record&gt;&lt;rec-number&gt;18&lt;/rec-number&gt;&lt;foreign-keys&gt;&lt;key app="EN" db-id="59ztafwv7x055xe9vwpxpfs8t2w5ezvft0v2" timestamp="1463538407"&gt;18&lt;/key&gt;&lt;/foreign-keys&gt;&lt;ref-type name="Journal Article"&gt;17&lt;/ref-type&gt;&lt;contributors&gt;&lt;/contributors&gt;&lt;titles&gt;&lt;title&gt;Red Pen&lt;/title&gt;&lt;/titles&gt;&lt;dates&gt;&lt;/dates&gt;&lt;urls&gt;&lt;related-urls&gt;&lt;url&gt;https://redpen.io/&lt;/url&gt;&lt;/related-urls&gt;&lt;/urls&gt;&lt;/record&gt;&lt;/Cite&gt;&lt;Cite&gt;&lt;RecNum&gt;21&lt;/RecNum&gt;&lt;record&gt;&lt;rec-number&gt;21&lt;/rec-number&gt;&lt;foreign-keys&gt;&lt;key app="EN" db-id="59ztafwv7x055xe9vwpxpfs8t2w5ezvft0v2" timestamp="1463538824"&gt;21&lt;/key&gt;&lt;/foreign-keys&gt;&lt;ref-type name="Journal Article"&gt;17&lt;/ref-type&gt;&lt;contributors&gt;&lt;/contributors&gt;&lt;titles&gt;&lt;title&gt;Adobe Acrobat&lt;/title&gt;&lt;/titles&gt;&lt;dates&gt;&lt;/dates&gt;&lt;urls&gt;&lt;related-urls&gt;&lt;url&gt;https://get.adobe.com/reader/&lt;/url&gt;&lt;/related-urls&gt;&lt;/urls&gt;&lt;/record&gt;&lt;/Cite&gt;&lt;/EndNote&gt;</w:instrText>
      </w:r>
      <w:r w:rsidR="00453D65">
        <w:fldChar w:fldCharType="separate"/>
      </w:r>
      <w:r w:rsidR="00DD38AC">
        <w:rPr>
          <w:noProof/>
        </w:rPr>
        <w:t>[13, 16]</w:t>
      </w:r>
      <w:r w:rsidR="00453D65">
        <w:fldChar w:fldCharType="end"/>
      </w:r>
      <w:r w:rsidR="00890FB6">
        <w:t>.</w:t>
      </w:r>
      <w:r w:rsidR="0043790B">
        <w:t xml:space="preserve"> </w:t>
      </w:r>
      <w:r w:rsidR="00682A84">
        <w:t>Once satisfied with the feedback, the provider submitted their work.</w:t>
      </w:r>
    </w:p>
    <w:p w14:paraId="5FE25501" w14:textId="5F3D1E99" w:rsidR="00682A84" w:rsidRDefault="00682A84" w:rsidP="00374A48"/>
    <w:p w14:paraId="629DDEB6" w14:textId="5D75CF8C" w:rsidR="006151D0" w:rsidRPr="006151D0" w:rsidRDefault="0046489D" w:rsidP="006151D0">
      <w:pPr>
        <w:pStyle w:val="Heading2"/>
      </w:pPr>
      <w:r>
        <w:t>Procedure</w:t>
      </w:r>
    </w:p>
    <w:p w14:paraId="77B3BB16" w14:textId="58534880" w:rsidR="0046489D" w:rsidRDefault="006C4CF3" w:rsidP="0046489D">
      <w:r>
        <w:t xml:space="preserve">Upon accepting the task, </w:t>
      </w:r>
      <w:r w:rsidR="000867E2">
        <w:t xml:space="preserve">the </w:t>
      </w:r>
      <w:r w:rsidR="009068CE">
        <w:t>feedback provider</w:t>
      </w:r>
      <w:r w:rsidR="00682A84">
        <w:t xml:space="preserve"> was presented with a consent</w:t>
      </w:r>
      <w:r w:rsidR="00545BC2">
        <w:t xml:space="preserve"> form</w:t>
      </w:r>
      <w:r w:rsidR="00682A84">
        <w:t>. If accepted, they were randomly assigned to one of 12 experimental conditions.</w:t>
      </w:r>
      <w:r w:rsidR="001E42A9">
        <w:t xml:space="preserve"> The experimental conditions were implemented in JavaScript </w:t>
      </w:r>
      <w:r w:rsidR="00BC7488">
        <w:t>and the feedback provider did not have to leave the Mechanical Turk platform.</w:t>
      </w:r>
      <w:r w:rsidR="00C537E5">
        <w:t xml:space="preserve"> </w:t>
      </w:r>
      <w:r w:rsidR="001E3C09">
        <w:t xml:space="preserve">In each condition, they read the task instructions, viewed the design, and entered feedback based on the interface condition assigned. </w:t>
      </w:r>
      <w:r w:rsidR="00C94F58">
        <w:t>After entering</w:t>
      </w:r>
      <w:r w:rsidR="006151D0">
        <w:t xml:space="preserve"> feedback in the interface provided, they submitted their work and completed a brief survey.</w:t>
      </w:r>
      <w:r w:rsidR="008C1BCA">
        <w:t xml:space="preserve"> </w:t>
      </w:r>
    </w:p>
    <w:p w14:paraId="7ECAF84B" w14:textId="57D0030D" w:rsidR="00184D59" w:rsidRDefault="00184D59" w:rsidP="00184D59">
      <w:pPr>
        <w:pStyle w:val="Heading2"/>
      </w:pPr>
      <w:r>
        <w:t>Measures</w:t>
      </w:r>
    </w:p>
    <w:p w14:paraId="7901DEDF" w14:textId="3823247C" w:rsidR="00184D59" w:rsidRDefault="00F54D50" w:rsidP="00184D59">
      <w:r>
        <w:t>The study consisted of three sets of measures: content analysis, behavioral measures, and self-assessment.</w:t>
      </w:r>
    </w:p>
    <w:p w14:paraId="0356BC4A" w14:textId="77777777" w:rsidR="0011749E" w:rsidRDefault="0011749E" w:rsidP="00184D59">
      <w:pPr>
        <w:rPr>
          <w:i/>
        </w:rPr>
      </w:pPr>
    </w:p>
    <w:p w14:paraId="6002A08E" w14:textId="5FD646BE" w:rsidR="00A7704F" w:rsidRDefault="000A249C" w:rsidP="0011749E">
      <w:pPr>
        <w:spacing w:after="0"/>
        <w:rPr>
          <w:i/>
        </w:rPr>
      </w:pPr>
      <w:r>
        <w:rPr>
          <w:i/>
        </w:rPr>
        <w:t>Content analysis</w:t>
      </w:r>
    </w:p>
    <w:p w14:paraId="4F9ADC79" w14:textId="5B36C0D4" w:rsidR="00A7704F" w:rsidRDefault="00F5620F" w:rsidP="00184D59">
      <w:r>
        <w:t xml:space="preserve">For content analysis, </w:t>
      </w:r>
      <w:r w:rsidR="0029352C">
        <w:t xml:space="preserve">we calculated specificity, </w:t>
      </w:r>
      <w:r>
        <w:t>categorized the feedback content, and</w:t>
      </w:r>
      <w:r w:rsidR="0029352C">
        <w:t xml:space="preserve"> measured</w:t>
      </w:r>
      <w:r>
        <w:t xml:space="preserve"> general metrics such as its length.</w:t>
      </w:r>
    </w:p>
    <w:p w14:paraId="36464672" w14:textId="19E09D3B" w:rsidR="00A7704F" w:rsidRPr="00F5620F" w:rsidRDefault="00A7704F" w:rsidP="00184D59">
      <w:r>
        <w:t>A measure of specificity was calculated for each feedback response. Sp</w:t>
      </w:r>
      <w:r w:rsidR="003E37A7">
        <w:t xml:space="preserve">ecificity was measured </w:t>
      </w:r>
      <w:r w:rsidR="006B74C3">
        <w:t>using the NLTK toolkit</w:t>
      </w:r>
      <w:r>
        <w:t xml:space="preserve">. The toolkit calculated specificity by determining how deep each word appears in the </w:t>
      </w:r>
      <w:proofErr w:type="spellStart"/>
      <w:r>
        <w:t>Wordnet</w:t>
      </w:r>
      <w:proofErr w:type="spellEnd"/>
      <w:r>
        <w:t xml:space="preserve"> structure. Words closer to the root are more general (e.g. “dog”) while deeper words are more specific (e.g. “Labrador”). </w:t>
      </w:r>
      <w:r w:rsidR="005523FD">
        <w:t xml:space="preserve">In calculating sentence specificity, stop words and punctuation were ignored. </w:t>
      </w:r>
      <w:r>
        <w:t xml:space="preserve">The specificity metric was normalized to range from 0.0 to 1.0. In the past, other researchers have used this technique </w:t>
      </w:r>
      <w:r>
        <w:fldChar w:fldCharType="begin"/>
      </w:r>
      <w:r w:rsidR="00A5118A">
        <w:instrText xml:space="preserve"> ADDIN EN.CITE &lt;EndNote&gt;&lt;Cite&gt;&lt;Author&gt;Yuan&lt;/Author&gt;&lt;Year&gt;2016&lt;/Year&gt;&lt;RecNum&gt;4&lt;/RecNum&gt;&lt;DisplayText&gt;[4]&lt;/DisplayText&gt;&lt;record&gt;&lt;rec-number&gt;4&lt;/rec-number&gt;&lt;foreign-keys&gt;&lt;key app="EN" db-id="59ztafwv7x055xe9vwpxpfs8t2w5ezvft0v2" timestamp="1463533539"&gt;4&lt;/key&gt;&lt;/foreign-keys&gt;&lt;ref-type name="Conference Paper"&gt;47&lt;/ref-type&gt;&lt;contributors&gt;&lt;authors&gt;&lt;author&gt;Alvin Yuan&lt;/author&gt;&lt;author&gt;Kurt Luther&lt;/author&gt;&lt;author&gt;Markus Krause&lt;/author&gt;&lt;author&gt;Sophie Isabel Vennix&lt;/author&gt;&lt;author&gt;Steven P Dow&lt;/author&gt;&lt;author&gt;Bjorn Hartmann&lt;/author&gt;&lt;/authors&gt;&lt;/contributors&gt;&lt;titles&gt;&lt;title&gt;Almost an Expert: The Effects of Rubrics and Expertise on Perceived Value of Crowdsourced Design Critiques&lt;/title&gt;&lt;secondary-title&gt;Proceedings of the 19th ACM Conference on Computer-Supported Cooperative Work &amp;amp; Social Computing&lt;/secondary-title&gt;&lt;/titles&gt;&lt;pages&gt;1005-1017&lt;/pages&gt;&lt;dates&gt;&lt;year&gt;2016&lt;/year&gt;&lt;/dates&gt;&lt;pub-location&gt;San Francisco, California, USA&lt;/pub-location&gt;&lt;publisher&gt;ACM&lt;/publisher&gt;&lt;urls&gt;&lt;/urls&gt;&lt;custom1&gt;2819953&lt;/custom1&gt;&lt;electronic-resource-num&gt;10.1145/2818048.2819953&lt;/electronic-resource-num&gt;&lt;/record&gt;&lt;/Cite&gt;&lt;/EndNote&gt;</w:instrText>
      </w:r>
      <w:r>
        <w:fldChar w:fldCharType="separate"/>
      </w:r>
      <w:r w:rsidR="00A5118A">
        <w:rPr>
          <w:noProof/>
        </w:rPr>
        <w:t>[4]</w:t>
      </w:r>
      <w:r>
        <w:fldChar w:fldCharType="end"/>
      </w:r>
      <w:r>
        <w:t>.</w:t>
      </w:r>
    </w:p>
    <w:p w14:paraId="3EC044FC" w14:textId="0DB3E454" w:rsidR="00094C85" w:rsidRPr="008C5627" w:rsidRDefault="00D31169" w:rsidP="00184D59">
      <w:pPr>
        <w:rPr>
          <w:b/>
        </w:rPr>
      </w:pPr>
      <w:r>
        <w:t>To c</w:t>
      </w:r>
      <w:r w:rsidR="00060033">
        <w:t>ategorize the feedback content</w:t>
      </w:r>
      <w:r w:rsidR="00094C85">
        <w:t xml:space="preserve">, each feedback response was partitioned into individual idea units. An idea unit represents </w:t>
      </w:r>
      <w:r w:rsidR="00896FE2">
        <w:t>a coherent unit of thought. The</w:t>
      </w:r>
      <w:r w:rsidR="00094C85">
        <w:t xml:space="preserve"> idea units were then coded based upon a taxonomy of critique discourse</w:t>
      </w:r>
      <w:r w:rsidR="009C6DF7">
        <w:t xml:space="preserve"> </w:t>
      </w:r>
      <w:r w:rsidR="009C6DF7">
        <w:fldChar w:fldCharType="begin"/>
      </w:r>
      <w:r w:rsidR="007C43C7">
        <w:instrText xml:space="preserve"> ADDIN EN.CITE &lt;EndNote&gt;&lt;Cite&gt;&lt;Author&gt;Dannels&lt;/Author&gt;&lt;Year&gt;2008&lt;/Year&gt;&lt;RecNum&gt;22&lt;/RecNum&gt;&lt;DisplayText&gt;[21]&lt;/DisplayText&gt;&lt;record&gt;&lt;rec-number&gt;22&lt;/rec-number&gt;&lt;foreign-keys&gt;&lt;key app="EN" db-id="59ztafwv7x055xe9vwpxpfs8t2w5ezvft0v2" timestamp="1463598316"&gt;22&lt;/key&gt;&lt;/foreign-keys&gt;&lt;ref-type name="Journal Article"&gt;17&lt;/ref-type&gt;&lt;contributors&gt;&lt;authors&gt;&lt;author&gt;Dannels, D. P., and Martin, K. N.&lt;/author&gt;&lt;/authors&gt;&lt;/contributors&gt;&lt;titles&gt;&lt;title&gt;Critiquing critiques a genre analysis of feedback across novice to expert design studios&lt;/title&gt;&lt;secondary-title&gt;Jo. Bus. &amp;amp; Tech. Comm. &lt;/secondary-title&gt;&lt;/titles&gt;&lt;periodical&gt;&lt;full-title&gt;Jo. Bus. &amp;amp; Tech. Comm.&lt;/full-title&gt;&lt;/periodical&gt;&lt;volume&gt;22&lt;/volume&gt;&lt;number&gt;2&lt;/number&gt;&lt;section&gt;135&lt;/section&gt;&lt;dates&gt;&lt;year&gt;2008&lt;/year&gt;&lt;/dates&gt;&lt;urls&gt;&lt;/urls&gt;&lt;/record&gt;&lt;/Cite&gt;&lt;/EndNote&gt;</w:instrText>
      </w:r>
      <w:r w:rsidR="009C6DF7">
        <w:fldChar w:fldCharType="separate"/>
      </w:r>
      <w:r w:rsidR="007C43C7">
        <w:rPr>
          <w:noProof/>
        </w:rPr>
        <w:t>[21]</w:t>
      </w:r>
      <w:r w:rsidR="009C6DF7">
        <w:fldChar w:fldCharType="end"/>
      </w:r>
      <w:r w:rsidR="00094C85">
        <w:t>.</w:t>
      </w:r>
      <w:r w:rsidR="00896FE2">
        <w:t xml:space="preserve"> </w:t>
      </w:r>
      <w:r w:rsidR="008C5627" w:rsidRPr="00064DEC">
        <w:t xml:space="preserve">For example, the taxonomy included categories for judgement </w:t>
      </w:r>
      <w:r w:rsidR="008C5627" w:rsidRPr="00CB5D75">
        <w:t>(</w:t>
      </w:r>
      <w:r w:rsidR="008C5627" w:rsidRPr="00CB5D75">
        <w:rPr>
          <w:i/>
        </w:rPr>
        <w:t>“</w:t>
      </w:r>
      <w:r w:rsidR="008F513B" w:rsidRPr="00CB5D75">
        <w:rPr>
          <w:i/>
        </w:rPr>
        <w:t xml:space="preserve">I like that sketch but not that design. I don’t like this up here because it looks </w:t>
      </w:r>
      <w:proofErr w:type="spellStart"/>
      <w:r w:rsidR="008F513B" w:rsidRPr="00CB5D75">
        <w:rPr>
          <w:i/>
        </w:rPr>
        <w:t>paperish</w:t>
      </w:r>
      <w:proofErr w:type="spellEnd"/>
      <w:r w:rsidR="008F513B" w:rsidRPr="00CB5D75">
        <w:rPr>
          <w:i/>
        </w:rPr>
        <w:t>—you know, not ceramic.</w:t>
      </w:r>
      <w:r w:rsidR="008C5627" w:rsidRPr="00CB5D75">
        <w:rPr>
          <w:i/>
        </w:rPr>
        <w:t>”</w:t>
      </w:r>
      <w:r w:rsidR="008C5627" w:rsidRPr="00CB5D75">
        <w:t>)</w:t>
      </w:r>
      <w:r w:rsidR="008C5627" w:rsidRPr="00064DEC">
        <w:t xml:space="preserve"> and interpretation </w:t>
      </w:r>
      <w:r w:rsidR="008C5627" w:rsidRPr="00CB5D75">
        <w:t>(</w:t>
      </w:r>
      <w:r w:rsidR="008C5627" w:rsidRPr="00CB5D75">
        <w:rPr>
          <w:i/>
        </w:rPr>
        <w:t>“</w:t>
      </w:r>
      <w:r w:rsidR="008F513B" w:rsidRPr="00CB5D75">
        <w:rPr>
          <w:i/>
        </w:rPr>
        <w:t>There’s a whole mysterious quality. There’s a shadow and a mystery, and you wonder, what’s going on in there?</w:t>
      </w:r>
      <w:r w:rsidR="008C5627" w:rsidRPr="00CB5D75">
        <w:rPr>
          <w:i/>
        </w:rPr>
        <w:t>”</w:t>
      </w:r>
      <w:r w:rsidR="008C5627" w:rsidRPr="00CB5D75">
        <w:t>)</w:t>
      </w:r>
      <w:r w:rsidR="008C5627" w:rsidRPr="00064DEC">
        <w:t>.</w:t>
      </w:r>
    </w:p>
    <w:p w14:paraId="3CF9A787" w14:textId="3834F35F" w:rsidR="000A249C" w:rsidRDefault="007A1B52" w:rsidP="00184D59">
      <w:r>
        <w:t>Two coders</w:t>
      </w:r>
      <w:r w:rsidR="009C6DF7">
        <w:t xml:space="preserve"> with experience in HCI categorized each idea unit according to the taxonomy</w:t>
      </w:r>
      <w:r>
        <w:t xml:space="preserve">. </w:t>
      </w:r>
      <w:r w:rsidR="003461E0">
        <w:t xml:space="preserve">In total, 1206 idea units were categorized. </w:t>
      </w:r>
      <w:r w:rsidR="00B234C9">
        <w:t>Cohen’s Kappa, a measure of reliability between multiple rat</w:t>
      </w:r>
      <w:r w:rsidR="009C6DF7">
        <w:t>ers</w:t>
      </w:r>
      <w:r w:rsidR="00B136E6">
        <w:t>, was 0.81 on 80</w:t>
      </w:r>
      <w:r w:rsidR="003461E0">
        <w:t xml:space="preserve"> </w:t>
      </w:r>
      <w:r w:rsidR="00B234C9">
        <w:t>training samples</w:t>
      </w:r>
      <w:r w:rsidR="003461E0">
        <w:t xml:space="preserve"> (5% of the dataset)</w:t>
      </w:r>
      <w:r w:rsidR="00B234C9">
        <w:t>.</w:t>
      </w:r>
      <w:r w:rsidR="003461E0">
        <w:t xml:space="preserve"> </w:t>
      </w:r>
      <w:r w:rsidR="00B234C9">
        <w:t xml:space="preserve"> </w:t>
      </w:r>
      <w:r>
        <w:t>Coders were paid $25 for their effort.</w:t>
      </w:r>
    </w:p>
    <w:p w14:paraId="393AF855" w14:textId="0E339F89" w:rsidR="007A1B52" w:rsidRDefault="00E05C30" w:rsidP="00184D59">
      <w:r>
        <w:t>Additionally, we measured feedback text length by cumulative character length of all feedback from a single provider.</w:t>
      </w:r>
    </w:p>
    <w:p w14:paraId="03FB3DDD" w14:textId="77777777" w:rsidR="005F3AE4" w:rsidRDefault="005F3AE4" w:rsidP="0011749E">
      <w:pPr>
        <w:spacing w:after="0"/>
        <w:rPr>
          <w:i/>
        </w:rPr>
      </w:pPr>
      <w:r>
        <w:rPr>
          <w:i/>
        </w:rPr>
        <w:t>Behavioral measures</w:t>
      </w:r>
    </w:p>
    <w:p w14:paraId="428AAF79" w14:textId="0B273AA4" w:rsidR="00F55212" w:rsidRDefault="005F3AE4" w:rsidP="0046489D">
      <w:r>
        <w:t>For behavioral measures, we calculated the similarity between generated feedback and history feedback and computed general behavioral metrics.</w:t>
      </w:r>
      <w:r w:rsidR="008D1E1E">
        <w:t xml:space="preserve"> </w:t>
      </w:r>
      <w:r w:rsidR="00953949">
        <w:t>A provider’s interactions wi</w:t>
      </w:r>
      <w:r w:rsidR="00EA6B9B">
        <w:t>th prior feedback were logged. For the spatial condition, we logged each time the provider revealed a previous feedback by hovering over a visual marker.</w:t>
      </w:r>
      <w:r w:rsidR="004B62DB">
        <w:t xml:space="preserve"> Likewise, in the non-spatial condition, we logged each time the provider selected a ‘Show more’ link.</w:t>
      </w:r>
    </w:p>
    <w:p w14:paraId="791F9D88" w14:textId="0EA73C41" w:rsidR="001C6D73" w:rsidRDefault="004B62DB" w:rsidP="0046489D">
      <w:r>
        <w:t xml:space="preserve">Next, for each provider, we aggregated </w:t>
      </w:r>
      <w:r w:rsidR="004378EE">
        <w:t xml:space="preserve">the set of prior feedback that they viewed. For each comment that a provider left, we aggregated the set of feedback they had viewed up to that point. </w:t>
      </w:r>
      <w:r w:rsidR="0020406A">
        <w:t xml:space="preserve">We computed the distances between the recent comment and history feedback using the cosine similarity similarity metric as implemented in the Python </w:t>
      </w:r>
      <w:proofErr w:type="spellStart"/>
      <w:proofErr w:type="gramStart"/>
      <w:r w:rsidR="0020406A">
        <w:t>pattern.en</w:t>
      </w:r>
      <w:proofErr w:type="spellEnd"/>
      <w:proofErr w:type="gramEnd"/>
      <w:r w:rsidR="0020406A">
        <w:t xml:space="preserve"> toolkit. </w:t>
      </w:r>
    </w:p>
    <w:p w14:paraId="1F6D2532" w14:textId="5E75E12F" w:rsidR="00D86D27" w:rsidRDefault="00A5234A" w:rsidP="00C67A26">
      <w:pPr>
        <w:spacing w:after="0"/>
      </w:pPr>
      <w:r>
        <w:t>W</w:t>
      </w:r>
      <w:r w:rsidR="005F3AE4">
        <w:t xml:space="preserve">e also measured behavioral metrics such as task completion time, number of prior feedback responses revealed, and number of feedbacks provided. These </w:t>
      </w:r>
      <w:r w:rsidR="005F3AE4">
        <w:lastRenderedPageBreak/>
        <w:t>measures help us understand how different interface conditions affected the behavior of feedback providers.</w:t>
      </w:r>
    </w:p>
    <w:p w14:paraId="21A1246C" w14:textId="77777777" w:rsidR="00C67A26" w:rsidRPr="00F55212" w:rsidRDefault="00C67A26" w:rsidP="00C67A26">
      <w:pPr>
        <w:spacing w:after="0"/>
      </w:pPr>
    </w:p>
    <w:tbl>
      <w:tblPr>
        <w:tblStyle w:val="TableGrid"/>
        <w:tblpPr w:leftFromText="180" w:rightFromText="180" w:vertAnchor="text" w:horzAnchor="page" w:tblpX="982" w:tblpY="-5182"/>
        <w:tblW w:w="101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8" w:type="dxa"/>
          <w:left w:w="0" w:type="dxa"/>
          <w:bottom w:w="115" w:type="dxa"/>
          <w:right w:w="0" w:type="dxa"/>
        </w:tblCellMar>
        <w:tblLook w:val="04A0" w:firstRow="1" w:lastRow="0" w:firstColumn="1" w:lastColumn="0" w:noHBand="0" w:noVBand="1"/>
      </w:tblPr>
      <w:tblGrid>
        <w:gridCol w:w="10265"/>
      </w:tblGrid>
      <w:tr w:rsidR="00C67A26" w14:paraId="66452EFD" w14:textId="77777777" w:rsidTr="001B2809">
        <w:trPr>
          <w:trHeight w:val="5390"/>
        </w:trPr>
        <w:tc>
          <w:tcPr>
            <w:tcW w:w="10100" w:type="dxa"/>
          </w:tcPr>
          <w:tbl>
            <w:tblPr>
              <w:tblStyle w:val="TableGrid"/>
              <w:tblpPr w:leftFromText="180" w:rightFromText="180" w:vertAnchor="text" w:horzAnchor="page" w:tblpX="905" w:tblpY="190"/>
              <w:tblW w:w="10255" w:type="dxa"/>
              <w:tblLook w:val="04A0" w:firstRow="1" w:lastRow="0" w:firstColumn="1" w:lastColumn="0" w:noHBand="0" w:noVBand="1"/>
            </w:tblPr>
            <w:tblGrid>
              <w:gridCol w:w="1715"/>
              <w:gridCol w:w="1934"/>
              <w:gridCol w:w="1935"/>
              <w:gridCol w:w="1934"/>
              <w:gridCol w:w="1935"/>
              <w:gridCol w:w="802"/>
            </w:tblGrid>
            <w:tr w:rsidR="00D878E1" w:rsidRPr="002B717B" w14:paraId="7A00B5AE" w14:textId="77777777" w:rsidTr="00F66F6F">
              <w:tc>
                <w:tcPr>
                  <w:tcW w:w="1715" w:type="dxa"/>
                </w:tcPr>
                <w:p w14:paraId="6C2D8B15" w14:textId="2A9A3024" w:rsidR="00D878E1" w:rsidRPr="002B717B" w:rsidRDefault="00D878E1" w:rsidP="002B717B">
                  <w:pPr>
                    <w:spacing w:before="40" w:after="40"/>
                    <w:jc w:val="center"/>
                  </w:pPr>
                </w:p>
              </w:tc>
              <w:tc>
                <w:tcPr>
                  <w:tcW w:w="7738" w:type="dxa"/>
                  <w:gridSpan w:val="4"/>
                </w:tcPr>
                <w:p w14:paraId="2A3D92A0" w14:textId="77777777" w:rsidR="00D878E1" w:rsidRPr="002B717B" w:rsidRDefault="00D878E1" w:rsidP="002B717B">
                  <w:pPr>
                    <w:spacing w:before="40" w:after="40"/>
                    <w:jc w:val="center"/>
                  </w:pPr>
                  <w:r w:rsidRPr="002B717B">
                    <w:rPr>
                      <w:b/>
                    </w:rPr>
                    <w:t>Condition</w:t>
                  </w:r>
                </w:p>
              </w:tc>
              <w:tc>
                <w:tcPr>
                  <w:tcW w:w="802" w:type="dxa"/>
                </w:tcPr>
                <w:p w14:paraId="172ED07B" w14:textId="772BC05D" w:rsidR="00D878E1" w:rsidRPr="002B717B" w:rsidRDefault="00D878E1" w:rsidP="002B717B">
                  <w:pPr>
                    <w:spacing w:before="40" w:after="40"/>
                    <w:jc w:val="center"/>
                    <w:rPr>
                      <w:b/>
                    </w:rPr>
                  </w:pPr>
                </w:p>
              </w:tc>
            </w:tr>
            <w:tr w:rsidR="00D878E1" w:rsidRPr="002B717B" w14:paraId="0162DCE2" w14:textId="77777777" w:rsidTr="00CA2767">
              <w:tc>
                <w:tcPr>
                  <w:tcW w:w="1715" w:type="dxa"/>
                </w:tcPr>
                <w:p w14:paraId="0846BA7E" w14:textId="77777777" w:rsidR="00D878E1" w:rsidRPr="002B717B" w:rsidRDefault="00D878E1" w:rsidP="002B717B">
                  <w:pPr>
                    <w:spacing w:before="40" w:after="40"/>
                    <w:jc w:val="center"/>
                    <w:rPr>
                      <w:b/>
                    </w:rPr>
                  </w:pPr>
                </w:p>
              </w:tc>
              <w:tc>
                <w:tcPr>
                  <w:tcW w:w="3869" w:type="dxa"/>
                  <w:gridSpan w:val="2"/>
                  <w:tcBorders>
                    <w:right w:val="double" w:sz="4" w:space="0" w:color="auto"/>
                  </w:tcBorders>
                </w:tcPr>
                <w:p w14:paraId="1C6D2501" w14:textId="309FCFD5" w:rsidR="00D878E1" w:rsidRPr="002B717B" w:rsidRDefault="00593B49" w:rsidP="002B717B">
                  <w:pPr>
                    <w:spacing w:before="40" w:after="40"/>
                    <w:jc w:val="center"/>
                    <w:rPr>
                      <w:b/>
                    </w:rPr>
                  </w:pPr>
                  <w:r w:rsidRPr="002B717B">
                    <w:rPr>
                      <w:b/>
                    </w:rPr>
                    <w:t>Non-spatial</w:t>
                  </w:r>
                </w:p>
              </w:tc>
              <w:tc>
                <w:tcPr>
                  <w:tcW w:w="3869" w:type="dxa"/>
                  <w:gridSpan w:val="2"/>
                  <w:tcBorders>
                    <w:left w:val="double" w:sz="4" w:space="0" w:color="auto"/>
                  </w:tcBorders>
                </w:tcPr>
                <w:p w14:paraId="5A023567" w14:textId="7DF4DD51" w:rsidR="00D878E1" w:rsidRPr="002B717B" w:rsidRDefault="00593B49" w:rsidP="002B717B">
                  <w:pPr>
                    <w:spacing w:before="40" w:after="40"/>
                    <w:jc w:val="center"/>
                    <w:rPr>
                      <w:b/>
                    </w:rPr>
                  </w:pPr>
                  <w:r w:rsidRPr="002B717B">
                    <w:rPr>
                      <w:b/>
                    </w:rPr>
                    <w:t>Spatial</w:t>
                  </w:r>
                </w:p>
              </w:tc>
              <w:tc>
                <w:tcPr>
                  <w:tcW w:w="802" w:type="dxa"/>
                </w:tcPr>
                <w:p w14:paraId="21C799C5" w14:textId="77777777" w:rsidR="00D878E1" w:rsidRPr="002B717B" w:rsidRDefault="00D878E1" w:rsidP="002B717B">
                  <w:pPr>
                    <w:spacing w:before="40" w:after="40"/>
                    <w:jc w:val="center"/>
                    <w:rPr>
                      <w:b/>
                    </w:rPr>
                  </w:pPr>
                </w:p>
              </w:tc>
            </w:tr>
            <w:tr w:rsidR="00593B49" w:rsidRPr="002B717B" w14:paraId="1DF0A345" w14:textId="77777777" w:rsidTr="00CA2767">
              <w:tc>
                <w:tcPr>
                  <w:tcW w:w="1715" w:type="dxa"/>
                  <w:tcBorders>
                    <w:bottom w:val="single" w:sz="4" w:space="0" w:color="auto"/>
                  </w:tcBorders>
                </w:tcPr>
                <w:p w14:paraId="48C07410" w14:textId="7835AFD0" w:rsidR="00D878E1" w:rsidRPr="002B717B" w:rsidRDefault="00621DC5" w:rsidP="002B717B">
                  <w:pPr>
                    <w:spacing w:before="40" w:after="40"/>
                    <w:jc w:val="center"/>
                    <w:rPr>
                      <w:b/>
                    </w:rPr>
                  </w:pPr>
                  <w:r w:rsidRPr="002B717B">
                    <w:rPr>
                      <w:b/>
                    </w:rPr>
                    <w:t>Category</w:t>
                  </w:r>
                </w:p>
              </w:tc>
              <w:tc>
                <w:tcPr>
                  <w:tcW w:w="1934" w:type="dxa"/>
                  <w:tcBorders>
                    <w:bottom w:val="single" w:sz="4" w:space="0" w:color="auto"/>
                  </w:tcBorders>
                </w:tcPr>
                <w:p w14:paraId="1A3158DE" w14:textId="35DB5C72" w:rsidR="00D878E1" w:rsidRPr="002B717B" w:rsidRDefault="00593B49" w:rsidP="002B717B">
                  <w:pPr>
                    <w:spacing w:before="40" w:after="40"/>
                    <w:jc w:val="center"/>
                    <w:rPr>
                      <w:b/>
                    </w:rPr>
                  </w:pPr>
                  <w:r w:rsidRPr="002B717B">
                    <w:rPr>
                      <w:b/>
                    </w:rPr>
                    <w:t>No History</w:t>
                  </w:r>
                </w:p>
              </w:tc>
              <w:tc>
                <w:tcPr>
                  <w:tcW w:w="1935" w:type="dxa"/>
                  <w:tcBorders>
                    <w:bottom w:val="single" w:sz="4" w:space="0" w:color="auto"/>
                    <w:right w:val="double" w:sz="4" w:space="0" w:color="auto"/>
                  </w:tcBorders>
                </w:tcPr>
                <w:p w14:paraId="722AED6D" w14:textId="49635DA4" w:rsidR="00D878E1" w:rsidRPr="002B717B" w:rsidRDefault="00593B49" w:rsidP="002B717B">
                  <w:pPr>
                    <w:spacing w:before="40" w:after="40"/>
                    <w:jc w:val="center"/>
                    <w:rPr>
                      <w:b/>
                    </w:rPr>
                  </w:pPr>
                  <w:r w:rsidRPr="002B717B">
                    <w:rPr>
                      <w:b/>
                    </w:rPr>
                    <w:t>History</w:t>
                  </w:r>
                </w:p>
              </w:tc>
              <w:tc>
                <w:tcPr>
                  <w:tcW w:w="1934" w:type="dxa"/>
                  <w:tcBorders>
                    <w:left w:val="double" w:sz="4" w:space="0" w:color="auto"/>
                    <w:bottom w:val="single" w:sz="4" w:space="0" w:color="auto"/>
                  </w:tcBorders>
                </w:tcPr>
                <w:p w14:paraId="73E351F3" w14:textId="040C25A3" w:rsidR="00D878E1" w:rsidRPr="002B717B" w:rsidRDefault="00593B49" w:rsidP="002B717B">
                  <w:pPr>
                    <w:spacing w:before="40" w:after="40"/>
                    <w:jc w:val="center"/>
                    <w:rPr>
                      <w:b/>
                    </w:rPr>
                  </w:pPr>
                  <w:r w:rsidRPr="002B717B">
                    <w:rPr>
                      <w:b/>
                    </w:rPr>
                    <w:t>No-History</w:t>
                  </w:r>
                </w:p>
              </w:tc>
              <w:tc>
                <w:tcPr>
                  <w:tcW w:w="1935" w:type="dxa"/>
                  <w:tcBorders>
                    <w:bottom w:val="single" w:sz="4" w:space="0" w:color="auto"/>
                  </w:tcBorders>
                </w:tcPr>
                <w:p w14:paraId="72CBD215" w14:textId="610C9583" w:rsidR="00D878E1" w:rsidRPr="002B717B" w:rsidRDefault="00593B49" w:rsidP="002B717B">
                  <w:pPr>
                    <w:spacing w:before="40" w:after="40"/>
                    <w:jc w:val="center"/>
                    <w:rPr>
                      <w:b/>
                    </w:rPr>
                  </w:pPr>
                  <w:r w:rsidRPr="002B717B">
                    <w:rPr>
                      <w:b/>
                    </w:rPr>
                    <w:t>History</w:t>
                  </w:r>
                </w:p>
              </w:tc>
              <w:tc>
                <w:tcPr>
                  <w:tcW w:w="802" w:type="dxa"/>
                  <w:tcBorders>
                    <w:bottom w:val="single" w:sz="4" w:space="0" w:color="auto"/>
                  </w:tcBorders>
                </w:tcPr>
                <w:p w14:paraId="104764BF" w14:textId="647F95C3" w:rsidR="00D878E1" w:rsidRPr="002B717B" w:rsidRDefault="00621DC5" w:rsidP="002B717B">
                  <w:pPr>
                    <w:spacing w:before="40" w:after="40"/>
                    <w:jc w:val="center"/>
                    <w:rPr>
                      <w:b/>
                    </w:rPr>
                  </w:pPr>
                  <w:r w:rsidRPr="002B717B">
                    <w:rPr>
                      <w:b/>
                    </w:rPr>
                    <w:t>Total</w:t>
                  </w:r>
                </w:p>
              </w:tc>
            </w:tr>
            <w:tr w:rsidR="00593B49" w:rsidRPr="002B717B" w14:paraId="5CB69D23" w14:textId="77777777" w:rsidTr="00CA2767">
              <w:trPr>
                <w:trHeight w:val="269"/>
              </w:trPr>
              <w:tc>
                <w:tcPr>
                  <w:tcW w:w="1715" w:type="dxa"/>
                  <w:shd w:val="clear" w:color="auto" w:fill="F2F2F2" w:themeFill="background1" w:themeFillShade="F2"/>
                </w:tcPr>
                <w:p w14:paraId="0398171F" w14:textId="77777777" w:rsidR="00D878E1" w:rsidRPr="002B717B" w:rsidRDefault="00D878E1" w:rsidP="002B717B">
                  <w:pPr>
                    <w:spacing w:before="40" w:after="40"/>
                  </w:pPr>
                  <w:r w:rsidRPr="002B717B">
                    <w:t>Judgement</w:t>
                  </w:r>
                </w:p>
              </w:tc>
              <w:tc>
                <w:tcPr>
                  <w:tcW w:w="1934" w:type="dxa"/>
                  <w:shd w:val="clear" w:color="auto" w:fill="F2F2F2" w:themeFill="background1" w:themeFillShade="F2"/>
                </w:tcPr>
                <w:p w14:paraId="7CBBAFC3" w14:textId="77777777" w:rsidR="00D878E1" w:rsidRPr="002B717B" w:rsidRDefault="00D878E1" w:rsidP="002B717B">
                  <w:pPr>
                    <w:spacing w:before="40" w:after="40"/>
                    <w:jc w:val="center"/>
                  </w:pPr>
                  <w:r w:rsidRPr="002B717B">
                    <w:t>47.2% (151)</w:t>
                  </w:r>
                </w:p>
              </w:tc>
              <w:tc>
                <w:tcPr>
                  <w:tcW w:w="1935" w:type="dxa"/>
                  <w:tcBorders>
                    <w:right w:val="double" w:sz="4" w:space="0" w:color="auto"/>
                  </w:tcBorders>
                  <w:shd w:val="clear" w:color="auto" w:fill="F2F2F2" w:themeFill="background1" w:themeFillShade="F2"/>
                </w:tcPr>
                <w:p w14:paraId="4752D230" w14:textId="77777777" w:rsidR="00D878E1" w:rsidRPr="002B717B" w:rsidRDefault="00D878E1" w:rsidP="002B717B">
                  <w:pPr>
                    <w:spacing w:before="40" w:after="40"/>
                    <w:jc w:val="center"/>
                  </w:pPr>
                  <w:r w:rsidRPr="002B717B">
                    <w:t>53.8% (164)</w:t>
                  </w:r>
                </w:p>
              </w:tc>
              <w:tc>
                <w:tcPr>
                  <w:tcW w:w="1934" w:type="dxa"/>
                  <w:tcBorders>
                    <w:left w:val="double" w:sz="4" w:space="0" w:color="auto"/>
                  </w:tcBorders>
                  <w:shd w:val="clear" w:color="auto" w:fill="F2F2F2" w:themeFill="background1" w:themeFillShade="F2"/>
                </w:tcPr>
                <w:p w14:paraId="4F564923" w14:textId="77777777" w:rsidR="00D878E1" w:rsidRPr="002B717B" w:rsidRDefault="00D878E1" w:rsidP="002B717B">
                  <w:pPr>
                    <w:spacing w:before="40" w:after="40"/>
                    <w:jc w:val="center"/>
                  </w:pPr>
                  <w:r w:rsidRPr="002B717B">
                    <w:t>44.9% (151)</w:t>
                  </w:r>
                </w:p>
              </w:tc>
              <w:tc>
                <w:tcPr>
                  <w:tcW w:w="1935" w:type="dxa"/>
                  <w:shd w:val="clear" w:color="auto" w:fill="F2F2F2" w:themeFill="background1" w:themeFillShade="F2"/>
                </w:tcPr>
                <w:p w14:paraId="3C40AB6B" w14:textId="77777777" w:rsidR="00D878E1" w:rsidRPr="002B717B" w:rsidRDefault="00D878E1" w:rsidP="002B717B">
                  <w:pPr>
                    <w:spacing w:before="40" w:after="40"/>
                    <w:jc w:val="center"/>
                  </w:pPr>
                  <w:r w:rsidRPr="002B717B">
                    <w:t>44.1% (154)</w:t>
                  </w:r>
                </w:p>
              </w:tc>
              <w:tc>
                <w:tcPr>
                  <w:tcW w:w="802" w:type="dxa"/>
                  <w:shd w:val="clear" w:color="auto" w:fill="F2F2F2" w:themeFill="background1" w:themeFillShade="F2"/>
                </w:tcPr>
                <w:p w14:paraId="17FCEA56" w14:textId="77777777" w:rsidR="00D878E1" w:rsidRPr="002B717B" w:rsidRDefault="00D878E1" w:rsidP="002B717B">
                  <w:pPr>
                    <w:spacing w:before="40" w:after="40"/>
                    <w:jc w:val="center"/>
                  </w:pPr>
                  <w:r w:rsidRPr="002B717B">
                    <w:t>620</w:t>
                  </w:r>
                </w:p>
              </w:tc>
            </w:tr>
            <w:tr w:rsidR="00593B49" w:rsidRPr="002B717B" w14:paraId="6EA86E0A" w14:textId="77777777" w:rsidTr="00CA2767">
              <w:tc>
                <w:tcPr>
                  <w:tcW w:w="1715" w:type="dxa"/>
                  <w:tcBorders>
                    <w:bottom w:val="single" w:sz="4" w:space="0" w:color="auto"/>
                  </w:tcBorders>
                </w:tcPr>
                <w:p w14:paraId="64B734E2" w14:textId="77777777" w:rsidR="00D878E1" w:rsidRPr="002B717B" w:rsidRDefault="00D878E1" w:rsidP="002B717B">
                  <w:pPr>
                    <w:spacing w:before="40" w:after="40"/>
                  </w:pPr>
                  <w:r w:rsidRPr="002B717B">
                    <w:t>Recommendation</w:t>
                  </w:r>
                </w:p>
              </w:tc>
              <w:tc>
                <w:tcPr>
                  <w:tcW w:w="1934" w:type="dxa"/>
                  <w:tcBorders>
                    <w:bottom w:val="single" w:sz="4" w:space="0" w:color="auto"/>
                  </w:tcBorders>
                </w:tcPr>
                <w:p w14:paraId="6374B4E4" w14:textId="77777777" w:rsidR="00D878E1" w:rsidRPr="002B717B" w:rsidRDefault="00D878E1" w:rsidP="002B717B">
                  <w:pPr>
                    <w:spacing w:before="40" w:after="40"/>
                    <w:jc w:val="center"/>
                  </w:pPr>
                  <w:r w:rsidRPr="002B717B">
                    <w:t>39.4% (126)</w:t>
                  </w:r>
                </w:p>
              </w:tc>
              <w:tc>
                <w:tcPr>
                  <w:tcW w:w="1935" w:type="dxa"/>
                  <w:tcBorders>
                    <w:bottom w:val="single" w:sz="4" w:space="0" w:color="auto"/>
                    <w:right w:val="double" w:sz="4" w:space="0" w:color="auto"/>
                  </w:tcBorders>
                </w:tcPr>
                <w:p w14:paraId="0F4C7329" w14:textId="77777777" w:rsidR="00D878E1" w:rsidRPr="002B717B" w:rsidRDefault="00D878E1" w:rsidP="002B717B">
                  <w:pPr>
                    <w:spacing w:before="40" w:after="40"/>
                    <w:jc w:val="center"/>
                  </w:pPr>
                  <w:r w:rsidRPr="002B717B">
                    <w:t>32.1% (98)</w:t>
                  </w:r>
                </w:p>
              </w:tc>
              <w:tc>
                <w:tcPr>
                  <w:tcW w:w="1934" w:type="dxa"/>
                  <w:tcBorders>
                    <w:left w:val="double" w:sz="4" w:space="0" w:color="auto"/>
                    <w:bottom w:val="single" w:sz="4" w:space="0" w:color="auto"/>
                  </w:tcBorders>
                </w:tcPr>
                <w:p w14:paraId="02EAA7B1" w14:textId="77777777" w:rsidR="00D878E1" w:rsidRPr="002B717B" w:rsidRDefault="00D878E1" w:rsidP="002B717B">
                  <w:pPr>
                    <w:spacing w:before="40" w:after="40"/>
                    <w:jc w:val="center"/>
                  </w:pPr>
                  <w:r w:rsidRPr="002B717B">
                    <w:t>29.5% (99)</w:t>
                  </w:r>
                </w:p>
              </w:tc>
              <w:tc>
                <w:tcPr>
                  <w:tcW w:w="1935" w:type="dxa"/>
                  <w:tcBorders>
                    <w:bottom w:val="single" w:sz="4" w:space="0" w:color="auto"/>
                  </w:tcBorders>
                </w:tcPr>
                <w:p w14:paraId="7F2FE2D3" w14:textId="77777777" w:rsidR="00D878E1" w:rsidRPr="002B717B" w:rsidRDefault="00D878E1" w:rsidP="002B717B">
                  <w:pPr>
                    <w:spacing w:before="40" w:after="40"/>
                    <w:jc w:val="center"/>
                  </w:pPr>
                  <w:r w:rsidRPr="002B717B">
                    <w:t>36.1% (126)</w:t>
                  </w:r>
                </w:p>
              </w:tc>
              <w:tc>
                <w:tcPr>
                  <w:tcW w:w="802" w:type="dxa"/>
                  <w:tcBorders>
                    <w:bottom w:val="single" w:sz="4" w:space="0" w:color="auto"/>
                  </w:tcBorders>
                </w:tcPr>
                <w:p w14:paraId="6B1DBB54" w14:textId="77777777" w:rsidR="00D878E1" w:rsidRPr="002B717B" w:rsidRDefault="00D878E1" w:rsidP="002B717B">
                  <w:pPr>
                    <w:spacing w:before="40" w:after="40"/>
                    <w:jc w:val="center"/>
                  </w:pPr>
                  <w:r w:rsidRPr="002B717B">
                    <w:t>449</w:t>
                  </w:r>
                </w:p>
              </w:tc>
            </w:tr>
            <w:tr w:rsidR="00593B49" w:rsidRPr="002B717B" w14:paraId="5F287CDC" w14:textId="77777777" w:rsidTr="00CA2767">
              <w:tc>
                <w:tcPr>
                  <w:tcW w:w="1715" w:type="dxa"/>
                  <w:shd w:val="clear" w:color="auto" w:fill="F2F2F2" w:themeFill="background1" w:themeFillShade="F2"/>
                </w:tcPr>
                <w:p w14:paraId="4E925E75" w14:textId="77777777" w:rsidR="00D878E1" w:rsidRPr="002B717B" w:rsidRDefault="00D878E1" w:rsidP="002B717B">
                  <w:pPr>
                    <w:spacing w:before="40" w:after="40"/>
                  </w:pPr>
                  <w:r w:rsidRPr="002B717B">
                    <w:t>Investigation</w:t>
                  </w:r>
                </w:p>
              </w:tc>
              <w:tc>
                <w:tcPr>
                  <w:tcW w:w="1934" w:type="dxa"/>
                  <w:shd w:val="clear" w:color="auto" w:fill="F2F2F2" w:themeFill="background1" w:themeFillShade="F2"/>
                </w:tcPr>
                <w:p w14:paraId="603E8CD6" w14:textId="77777777" w:rsidR="00D878E1" w:rsidRPr="002B717B" w:rsidRDefault="00D878E1" w:rsidP="002B717B">
                  <w:pPr>
                    <w:spacing w:before="40" w:after="40"/>
                    <w:jc w:val="center"/>
                  </w:pPr>
                  <w:r w:rsidRPr="002B717B">
                    <w:t>1.2% (4)</w:t>
                  </w:r>
                </w:p>
              </w:tc>
              <w:tc>
                <w:tcPr>
                  <w:tcW w:w="1935" w:type="dxa"/>
                  <w:tcBorders>
                    <w:right w:val="double" w:sz="4" w:space="0" w:color="auto"/>
                  </w:tcBorders>
                  <w:shd w:val="clear" w:color="auto" w:fill="F2F2F2" w:themeFill="background1" w:themeFillShade="F2"/>
                </w:tcPr>
                <w:p w14:paraId="5AADE1E1" w14:textId="77777777" w:rsidR="00D878E1" w:rsidRPr="002B717B" w:rsidRDefault="00D878E1" w:rsidP="002B717B">
                  <w:pPr>
                    <w:spacing w:before="40" w:after="40"/>
                    <w:jc w:val="center"/>
                  </w:pPr>
                  <w:r w:rsidRPr="002B717B">
                    <w:t>1.0% (3)</w:t>
                  </w:r>
                </w:p>
              </w:tc>
              <w:tc>
                <w:tcPr>
                  <w:tcW w:w="1934" w:type="dxa"/>
                  <w:tcBorders>
                    <w:left w:val="double" w:sz="4" w:space="0" w:color="auto"/>
                  </w:tcBorders>
                  <w:shd w:val="clear" w:color="auto" w:fill="F2F2F2" w:themeFill="background1" w:themeFillShade="F2"/>
                </w:tcPr>
                <w:p w14:paraId="5BBF6368" w14:textId="77777777" w:rsidR="00D878E1" w:rsidRPr="002B717B" w:rsidRDefault="00D878E1" w:rsidP="002B717B">
                  <w:pPr>
                    <w:spacing w:before="40" w:after="40"/>
                    <w:jc w:val="center"/>
                  </w:pPr>
                  <w:r w:rsidRPr="002B717B">
                    <w:t>4.5% (15)</w:t>
                  </w:r>
                </w:p>
              </w:tc>
              <w:tc>
                <w:tcPr>
                  <w:tcW w:w="1935" w:type="dxa"/>
                  <w:shd w:val="clear" w:color="auto" w:fill="F2F2F2" w:themeFill="background1" w:themeFillShade="F2"/>
                </w:tcPr>
                <w:p w14:paraId="5855717C" w14:textId="77777777" w:rsidR="00D878E1" w:rsidRPr="002B717B" w:rsidRDefault="00D878E1" w:rsidP="002B717B">
                  <w:pPr>
                    <w:spacing w:before="40" w:after="40"/>
                    <w:jc w:val="center"/>
                  </w:pPr>
                  <w:r w:rsidRPr="002B717B">
                    <w:t>3.2 % (11)</w:t>
                  </w:r>
                </w:p>
              </w:tc>
              <w:tc>
                <w:tcPr>
                  <w:tcW w:w="802" w:type="dxa"/>
                  <w:shd w:val="clear" w:color="auto" w:fill="F2F2F2" w:themeFill="background1" w:themeFillShade="F2"/>
                </w:tcPr>
                <w:p w14:paraId="60EF80AE" w14:textId="77777777" w:rsidR="00D878E1" w:rsidRPr="002B717B" w:rsidRDefault="00D878E1" w:rsidP="002B717B">
                  <w:pPr>
                    <w:spacing w:before="40" w:after="40"/>
                    <w:jc w:val="center"/>
                  </w:pPr>
                  <w:r w:rsidRPr="002B717B">
                    <w:t>33</w:t>
                  </w:r>
                </w:p>
              </w:tc>
            </w:tr>
            <w:tr w:rsidR="00593B49" w:rsidRPr="002B717B" w14:paraId="77E35CE5" w14:textId="77777777" w:rsidTr="00CA2767">
              <w:tc>
                <w:tcPr>
                  <w:tcW w:w="1715" w:type="dxa"/>
                  <w:tcBorders>
                    <w:bottom w:val="single" w:sz="4" w:space="0" w:color="auto"/>
                  </w:tcBorders>
                </w:tcPr>
                <w:p w14:paraId="2F4AE21C" w14:textId="77777777" w:rsidR="00D878E1" w:rsidRPr="002B717B" w:rsidRDefault="00D878E1" w:rsidP="002B717B">
                  <w:pPr>
                    <w:spacing w:before="40" w:after="40"/>
                  </w:pPr>
                  <w:r w:rsidRPr="002B717B">
                    <w:t>Interpretation</w:t>
                  </w:r>
                </w:p>
              </w:tc>
              <w:tc>
                <w:tcPr>
                  <w:tcW w:w="1934" w:type="dxa"/>
                  <w:tcBorders>
                    <w:bottom w:val="single" w:sz="4" w:space="0" w:color="auto"/>
                  </w:tcBorders>
                </w:tcPr>
                <w:p w14:paraId="66D10C02" w14:textId="77777777" w:rsidR="00D878E1" w:rsidRPr="002B717B" w:rsidRDefault="00D878E1" w:rsidP="002B717B">
                  <w:pPr>
                    <w:spacing w:before="40" w:after="40"/>
                    <w:jc w:val="center"/>
                  </w:pPr>
                  <w:r w:rsidRPr="002B717B">
                    <w:t>2.8% (9)</w:t>
                  </w:r>
                </w:p>
              </w:tc>
              <w:tc>
                <w:tcPr>
                  <w:tcW w:w="1935" w:type="dxa"/>
                  <w:tcBorders>
                    <w:bottom w:val="single" w:sz="4" w:space="0" w:color="auto"/>
                    <w:right w:val="double" w:sz="4" w:space="0" w:color="auto"/>
                  </w:tcBorders>
                </w:tcPr>
                <w:p w14:paraId="7CC69FA2" w14:textId="77777777" w:rsidR="00D878E1" w:rsidRPr="002B717B" w:rsidRDefault="00D878E1" w:rsidP="002B717B">
                  <w:pPr>
                    <w:spacing w:before="40" w:after="40"/>
                    <w:jc w:val="center"/>
                  </w:pPr>
                  <w:r w:rsidRPr="002B717B">
                    <w:t>0.7% (2)</w:t>
                  </w:r>
                </w:p>
              </w:tc>
              <w:tc>
                <w:tcPr>
                  <w:tcW w:w="1934" w:type="dxa"/>
                  <w:tcBorders>
                    <w:left w:val="double" w:sz="4" w:space="0" w:color="auto"/>
                    <w:bottom w:val="single" w:sz="4" w:space="0" w:color="auto"/>
                  </w:tcBorders>
                </w:tcPr>
                <w:p w14:paraId="6AE7142B" w14:textId="77777777" w:rsidR="00D878E1" w:rsidRPr="002B717B" w:rsidRDefault="00D878E1" w:rsidP="002B717B">
                  <w:pPr>
                    <w:spacing w:before="40" w:after="40"/>
                    <w:jc w:val="center"/>
                  </w:pPr>
                  <w:r w:rsidRPr="002B717B">
                    <w:t>2.1% (7)</w:t>
                  </w:r>
                </w:p>
              </w:tc>
              <w:tc>
                <w:tcPr>
                  <w:tcW w:w="1935" w:type="dxa"/>
                  <w:tcBorders>
                    <w:bottom w:val="single" w:sz="4" w:space="0" w:color="auto"/>
                  </w:tcBorders>
                </w:tcPr>
                <w:p w14:paraId="3DFD9B73" w14:textId="77777777" w:rsidR="00D878E1" w:rsidRPr="002B717B" w:rsidRDefault="00D878E1" w:rsidP="002B717B">
                  <w:pPr>
                    <w:spacing w:before="40" w:after="40"/>
                    <w:jc w:val="center"/>
                  </w:pPr>
                  <w:r w:rsidRPr="002B717B">
                    <w:t>1.7% (6)</w:t>
                  </w:r>
                </w:p>
              </w:tc>
              <w:tc>
                <w:tcPr>
                  <w:tcW w:w="802" w:type="dxa"/>
                  <w:tcBorders>
                    <w:bottom w:val="single" w:sz="4" w:space="0" w:color="auto"/>
                  </w:tcBorders>
                </w:tcPr>
                <w:p w14:paraId="45415EEC" w14:textId="77777777" w:rsidR="00D878E1" w:rsidRPr="002B717B" w:rsidRDefault="00D878E1" w:rsidP="002B717B">
                  <w:pPr>
                    <w:spacing w:before="40" w:after="40"/>
                    <w:jc w:val="center"/>
                  </w:pPr>
                  <w:r w:rsidRPr="002B717B">
                    <w:t>24</w:t>
                  </w:r>
                </w:p>
              </w:tc>
            </w:tr>
            <w:tr w:rsidR="00593B49" w:rsidRPr="002B717B" w14:paraId="52D625CE" w14:textId="77777777" w:rsidTr="00CA2767">
              <w:tc>
                <w:tcPr>
                  <w:tcW w:w="1715" w:type="dxa"/>
                  <w:shd w:val="clear" w:color="auto" w:fill="F2F2F2" w:themeFill="background1" w:themeFillShade="F2"/>
                </w:tcPr>
                <w:p w14:paraId="686FC33C" w14:textId="77777777" w:rsidR="00D878E1" w:rsidRPr="002B717B" w:rsidRDefault="00D878E1" w:rsidP="002B717B">
                  <w:pPr>
                    <w:spacing w:before="40" w:after="40"/>
                  </w:pPr>
                  <w:r w:rsidRPr="002B717B">
                    <w:t>Brainstorming</w:t>
                  </w:r>
                </w:p>
              </w:tc>
              <w:tc>
                <w:tcPr>
                  <w:tcW w:w="1934" w:type="dxa"/>
                  <w:shd w:val="clear" w:color="auto" w:fill="F2F2F2" w:themeFill="background1" w:themeFillShade="F2"/>
                </w:tcPr>
                <w:p w14:paraId="22A1D35A" w14:textId="77777777" w:rsidR="00D878E1" w:rsidRPr="002B717B" w:rsidRDefault="00D878E1" w:rsidP="002B717B">
                  <w:pPr>
                    <w:spacing w:before="40" w:after="40"/>
                    <w:jc w:val="center"/>
                  </w:pPr>
                  <w:r w:rsidRPr="002B717B">
                    <w:t>4.7% (15)</w:t>
                  </w:r>
                </w:p>
              </w:tc>
              <w:tc>
                <w:tcPr>
                  <w:tcW w:w="1935" w:type="dxa"/>
                  <w:tcBorders>
                    <w:right w:val="double" w:sz="4" w:space="0" w:color="auto"/>
                  </w:tcBorders>
                  <w:shd w:val="clear" w:color="auto" w:fill="F2F2F2" w:themeFill="background1" w:themeFillShade="F2"/>
                </w:tcPr>
                <w:p w14:paraId="3535F585" w14:textId="77777777" w:rsidR="00D878E1" w:rsidRPr="002B717B" w:rsidRDefault="00D878E1" w:rsidP="002B717B">
                  <w:pPr>
                    <w:spacing w:before="40" w:after="40"/>
                    <w:jc w:val="center"/>
                  </w:pPr>
                  <w:r w:rsidRPr="002B717B">
                    <w:t>6.9% (21)</w:t>
                  </w:r>
                </w:p>
              </w:tc>
              <w:tc>
                <w:tcPr>
                  <w:tcW w:w="1934" w:type="dxa"/>
                  <w:tcBorders>
                    <w:left w:val="double" w:sz="4" w:space="0" w:color="auto"/>
                  </w:tcBorders>
                  <w:shd w:val="clear" w:color="auto" w:fill="F2F2F2" w:themeFill="background1" w:themeFillShade="F2"/>
                </w:tcPr>
                <w:p w14:paraId="7218B047" w14:textId="77777777" w:rsidR="00D878E1" w:rsidRPr="002B717B" w:rsidRDefault="00D878E1" w:rsidP="002B717B">
                  <w:pPr>
                    <w:spacing w:before="40" w:after="40"/>
                    <w:jc w:val="center"/>
                  </w:pPr>
                  <w:r w:rsidRPr="002B717B">
                    <w:t>10.4% (35)</w:t>
                  </w:r>
                </w:p>
              </w:tc>
              <w:tc>
                <w:tcPr>
                  <w:tcW w:w="1935" w:type="dxa"/>
                  <w:shd w:val="clear" w:color="auto" w:fill="F2F2F2" w:themeFill="background1" w:themeFillShade="F2"/>
                </w:tcPr>
                <w:p w14:paraId="382F8024" w14:textId="77777777" w:rsidR="00D878E1" w:rsidRPr="002B717B" w:rsidRDefault="00D878E1" w:rsidP="002B717B">
                  <w:pPr>
                    <w:spacing w:before="40" w:after="40"/>
                    <w:jc w:val="center"/>
                  </w:pPr>
                  <w:r w:rsidRPr="002B717B">
                    <w:t>5.2% (18)</w:t>
                  </w:r>
                </w:p>
              </w:tc>
              <w:tc>
                <w:tcPr>
                  <w:tcW w:w="802" w:type="dxa"/>
                  <w:shd w:val="clear" w:color="auto" w:fill="F2F2F2" w:themeFill="background1" w:themeFillShade="F2"/>
                </w:tcPr>
                <w:p w14:paraId="1153B1BC" w14:textId="77777777" w:rsidR="00D878E1" w:rsidRPr="002B717B" w:rsidRDefault="00D878E1" w:rsidP="002B717B">
                  <w:pPr>
                    <w:spacing w:before="40" w:after="40"/>
                    <w:jc w:val="center"/>
                  </w:pPr>
                  <w:r w:rsidRPr="002B717B">
                    <w:t>89</w:t>
                  </w:r>
                </w:p>
              </w:tc>
            </w:tr>
            <w:tr w:rsidR="00593B49" w:rsidRPr="002B717B" w14:paraId="11A121CD" w14:textId="77777777" w:rsidTr="00CA2767">
              <w:tc>
                <w:tcPr>
                  <w:tcW w:w="1715" w:type="dxa"/>
                  <w:tcBorders>
                    <w:bottom w:val="single" w:sz="4" w:space="0" w:color="auto"/>
                  </w:tcBorders>
                </w:tcPr>
                <w:p w14:paraId="7C7525A0" w14:textId="77777777" w:rsidR="00D878E1" w:rsidRPr="002B717B" w:rsidRDefault="00D878E1" w:rsidP="002B717B">
                  <w:pPr>
                    <w:spacing w:before="40" w:after="40"/>
                  </w:pPr>
                  <w:r w:rsidRPr="002B717B">
                    <w:t>Process</w:t>
                  </w:r>
                </w:p>
              </w:tc>
              <w:tc>
                <w:tcPr>
                  <w:tcW w:w="1934" w:type="dxa"/>
                  <w:tcBorders>
                    <w:bottom w:val="single" w:sz="4" w:space="0" w:color="auto"/>
                  </w:tcBorders>
                </w:tcPr>
                <w:p w14:paraId="35316A81" w14:textId="77777777" w:rsidR="00D878E1" w:rsidRPr="002B717B" w:rsidRDefault="00D878E1" w:rsidP="002B717B">
                  <w:pPr>
                    <w:spacing w:before="40" w:after="40"/>
                    <w:jc w:val="center"/>
                  </w:pPr>
                  <w:r w:rsidRPr="002B717B">
                    <w:t>0.3% (1)</w:t>
                  </w:r>
                </w:p>
              </w:tc>
              <w:tc>
                <w:tcPr>
                  <w:tcW w:w="1935" w:type="dxa"/>
                  <w:tcBorders>
                    <w:bottom w:val="single" w:sz="4" w:space="0" w:color="auto"/>
                    <w:right w:val="double" w:sz="4" w:space="0" w:color="auto"/>
                  </w:tcBorders>
                </w:tcPr>
                <w:p w14:paraId="43CFA89C" w14:textId="77777777" w:rsidR="00D878E1" w:rsidRPr="002B717B" w:rsidRDefault="00D878E1" w:rsidP="002B717B">
                  <w:pPr>
                    <w:spacing w:before="40" w:after="40"/>
                    <w:jc w:val="center"/>
                  </w:pPr>
                  <w:r w:rsidRPr="002B717B">
                    <w:t>0.0% (0)</w:t>
                  </w:r>
                </w:p>
              </w:tc>
              <w:tc>
                <w:tcPr>
                  <w:tcW w:w="1934" w:type="dxa"/>
                  <w:tcBorders>
                    <w:left w:val="double" w:sz="4" w:space="0" w:color="auto"/>
                    <w:bottom w:val="single" w:sz="4" w:space="0" w:color="auto"/>
                  </w:tcBorders>
                </w:tcPr>
                <w:p w14:paraId="10844908" w14:textId="77777777" w:rsidR="00D878E1" w:rsidRPr="002B717B" w:rsidRDefault="00D878E1" w:rsidP="002B717B">
                  <w:pPr>
                    <w:spacing w:before="40" w:after="40"/>
                    <w:jc w:val="center"/>
                  </w:pPr>
                  <w:r w:rsidRPr="002B717B">
                    <w:t>0.0% (0)</w:t>
                  </w:r>
                </w:p>
              </w:tc>
              <w:tc>
                <w:tcPr>
                  <w:tcW w:w="1935" w:type="dxa"/>
                  <w:tcBorders>
                    <w:bottom w:val="single" w:sz="4" w:space="0" w:color="auto"/>
                  </w:tcBorders>
                </w:tcPr>
                <w:p w14:paraId="3DF28203" w14:textId="77777777" w:rsidR="00D878E1" w:rsidRPr="002B717B" w:rsidRDefault="00D878E1" w:rsidP="002B717B">
                  <w:pPr>
                    <w:spacing w:before="40" w:after="40"/>
                    <w:jc w:val="center"/>
                  </w:pPr>
                  <w:r w:rsidRPr="002B717B">
                    <w:t>0.0% (0)</w:t>
                  </w:r>
                </w:p>
              </w:tc>
              <w:tc>
                <w:tcPr>
                  <w:tcW w:w="802" w:type="dxa"/>
                  <w:tcBorders>
                    <w:bottom w:val="single" w:sz="4" w:space="0" w:color="auto"/>
                  </w:tcBorders>
                </w:tcPr>
                <w:p w14:paraId="1B727938" w14:textId="77777777" w:rsidR="00D878E1" w:rsidRPr="002B717B" w:rsidRDefault="00D878E1" w:rsidP="002B717B">
                  <w:pPr>
                    <w:spacing w:before="40" w:after="40"/>
                    <w:jc w:val="center"/>
                  </w:pPr>
                  <w:r w:rsidRPr="002B717B">
                    <w:t>1</w:t>
                  </w:r>
                </w:p>
              </w:tc>
            </w:tr>
            <w:tr w:rsidR="00593B49" w:rsidRPr="002B717B" w14:paraId="29E10279" w14:textId="77777777" w:rsidTr="00CA2767">
              <w:trPr>
                <w:trHeight w:val="206"/>
              </w:trPr>
              <w:tc>
                <w:tcPr>
                  <w:tcW w:w="1715" w:type="dxa"/>
                  <w:shd w:val="clear" w:color="auto" w:fill="F2F2F2" w:themeFill="background1" w:themeFillShade="F2"/>
                </w:tcPr>
                <w:p w14:paraId="6D9A81BF" w14:textId="77777777" w:rsidR="00D878E1" w:rsidRPr="002B717B" w:rsidRDefault="00D878E1" w:rsidP="002B717B">
                  <w:pPr>
                    <w:spacing w:before="40" w:after="40"/>
                  </w:pPr>
                  <w:r w:rsidRPr="002B717B">
                    <w:t>Comparison</w:t>
                  </w:r>
                </w:p>
              </w:tc>
              <w:tc>
                <w:tcPr>
                  <w:tcW w:w="1934" w:type="dxa"/>
                  <w:shd w:val="clear" w:color="auto" w:fill="F2F2F2" w:themeFill="background1" w:themeFillShade="F2"/>
                </w:tcPr>
                <w:p w14:paraId="5B707924" w14:textId="77777777" w:rsidR="00D878E1" w:rsidRPr="002B717B" w:rsidRDefault="00D878E1" w:rsidP="002B717B">
                  <w:pPr>
                    <w:spacing w:before="40" w:after="40"/>
                    <w:jc w:val="center"/>
                  </w:pPr>
                  <w:r w:rsidRPr="002B717B">
                    <w:t>0.9% (3)</w:t>
                  </w:r>
                </w:p>
              </w:tc>
              <w:tc>
                <w:tcPr>
                  <w:tcW w:w="1935" w:type="dxa"/>
                  <w:tcBorders>
                    <w:right w:val="double" w:sz="4" w:space="0" w:color="auto"/>
                  </w:tcBorders>
                  <w:shd w:val="clear" w:color="auto" w:fill="F2F2F2" w:themeFill="background1" w:themeFillShade="F2"/>
                </w:tcPr>
                <w:p w14:paraId="04E4448E" w14:textId="77777777" w:rsidR="00D878E1" w:rsidRPr="002B717B" w:rsidRDefault="00D878E1" w:rsidP="002B717B">
                  <w:pPr>
                    <w:spacing w:before="40" w:after="40"/>
                    <w:jc w:val="center"/>
                  </w:pPr>
                  <w:r w:rsidRPr="002B717B">
                    <w:t>1.0% (3)</w:t>
                  </w:r>
                </w:p>
              </w:tc>
              <w:tc>
                <w:tcPr>
                  <w:tcW w:w="1934" w:type="dxa"/>
                  <w:tcBorders>
                    <w:left w:val="double" w:sz="4" w:space="0" w:color="auto"/>
                  </w:tcBorders>
                  <w:shd w:val="clear" w:color="auto" w:fill="F2F2F2" w:themeFill="background1" w:themeFillShade="F2"/>
                </w:tcPr>
                <w:p w14:paraId="4426B355" w14:textId="77777777" w:rsidR="00D878E1" w:rsidRPr="002B717B" w:rsidRDefault="00D878E1" w:rsidP="002B717B">
                  <w:pPr>
                    <w:spacing w:before="40" w:after="40"/>
                    <w:jc w:val="center"/>
                  </w:pPr>
                  <w:r w:rsidRPr="002B717B">
                    <w:t>1.5% (4)</w:t>
                  </w:r>
                </w:p>
              </w:tc>
              <w:tc>
                <w:tcPr>
                  <w:tcW w:w="1935" w:type="dxa"/>
                  <w:shd w:val="clear" w:color="auto" w:fill="F2F2F2" w:themeFill="background1" w:themeFillShade="F2"/>
                </w:tcPr>
                <w:p w14:paraId="1BBAA31E" w14:textId="77777777" w:rsidR="00D878E1" w:rsidRPr="002B717B" w:rsidRDefault="00D878E1" w:rsidP="002B717B">
                  <w:pPr>
                    <w:spacing w:before="40" w:after="40"/>
                    <w:jc w:val="center"/>
                  </w:pPr>
                  <w:r w:rsidRPr="002B717B">
                    <w:t>2.0% (7)</w:t>
                  </w:r>
                </w:p>
              </w:tc>
              <w:tc>
                <w:tcPr>
                  <w:tcW w:w="802" w:type="dxa"/>
                  <w:shd w:val="clear" w:color="auto" w:fill="F2F2F2" w:themeFill="background1" w:themeFillShade="F2"/>
                </w:tcPr>
                <w:p w14:paraId="62106434" w14:textId="77777777" w:rsidR="00D878E1" w:rsidRPr="002B717B" w:rsidRDefault="00D878E1" w:rsidP="002B717B">
                  <w:pPr>
                    <w:spacing w:before="40" w:after="40"/>
                    <w:jc w:val="center"/>
                  </w:pPr>
                  <w:r w:rsidRPr="002B717B">
                    <w:t>17</w:t>
                  </w:r>
                </w:p>
              </w:tc>
            </w:tr>
            <w:tr w:rsidR="00593B49" w:rsidRPr="002B717B" w14:paraId="249C19C0" w14:textId="77777777" w:rsidTr="00CA2767">
              <w:trPr>
                <w:trHeight w:val="95"/>
              </w:trPr>
              <w:tc>
                <w:tcPr>
                  <w:tcW w:w="1715" w:type="dxa"/>
                  <w:tcBorders>
                    <w:bottom w:val="single" w:sz="4" w:space="0" w:color="auto"/>
                  </w:tcBorders>
                </w:tcPr>
                <w:p w14:paraId="38289ECB" w14:textId="77777777" w:rsidR="00D878E1" w:rsidRPr="002B717B" w:rsidRDefault="00D878E1" w:rsidP="002B717B">
                  <w:pPr>
                    <w:spacing w:before="40" w:after="40"/>
                  </w:pPr>
                  <w:r w:rsidRPr="002B717B">
                    <w:t>Identity Invoking</w:t>
                  </w:r>
                </w:p>
              </w:tc>
              <w:tc>
                <w:tcPr>
                  <w:tcW w:w="1934" w:type="dxa"/>
                  <w:tcBorders>
                    <w:bottom w:val="single" w:sz="4" w:space="0" w:color="auto"/>
                  </w:tcBorders>
                </w:tcPr>
                <w:p w14:paraId="0960AC7D" w14:textId="77777777" w:rsidR="00D878E1" w:rsidRPr="002B717B" w:rsidRDefault="00D878E1" w:rsidP="002B717B">
                  <w:pPr>
                    <w:spacing w:before="40" w:after="40"/>
                    <w:jc w:val="center"/>
                  </w:pPr>
                  <w:r w:rsidRPr="002B717B">
                    <w:t>0.0% (0)</w:t>
                  </w:r>
                </w:p>
              </w:tc>
              <w:tc>
                <w:tcPr>
                  <w:tcW w:w="1935" w:type="dxa"/>
                  <w:tcBorders>
                    <w:bottom w:val="single" w:sz="4" w:space="0" w:color="auto"/>
                    <w:right w:val="double" w:sz="4" w:space="0" w:color="auto"/>
                  </w:tcBorders>
                </w:tcPr>
                <w:p w14:paraId="5CC5E99C" w14:textId="77777777" w:rsidR="00D878E1" w:rsidRPr="002B717B" w:rsidRDefault="00D878E1" w:rsidP="002B717B">
                  <w:pPr>
                    <w:spacing w:before="40" w:after="40"/>
                    <w:jc w:val="center"/>
                  </w:pPr>
                  <w:r w:rsidRPr="002B717B">
                    <w:t>0.0% (0)</w:t>
                  </w:r>
                </w:p>
              </w:tc>
              <w:tc>
                <w:tcPr>
                  <w:tcW w:w="1934" w:type="dxa"/>
                  <w:tcBorders>
                    <w:left w:val="double" w:sz="4" w:space="0" w:color="auto"/>
                    <w:bottom w:val="single" w:sz="4" w:space="0" w:color="auto"/>
                  </w:tcBorders>
                </w:tcPr>
                <w:p w14:paraId="2F9FFA56" w14:textId="77777777" w:rsidR="00D878E1" w:rsidRPr="002B717B" w:rsidRDefault="00D878E1" w:rsidP="002B717B">
                  <w:pPr>
                    <w:spacing w:before="40" w:after="40"/>
                    <w:jc w:val="center"/>
                  </w:pPr>
                  <w:r w:rsidRPr="002B717B">
                    <w:t>0.0% (0)</w:t>
                  </w:r>
                </w:p>
              </w:tc>
              <w:tc>
                <w:tcPr>
                  <w:tcW w:w="1935" w:type="dxa"/>
                  <w:tcBorders>
                    <w:bottom w:val="single" w:sz="4" w:space="0" w:color="auto"/>
                  </w:tcBorders>
                </w:tcPr>
                <w:p w14:paraId="275387F7" w14:textId="77777777" w:rsidR="00D878E1" w:rsidRPr="002B717B" w:rsidRDefault="00D878E1" w:rsidP="002B717B">
                  <w:pPr>
                    <w:spacing w:before="40" w:after="40"/>
                    <w:jc w:val="center"/>
                  </w:pPr>
                  <w:r w:rsidRPr="002B717B">
                    <w:t>0.0% (0)</w:t>
                  </w:r>
                </w:p>
              </w:tc>
              <w:tc>
                <w:tcPr>
                  <w:tcW w:w="802" w:type="dxa"/>
                  <w:tcBorders>
                    <w:bottom w:val="single" w:sz="4" w:space="0" w:color="auto"/>
                  </w:tcBorders>
                </w:tcPr>
                <w:p w14:paraId="4A93D696" w14:textId="77777777" w:rsidR="00D878E1" w:rsidRPr="002B717B" w:rsidRDefault="00D878E1" w:rsidP="002B717B">
                  <w:pPr>
                    <w:spacing w:before="40" w:after="40"/>
                    <w:jc w:val="center"/>
                  </w:pPr>
                  <w:r w:rsidRPr="002B717B">
                    <w:t>0</w:t>
                  </w:r>
                </w:p>
              </w:tc>
            </w:tr>
            <w:tr w:rsidR="00593B49" w:rsidRPr="002B717B" w14:paraId="52F5C8C4" w14:textId="77777777" w:rsidTr="00CA2767">
              <w:trPr>
                <w:trHeight w:val="64"/>
              </w:trPr>
              <w:tc>
                <w:tcPr>
                  <w:tcW w:w="1715" w:type="dxa"/>
                  <w:tcBorders>
                    <w:top w:val="single" w:sz="4" w:space="0" w:color="auto"/>
                    <w:left w:val="single" w:sz="4" w:space="0" w:color="auto"/>
                    <w:bottom w:val="double" w:sz="4" w:space="0" w:color="auto"/>
                    <w:right w:val="single" w:sz="4" w:space="0" w:color="auto"/>
                  </w:tcBorders>
                  <w:shd w:val="clear" w:color="auto" w:fill="F2F2F2" w:themeFill="background1" w:themeFillShade="F2"/>
                </w:tcPr>
                <w:p w14:paraId="1394ABC0" w14:textId="77777777" w:rsidR="00D878E1" w:rsidRPr="002B717B" w:rsidRDefault="00D878E1" w:rsidP="002B717B">
                  <w:pPr>
                    <w:spacing w:before="40" w:after="40"/>
                  </w:pPr>
                  <w:r w:rsidRPr="002B717B">
                    <w:t>Association</w:t>
                  </w:r>
                </w:p>
              </w:tc>
              <w:tc>
                <w:tcPr>
                  <w:tcW w:w="1934" w:type="dxa"/>
                  <w:tcBorders>
                    <w:top w:val="single" w:sz="4" w:space="0" w:color="auto"/>
                    <w:left w:val="single" w:sz="4" w:space="0" w:color="auto"/>
                    <w:bottom w:val="double" w:sz="4" w:space="0" w:color="auto"/>
                    <w:right w:val="single" w:sz="4" w:space="0" w:color="auto"/>
                  </w:tcBorders>
                  <w:shd w:val="clear" w:color="auto" w:fill="F2F2F2" w:themeFill="background1" w:themeFillShade="F2"/>
                </w:tcPr>
                <w:p w14:paraId="498DA5CA" w14:textId="77777777" w:rsidR="00D878E1" w:rsidRPr="002B717B" w:rsidRDefault="00D878E1" w:rsidP="002B717B">
                  <w:pPr>
                    <w:spacing w:before="40" w:after="40"/>
                    <w:jc w:val="center"/>
                  </w:pPr>
                  <w:r w:rsidRPr="002B717B">
                    <w:t>1.9% (6)</w:t>
                  </w:r>
                </w:p>
              </w:tc>
              <w:tc>
                <w:tcPr>
                  <w:tcW w:w="1935" w:type="dxa"/>
                  <w:tcBorders>
                    <w:top w:val="single" w:sz="4" w:space="0" w:color="auto"/>
                    <w:left w:val="single" w:sz="4" w:space="0" w:color="auto"/>
                    <w:bottom w:val="double" w:sz="4" w:space="0" w:color="auto"/>
                    <w:right w:val="double" w:sz="4" w:space="0" w:color="auto"/>
                  </w:tcBorders>
                  <w:shd w:val="clear" w:color="auto" w:fill="F2F2F2" w:themeFill="background1" w:themeFillShade="F2"/>
                </w:tcPr>
                <w:p w14:paraId="5A1E0355" w14:textId="77777777" w:rsidR="00D878E1" w:rsidRPr="002B717B" w:rsidRDefault="00D878E1" w:rsidP="002B717B">
                  <w:pPr>
                    <w:spacing w:before="40" w:after="40"/>
                    <w:jc w:val="center"/>
                  </w:pPr>
                  <w:r w:rsidRPr="002B717B">
                    <w:t>1.6% (5)</w:t>
                  </w:r>
                </w:p>
              </w:tc>
              <w:tc>
                <w:tcPr>
                  <w:tcW w:w="1934" w:type="dxa"/>
                  <w:tcBorders>
                    <w:top w:val="single" w:sz="4" w:space="0" w:color="auto"/>
                    <w:left w:val="double" w:sz="4" w:space="0" w:color="auto"/>
                    <w:bottom w:val="double" w:sz="4" w:space="0" w:color="auto"/>
                    <w:right w:val="single" w:sz="4" w:space="0" w:color="auto"/>
                  </w:tcBorders>
                  <w:shd w:val="clear" w:color="auto" w:fill="F2F2F2" w:themeFill="background1" w:themeFillShade="F2"/>
                </w:tcPr>
                <w:p w14:paraId="4C72C29F" w14:textId="77777777" w:rsidR="00D878E1" w:rsidRPr="002B717B" w:rsidRDefault="00D878E1" w:rsidP="002B717B">
                  <w:pPr>
                    <w:spacing w:before="40" w:after="40"/>
                    <w:jc w:val="center"/>
                  </w:pPr>
                  <w:r w:rsidRPr="002B717B">
                    <w:t>0.0% (0)</w:t>
                  </w:r>
                </w:p>
              </w:tc>
              <w:tc>
                <w:tcPr>
                  <w:tcW w:w="1935" w:type="dxa"/>
                  <w:tcBorders>
                    <w:top w:val="single" w:sz="4" w:space="0" w:color="auto"/>
                    <w:left w:val="single" w:sz="4" w:space="0" w:color="auto"/>
                    <w:bottom w:val="double" w:sz="4" w:space="0" w:color="auto"/>
                    <w:right w:val="single" w:sz="4" w:space="0" w:color="auto"/>
                  </w:tcBorders>
                  <w:shd w:val="clear" w:color="auto" w:fill="F2F2F2" w:themeFill="background1" w:themeFillShade="F2"/>
                </w:tcPr>
                <w:p w14:paraId="69A1396E" w14:textId="77777777" w:rsidR="00D878E1" w:rsidRPr="002B717B" w:rsidRDefault="00D878E1" w:rsidP="002B717B">
                  <w:pPr>
                    <w:spacing w:before="40" w:after="40"/>
                    <w:jc w:val="center"/>
                  </w:pPr>
                  <w:r w:rsidRPr="002B717B">
                    <w:t>1.4% (5)</w:t>
                  </w:r>
                </w:p>
              </w:tc>
              <w:tc>
                <w:tcPr>
                  <w:tcW w:w="802" w:type="dxa"/>
                  <w:tcBorders>
                    <w:top w:val="single" w:sz="4" w:space="0" w:color="auto"/>
                    <w:left w:val="single" w:sz="4" w:space="0" w:color="auto"/>
                    <w:bottom w:val="double" w:sz="4" w:space="0" w:color="auto"/>
                    <w:right w:val="single" w:sz="4" w:space="0" w:color="auto"/>
                  </w:tcBorders>
                  <w:shd w:val="clear" w:color="auto" w:fill="F2F2F2" w:themeFill="background1" w:themeFillShade="F2"/>
                </w:tcPr>
                <w:p w14:paraId="692531D6" w14:textId="77777777" w:rsidR="00D878E1" w:rsidRPr="002B717B" w:rsidRDefault="00D878E1" w:rsidP="002B717B">
                  <w:pPr>
                    <w:spacing w:before="40" w:after="40"/>
                    <w:jc w:val="center"/>
                  </w:pPr>
                  <w:r w:rsidRPr="002B717B">
                    <w:t>16</w:t>
                  </w:r>
                </w:p>
              </w:tc>
            </w:tr>
            <w:tr w:rsidR="00593B49" w:rsidRPr="002B717B" w14:paraId="78C83417" w14:textId="77777777" w:rsidTr="00CA2767">
              <w:trPr>
                <w:trHeight w:val="291"/>
              </w:trPr>
              <w:tc>
                <w:tcPr>
                  <w:tcW w:w="1715" w:type="dxa"/>
                  <w:tcBorders>
                    <w:top w:val="double" w:sz="4" w:space="0" w:color="auto"/>
                    <w:left w:val="single" w:sz="4" w:space="0" w:color="auto"/>
                    <w:bottom w:val="single" w:sz="4" w:space="0" w:color="auto"/>
                    <w:right w:val="single" w:sz="4" w:space="0" w:color="auto"/>
                  </w:tcBorders>
                  <w:shd w:val="clear" w:color="auto" w:fill="auto"/>
                </w:tcPr>
                <w:p w14:paraId="3A23E1DE" w14:textId="1AEA448A" w:rsidR="00D878E1" w:rsidRPr="002B717B" w:rsidRDefault="00D878E1" w:rsidP="002B717B">
                  <w:pPr>
                    <w:spacing w:before="40" w:after="40"/>
                    <w:rPr>
                      <w:b/>
                    </w:rPr>
                  </w:pPr>
                  <w:r w:rsidRPr="002B717B">
                    <w:rPr>
                      <w:b/>
                    </w:rPr>
                    <w:t>Total</w:t>
                  </w:r>
                  <w:r w:rsidR="00C46881" w:rsidRPr="002B717B">
                    <w:rPr>
                      <w:b/>
                    </w:rPr>
                    <w:t xml:space="preserve"> Idea Units</w:t>
                  </w:r>
                </w:p>
              </w:tc>
              <w:tc>
                <w:tcPr>
                  <w:tcW w:w="1934" w:type="dxa"/>
                  <w:tcBorders>
                    <w:top w:val="double" w:sz="4" w:space="0" w:color="auto"/>
                    <w:left w:val="single" w:sz="4" w:space="0" w:color="auto"/>
                    <w:bottom w:val="single" w:sz="4" w:space="0" w:color="auto"/>
                    <w:right w:val="single" w:sz="4" w:space="0" w:color="auto"/>
                  </w:tcBorders>
                  <w:shd w:val="clear" w:color="auto" w:fill="auto"/>
                </w:tcPr>
                <w:p w14:paraId="0D9CD340" w14:textId="77777777" w:rsidR="00D878E1" w:rsidRPr="002B717B" w:rsidRDefault="00D878E1" w:rsidP="002B717B">
                  <w:pPr>
                    <w:spacing w:before="40" w:after="40"/>
                    <w:jc w:val="center"/>
                    <w:rPr>
                      <w:b/>
                    </w:rPr>
                  </w:pPr>
                  <w:r w:rsidRPr="002B717B">
                    <w:rPr>
                      <w:b/>
                    </w:rPr>
                    <w:t>315</w:t>
                  </w:r>
                </w:p>
              </w:tc>
              <w:tc>
                <w:tcPr>
                  <w:tcW w:w="1935" w:type="dxa"/>
                  <w:tcBorders>
                    <w:top w:val="double" w:sz="4" w:space="0" w:color="auto"/>
                    <w:left w:val="single" w:sz="4" w:space="0" w:color="auto"/>
                    <w:bottom w:val="single" w:sz="4" w:space="0" w:color="auto"/>
                    <w:right w:val="double" w:sz="4" w:space="0" w:color="auto"/>
                  </w:tcBorders>
                  <w:shd w:val="clear" w:color="auto" w:fill="auto"/>
                </w:tcPr>
                <w:p w14:paraId="5460EA4F" w14:textId="77777777" w:rsidR="00D878E1" w:rsidRPr="002B717B" w:rsidRDefault="00D878E1" w:rsidP="002B717B">
                  <w:pPr>
                    <w:spacing w:before="40" w:after="40"/>
                    <w:jc w:val="center"/>
                    <w:rPr>
                      <w:b/>
                    </w:rPr>
                  </w:pPr>
                  <w:r w:rsidRPr="002B717B">
                    <w:rPr>
                      <w:b/>
                    </w:rPr>
                    <w:t>296</w:t>
                  </w:r>
                </w:p>
              </w:tc>
              <w:tc>
                <w:tcPr>
                  <w:tcW w:w="1934" w:type="dxa"/>
                  <w:tcBorders>
                    <w:top w:val="double" w:sz="4" w:space="0" w:color="auto"/>
                    <w:left w:val="double" w:sz="4" w:space="0" w:color="auto"/>
                    <w:bottom w:val="single" w:sz="4" w:space="0" w:color="auto"/>
                    <w:right w:val="single" w:sz="4" w:space="0" w:color="auto"/>
                  </w:tcBorders>
                  <w:shd w:val="clear" w:color="auto" w:fill="auto"/>
                </w:tcPr>
                <w:p w14:paraId="2509AB0C" w14:textId="77777777" w:rsidR="00D878E1" w:rsidRPr="002B717B" w:rsidRDefault="00D878E1" w:rsidP="002B717B">
                  <w:pPr>
                    <w:spacing w:before="40" w:after="40"/>
                    <w:jc w:val="center"/>
                    <w:rPr>
                      <w:b/>
                    </w:rPr>
                  </w:pPr>
                  <w:r w:rsidRPr="002B717B">
                    <w:rPr>
                      <w:b/>
                    </w:rPr>
                    <w:t>311</w:t>
                  </w:r>
                </w:p>
              </w:tc>
              <w:tc>
                <w:tcPr>
                  <w:tcW w:w="1935" w:type="dxa"/>
                  <w:tcBorders>
                    <w:top w:val="double" w:sz="4" w:space="0" w:color="auto"/>
                    <w:left w:val="single" w:sz="4" w:space="0" w:color="auto"/>
                    <w:bottom w:val="single" w:sz="4" w:space="0" w:color="auto"/>
                    <w:right w:val="single" w:sz="4" w:space="0" w:color="auto"/>
                  </w:tcBorders>
                  <w:shd w:val="clear" w:color="auto" w:fill="auto"/>
                </w:tcPr>
                <w:p w14:paraId="7EF3B6BC" w14:textId="77777777" w:rsidR="00D878E1" w:rsidRPr="002B717B" w:rsidRDefault="00D878E1" w:rsidP="002B717B">
                  <w:pPr>
                    <w:spacing w:before="40" w:after="40"/>
                    <w:jc w:val="center"/>
                    <w:rPr>
                      <w:b/>
                    </w:rPr>
                  </w:pPr>
                  <w:r w:rsidRPr="002B717B">
                    <w:rPr>
                      <w:b/>
                    </w:rPr>
                    <w:t>327</w:t>
                  </w:r>
                </w:p>
              </w:tc>
              <w:tc>
                <w:tcPr>
                  <w:tcW w:w="802" w:type="dxa"/>
                  <w:tcBorders>
                    <w:top w:val="double" w:sz="4" w:space="0" w:color="auto"/>
                    <w:left w:val="single" w:sz="4" w:space="0" w:color="auto"/>
                    <w:bottom w:val="single" w:sz="4" w:space="0" w:color="auto"/>
                    <w:right w:val="single" w:sz="4" w:space="0" w:color="auto"/>
                  </w:tcBorders>
                  <w:shd w:val="clear" w:color="auto" w:fill="auto"/>
                </w:tcPr>
                <w:p w14:paraId="66B64028" w14:textId="77777777" w:rsidR="00D878E1" w:rsidRPr="002B717B" w:rsidRDefault="00D878E1" w:rsidP="002B717B">
                  <w:pPr>
                    <w:spacing w:before="40" w:after="40"/>
                    <w:jc w:val="center"/>
                    <w:rPr>
                      <w:b/>
                    </w:rPr>
                  </w:pPr>
                  <w:r w:rsidRPr="002B717B">
                    <w:rPr>
                      <w:b/>
                    </w:rPr>
                    <w:t>1249</w:t>
                  </w:r>
                </w:p>
              </w:tc>
            </w:tr>
          </w:tbl>
          <w:p w14:paraId="2AB7E734" w14:textId="77777777" w:rsidR="00D878E1" w:rsidRDefault="00D878E1" w:rsidP="00D878E1">
            <w:pPr>
              <w:rPr>
                <w:b/>
              </w:rPr>
            </w:pPr>
          </w:p>
          <w:p w14:paraId="20AB4A11" w14:textId="77777777" w:rsidR="00C67A26" w:rsidRPr="001B6556" w:rsidRDefault="00C67A26" w:rsidP="00C67A26">
            <w:pPr>
              <w:jc w:val="center"/>
              <w:rPr>
                <w:b/>
              </w:rPr>
            </w:pPr>
            <w:r>
              <w:rPr>
                <w:b/>
              </w:rPr>
              <w:t>Table 1. Frequencies of the categories of idea units by Interface and History</w:t>
            </w:r>
          </w:p>
        </w:tc>
      </w:tr>
    </w:tbl>
    <w:p w14:paraId="63A76BE5" w14:textId="0D6C4DFF" w:rsidR="00D34CFE" w:rsidRDefault="007A1B52" w:rsidP="00F7165F">
      <w:pPr>
        <w:spacing w:after="0"/>
        <w:rPr>
          <w:i/>
        </w:rPr>
      </w:pPr>
      <w:r>
        <w:rPr>
          <w:i/>
        </w:rPr>
        <w:t>Self-a</w:t>
      </w:r>
      <w:r w:rsidR="003A457E">
        <w:rPr>
          <w:i/>
        </w:rPr>
        <w:t>ssessment</w:t>
      </w:r>
    </w:p>
    <w:p w14:paraId="422039F5" w14:textId="0160320B" w:rsidR="00D93AAA" w:rsidRDefault="005B5403" w:rsidP="0046489D">
      <w:r>
        <w:t>Following the feedback task, the provider completed a self-assessment survey. Providers rated their design expertise, perceived effort, and perceived usefulness of the feedback given on a five point Likert-scale</w:t>
      </w:r>
      <w:r w:rsidR="00C61EB0">
        <w:t>, with a score of 5 as the most favorable.</w:t>
      </w:r>
      <w:r w:rsidR="00F10249">
        <w:t xml:space="preserve"> The survey also included two questions for demographics (age and gender).</w:t>
      </w:r>
    </w:p>
    <w:p w14:paraId="648C543A" w14:textId="75D4C92B" w:rsidR="00283962" w:rsidRDefault="00283962" w:rsidP="00283962">
      <w:pPr>
        <w:pStyle w:val="Heading1"/>
      </w:pPr>
      <w:r>
        <w:t>Results</w:t>
      </w:r>
    </w:p>
    <w:p w14:paraId="340730B1" w14:textId="5CCDE996" w:rsidR="000B2839" w:rsidRDefault="000B2839" w:rsidP="000B2839">
      <w:r>
        <w:t xml:space="preserve">In total, </w:t>
      </w:r>
      <w:r w:rsidR="008F42F8">
        <w:t xml:space="preserve">30 </w:t>
      </w:r>
      <w:r w:rsidR="007F6373">
        <w:t>responses</w:t>
      </w:r>
      <w:r w:rsidR="008F42F8">
        <w:t xml:space="preserve"> were </w:t>
      </w:r>
      <w:r w:rsidR="00C22C15">
        <w:t>collected per</w:t>
      </w:r>
      <w:r w:rsidR="007F6373">
        <w:t xml:space="preserve"> experimental</w:t>
      </w:r>
      <w:r w:rsidR="00C22C15">
        <w:t xml:space="preserve"> </w:t>
      </w:r>
      <w:r w:rsidR="00DD3A56">
        <w:t>condition</w:t>
      </w:r>
      <w:r w:rsidR="008F42F8">
        <w:t xml:space="preserve"> for a total of 360 </w:t>
      </w:r>
      <w:r w:rsidR="007F6373">
        <w:t>responses</w:t>
      </w:r>
      <w:r>
        <w:t>.</w:t>
      </w:r>
      <w:r w:rsidR="00C67A8C">
        <w:t xml:space="preserve"> We reviewed all the submissions and excluded any that were </w:t>
      </w:r>
      <w:r w:rsidR="008B6841">
        <w:t>irrelevant or incomprehensible</w:t>
      </w:r>
      <w:r w:rsidR="00C67A8C">
        <w:t>. 3 submissions were excluded, leaving us with 357 feedback responses of reasonable quality.</w:t>
      </w:r>
    </w:p>
    <w:p w14:paraId="12E3CEB8" w14:textId="0C64C096" w:rsidR="000B2839" w:rsidRDefault="008F42F8" w:rsidP="000B2839">
      <w:pPr>
        <w:rPr>
          <w:b/>
        </w:rPr>
      </w:pPr>
      <w:r>
        <w:rPr>
          <w:b/>
        </w:rPr>
        <w:t>Content Analysis</w:t>
      </w:r>
    </w:p>
    <w:p w14:paraId="41156C32" w14:textId="09D3DCF6" w:rsidR="003E2D9F" w:rsidRDefault="00305325" w:rsidP="00F7165F">
      <w:pPr>
        <w:spacing w:after="0"/>
        <w:rPr>
          <w:i/>
        </w:rPr>
      </w:pPr>
      <w:r>
        <w:rPr>
          <w:i/>
        </w:rPr>
        <w:t>Non-spatial</w:t>
      </w:r>
      <w:r w:rsidR="00D0717B">
        <w:rPr>
          <w:i/>
        </w:rPr>
        <w:t xml:space="preserve"> </w:t>
      </w:r>
      <w:r w:rsidR="00867985">
        <w:rPr>
          <w:i/>
        </w:rPr>
        <w:t>condition</w:t>
      </w:r>
      <w:r>
        <w:rPr>
          <w:i/>
        </w:rPr>
        <w:t xml:space="preserve"> </w:t>
      </w:r>
      <w:r w:rsidR="00D0717B">
        <w:rPr>
          <w:i/>
        </w:rPr>
        <w:t>produced longer f</w:t>
      </w:r>
      <w:r w:rsidR="003E2D9F">
        <w:rPr>
          <w:i/>
        </w:rPr>
        <w:t>eedback</w:t>
      </w:r>
    </w:p>
    <w:p w14:paraId="536E849C" w14:textId="14B52F23" w:rsidR="00B41075" w:rsidRDefault="00B41075" w:rsidP="000B2839">
      <w:r>
        <w:t xml:space="preserve">An ANOVA revealed that </w:t>
      </w:r>
      <w:r w:rsidR="00DC6AB4">
        <w:t>Interface</w:t>
      </w:r>
      <w:r>
        <w:t xml:space="preserve"> had a main</w:t>
      </w:r>
      <w:r w:rsidR="001937F6">
        <w:t xml:space="preserve"> effect on </w:t>
      </w:r>
      <w:r w:rsidR="004B7AD9">
        <w:t>feedback</w:t>
      </w:r>
      <w:r w:rsidR="001937F6">
        <w:t xml:space="preserve"> length (</w:t>
      </w:r>
      <w:proofErr w:type="gramStart"/>
      <w:r w:rsidR="001937F6">
        <w:t>F(</w:t>
      </w:r>
      <w:proofErr w:type="gramEnd"/>
      <w:r w:rsidR="001937F6">
        <w:t>3</w:t>
      </w:r>
      <w:r>
        <w:t>,</w:t>
      </w:r>
      <w:r w:rsidR="00DC6AB4">
        <w:t>357</w:t>
      </w:r>
      <w:r>
        <w:t>)=</w:t>
      </w:r>
      <w:r w:rsidR="008109CC">
        <w:t>7.</w:t>
      </w:r>
      <w:r w:rsidR="00D01CC7">
        <w:t>86</w:t>
      </w:r>
      <w:r w:rsidR="00264FF3">
        <w:t xml:space="preserve">; </w:t>
      </w:r>
      <w:r w:rsidR="00264FF3" w:rsidRPr="00264FF3">
        <w:rPr>
          <w:i/>
        </w:rPr>
        <w:t>p</w:t>
      </w:r>
      <w:r>
        <w:t>=0.0</w:t>
      </w:r>
      <w:r w:rsidR="008109CC">
        <w:t>053</w:t>
      </w:r>
      <w:r>
        <w:t>).</w:t>
      </w:r>
      <w:r w:rsidR="003462AE">
        <w:t xml:space="preserve"> </w:t>
      </w:r>
      <w:r w:rsidR="005D4BC6">
        <w:t xml:space="preserve">Character </w:t>
      </w:r>
      <w:r w:rsidR="00D64DCF">
        <w:t>count</w:t>
      </w:r>
      <w:r w:rsidR="005D4BC6">
        <w:t xml:space="preserve"> per condition can be seen in </w:t>
      </w:r>
      <w:r w:rsidR="00E031CE">
        <w:t>Figure</w:t>
      </w:r>
      <w:r w:rsidR="005D4BC6">
        <w:t xml:space="preserve"> 2. </w:t>
      </w:r>
      <w:r w:rsidR="0084618F">
        <w:t xml:space="preserve">Pairwise comparison using Tukey’s HSD showed that the length of the feedback in the </w:t>
      </w:r>
      <w:r w:rsidR="00230337">
        <w:t>non-</w:t>
      </w:r>
      <w:r w:rsidR="006A7B56">
        <w:t>spatial</w:t>
      </w:r>
      <w:r w:rsidR="0084618F">
        <w:t xml:space="preserve"> condition (</w:t>
      </w:r>
      <w:r w:rsidR="0084618F" w:rsidRPr="00610618">
        <w:rPr>
          <w:i/>
        </w:rPr>
        <w:t>μ</w:t>
      </w:r>
      <w:r w:rsidR="0084618F">
        <w:t>=</w:t>
      </w:r>
      <w:r w:rsidR="00D560C2">
        <w:t>269.7</w:t>
      </w:r>
      <w:r w:rsidR="0084618F">
        <w:t xml:space="preserve"> characters) was </w:t>
      </w:r>
      <w:r w:rsidR="00230337">
        <w:t>longer</w:t>
      </w:r>
      <w:r w:rsidR="0084618F">
        <w:t xml:space="preserve"> than the feedback from the </w:t>
      </w:r>
      <w:r w:rsidR="00230337">
        <w:t>spatial</w:t>
      </w:r>
      <w:r w:rsidR="0084618F">
        <w:t xml:space="preserve"> condition (</w:t>
      </w:r>
      <w:r w:rsidR="0084618F" w:rsidRPr="00610618">
        <w:rPr>
          <w:i/>
        </w:rPr>
        <w:t>μ</w:t>
      </w:r>
      <w:r w:rsidR="0084618F">
        <w:t>=</w:t>
      </w:r>
      <w:r w:rsidR="00D560C2">
        <w:t>217.4</w:t>
      </w:r>
      <w:r w:rsidR="00230337">
        <w:t xml:space="preserve">; </w:t>
      </w:r>
      <w:r w:rsidR="00230337" w:rsidRPr="00D560C2">
        <w:rPr>
          <w:i/>
        </w:rPr>
        <w:t>p</w:t>
      </w:r>
      <w:r w:rsidR="00230337">
        <w:t>=0.00</w:t>
      </w:r>
      <w:r w:rsidR="0084618F">
        <w:t>5</w:t>
      </w:r>
      <w:r w:rsidR="00230337">
        <w:t>1</w:t>
      </w:r>
      <w:r w:rsidR="0084618F">
        <w:t xml:space="preserve">). </w:t>
      </w:r>
      <w:r w:rsidR="003462AE">
        <w:t>No other effects were discovered.</w:t>
      </w:r>
      <w:r>
        <w:t xml:space="preserve"> </w:t>
      </w:r>
    </w:p>
    <w:p w14:paraId="154E7B8C" w14:textId="127D4D30" w:rsidR="00FA3A6C" w:rsidRDefault="00B41075" w:rsidP="00FA3A6C">
      <w:pPr>
        <w:rPr>
          <w:i/>
        </w:rPr>
      </w:pPr>
      <w:r>
        <w:t xml:space="preserve">The </w:t>
      </w:r>
      <w:r w:rsidR="00352734">
        <w:t>non-</w:t>
      </w:r>
      <w:r w:rsidR="00760302">
        <w:t>spatial</w:t>
      </w:r>
      <w:r w:rsidR="0084618F">
        <w:t xml:space="preserve"> </w:t>
      </w:r>
      <w:r>
        <w:t xml:space="preserve">condition may have led to </w:t>
      </w:r>
      <w:r w:rsidR="00352734">
        <w:t>longer</w:t>
      </w:r>
      <w:r>
        <w:t xml:space="preserve"> feed</w:t>
      </w:r>
      <w:r w:rsidR="005910F2">
        <w:t>back</w:t>
      </w:r>
      <w:r w:rsidR="00E959BC">
        <w:t xml:space="preserve"> due to the </w:t>
      </w:r>
      <w:r w:rsidR="00352734">
        <w:t xml:space="preserve">need for </w:t>
      </w:r>
      <w:r w:rsidR="00E959BC">
        <w:t xml:space="preserve">use of </w:t>
      </w:r>
      <w:proofErr w:type="spellStart"/>
      <w:r w:rsidR="00E959BC">
        <w:t>deixis</w:t>
      </w:r>
      <w:proofErr w:type="spellEnd"/>
      <w:r w:rsidR="00E959BC">
        <w:t>, i.e.</w:t>
      </w:r>
      <w:r>
        <w:t xml:space="preserve"> words or phrases such as “here” or “there” that require further contextual information to be understood</w:t>
      </w:r>
      <w:r w:rsidR="0084618F">
        <w:t xml:space="preserve"> but eliminate the need for explicit description of the visual elements referenced by feedback</w:t>
      </w:r>
    </w:p>
    <w:p w14:paraId="44E26DEC" w14:textId="0B3BBD7D" w:rsidR="00F62749" w:rsidRDefault="00B6147B" w:rsidP="00F7165F">
      <w:pPr>
        <w:spacing w:after="0"/>
        <w:rPr>
          <w:i/>
        </w:rPr>
      </w:pPr>
      <w:r>
        <w:rPr>
          <w:i/>
        </w:rPr>
        <w:t>Different conditions produce different categories of feedback</w:t>
      </w:r>
    </w:p>
    <w:p w14:paraId="373598ED" w14:textId="3E8639E9" w:rsidR="0011749E" w:rsidRDefault="00FA3A6C" w:rsidP="000B2839">
      <w:r>
        <w:t xml:space="preserve"> </w:t>
      </w:r>
      <w:r w:rsidR="00324E1C">
        <w:t xml:space="preserve">After categorizing the idea units from generated feedback, we performed z-tests for population proportions to look for patterns of interest. </w:t>
      </w:r>
    </w:p>
    <w:p w14:paraId="35DEC0FA" w14:textId="131E5D2F" w:rsidR="00C8109A" w:rsidRDefault="00F7165F" w:rsidP="000B2839">
      <w:r>
        <w:t>Table 1 shows the breakdown of idea unit categories per condition.</w:t>
      </w:r>
      <w:r>
        <w:t xml:space="preserve"> </w:t>
      </w:r>
      <w:r w:rsidR="005B704F">
        <w:t xml:space="preserve">We found that the spatial Interface generated more </w:t>
      </w:r>
      <w:r w:rsidR="005B704F">
        <w:rPr>
          <w:i/>
        </w:rPr>
        <w:t xml:space="preserve">investigations </w:t>
      </w:r>
      <w:r w:rsidR="005B704F">
        <w:t xml:space="preserve">(4.1%) than the non-spatial Interface (1.1%; </w:t>
      </w:r>
      <w:r w:rsidR="005B704F">
        <w:rPr>
          <w:i/>
        </w:rPr>
        <w:t>z</w:t>
      </w:r>
      <w:r w:rsidR="005B704F">
        <w:t xml:space="preserve">=3.23; </w:t>
      </w:r>
      <w:r w:rsidR="005B704F" w:rsidRPr="005B704F">
        <w:rPr>
          <w:i/>
        </w:rPr>
        <w:t>p</w:t>
      </w:r>
      <w:r w:rsidR="005B704F" w:rsidRPr="005B704F">
        <w:t>=0.001)</w:t>
      </w:r>
      <w:r w:rsidR="005B704F">
        <w:t xml:space="preserve">. </w:t>
      </w:r>
      <w:r w:rsidR="00B53E56">
        <w:t xml:space="preserve">An </w:t>
      </w:r>
      <w:r w:rsidR="00B53E56">
        <w:rPr>
          <w:i/>
        </w:rPr>
        <w:t xml:space="preserve">investigation </w:t>
      </w:r>
      <w:r w:rsidR="00B53E56">
        <w:t>is when a feedback provider asked questions about a specific piece of the design.</w:t>
      </w:r>
      <w:r w:rsidR="00C8109A">
        <w:t xml:space="preserve"> Requ</w:t>
      </w:r>
      <w:r w:rsidR="000C1458">
        <w:t xml:space="preserve">iring the feedback provider to </w:t>
      </w:r>
      <w:r w:rsidR="00C8109A">
        <w:t>select a location on the design before entering feedback may cause him scan through various aspects of the design before performing feedback entry.</w:t>
      </w:r>
    </w:p>
    <w:p w14:paraId="43ADBF18" w14:textId="7CEDC8D9" w:rsidR="004901DE" w:rsidRDefault="00FA3A6C" w:rsidP="000B2839">
      <w:r>
        <w:t xml:space="preserve"> </w:t>
      </w:r>
      <w:r w:rsidR="004D6FE2">
        <w:t>No other significant results were discovered, opposite of our expectations.</w:t>
      </w:r>
    </w:p>
    <w:p w14:paraId="465CE4D3" w14:textId="77777777" w:rsidR="00F044C5" w:rsidRPr="00C36EBC" w:rsidRDefault="00F044C5" w:rsidP="00633CF7">
      <w:pPr>
        <w:spacing w:after="0"/>
        <w:rPr>
          <w:i/>
        </w:rPr>
      </w:pPr>
      <w:r>
        <w:rPr>
          <w:i/>
        </w:rPr>
        <w:t>Non-spatial feedback had more stop words</w:t>
      </w:r>
    </w:p>
    <w:p w14:paraId="74C34658" w14:textId="77777777" w:rsidR="00F044C5" w:rsidRPr="006B7116" w:rsidRDefault="00F044C5" w:rsidP="00F044C5">
      <w:r>
        <w:t>An ANOVA did not detect a main effect of Interface or History on feedback specificity. In the spatial condition, mean specificity was 0.34 (</w:t>
      </w:r>
      <w:r w:rsidRPr="00A84C28">
        <w:rPr>
          <w:i/>
        </w:rPr>
        <w:t>σ</w:t>
      </w:r>
      <w:r>
        <w:t xml:space="preserve"> = 0.17), while the non-spatial condition had a mean specificity of 0.37 (</w:t>
      </w:r>
      <w:r w:rsidRPr="00A84C28">
        <w:rPr>
          <w:i/>
        </w:rPr>
        <w:t>σ</w:t>
      </w:r>
      <w:r>
        <w:t xml:space="preserve"> = 0.14).</w:t>
      </w:r>
    </w:p>
    <w:p w14:paraId="6E3F04C0" w14:textId="77777777" w:rsidR="00FA3A6C" w:rsidRDefault="00F044C5" w:rsidP="00F044C5">
      <w:r>
        <w:t>An ANOVA uncovered a main effect of Interface on stop word count (</w:t>
      </w:r>
      <w:proofErr w:type="gramStart"/>
      <w:r>
        <w:t>F(</w:t>
      </w:r>
      <w:proofErr w:type="gramEnd"/>
      <w:r>
        <w:t xml:space="preserve">3,357)=6.93; </w:t>
      </w:r>
      <w:r w:rsidRPr="00FB72E7">
        <w:rPr>
          <w:i/>
        </w:rPr>
        <w:t>p</w:t>
      </w:r>
      <w:r>
        <w:t>=0.0089). Figure 1 summarizes stop word count. Tukey’s HSD showed that stop word count in the non-spatial condition (</w:t>
      </w:r>
      <w:r w:rsidRPr="00FB72E7">
        <w:rPr>
          <w:i/>
        </w:rPr>
        <w:t>μ</w:t>
      </w:r>
      <w:r>
        <w:t>=27.31) was greater than the spatial condition (</w:t>
      </w:r>
      <w:r w:rsidRPr="00FB72E7">
        <w:rPr>
          <w:i/>
        </w:rPr>
        <w:t>μ</w:t>
      </w:r>
      <w:r>
        <w:t xml:space="preserve">=21.98; </w:t>
      </w:r>
      <w:r w:rsidRPr="00FB72E7">
        <w:rPr>
          <w:i/>
        </w:rPr>
        <w:t>p</w:t>
      </w:r>
      <w:r>
        <w:t>=0.0084).</w:t>
      </w:r>
      <w:r w:rsidR="00A6674E">
        <w:t xml:space="preserve"> </w:t>
      </w:r>
    </w:p>
    <w:p w14:paraId="6818B6C4" w14:textId="5F342367" w:rsidR="00F044C5" w:rsidRPr="00A57E17" w:rsidRDefault="00F044C5" w:rsidP="00F044C5">
      <w:r>
        <w:t xml:space="preserve">One explanation for this is that the context provided by the spatial condition reduced the need for language necessary to convey the same information in the non-spatial condition. In the non-spatial condition, stop words were used to reference specific elements of the design: </w:t>
      </w:r>
      <w:r>
        <w:rPr>
          <w:i/>
        </w:rPr>
        <w:t>“The logo must come at top before title and it must be large. The sentence written at the bottom should be brightened… There should be a name and contact details of a person to contact.”</w:t>
      </w:r>
      <w:r>
        <w:t xml:space="preserve"> Providers neglected these words in the spatial condition: </w:t>
      </w:r>
      <w:r>
        <w:rPr>
          <w:i/>
        </w:rPr>
        <w:t xml:space="preserve">“Unappealing shade of purple. Perhaps more distinctness </w:t>
      </w:r>
      <w:r>
        <w:rPr>
          <w:i/>
        </w:rPr>
        <w:lastRenderedPageBreak/>
        <w:t>between the two silhouettes – looks kind of blobby right now. Maybe use bullet points.”</w:t>
      </w:r>
    </w:p>
    <w:p w14:paraId="509629CC" w14:textId="77777777" w:rsidR="00D66FEB" w:rsidRDefault="00D66FEB" w:rsidP="000B2839"/>
    <w:p w14:paraId="099E9E76" w14:textId="41842695" w:rsidR="00AD7E35" w:rsidRDefault="000A7F65" w:rsidP="000B2839">
      <w:r>
        <w:rPr>
          <w:noProof/>
        </w:rPr>
        <w:drawing>
          <wp:inline distT="0" distB="0" distL="0" distR="0" wp14:anchorId="3E968B0C" wp14:editId="5A3BC1BC">
            <wp:extent cx="3059430" cy="2119630"/>
            <wp:effectExtent l="0" t="0" r="0" b="0"/>
            <wp:docPr id="2" name="Picture 2" descr="../../Desktop/Screen%20Shot%202016-05-19%20at%2012.25.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5-19%20at%2012.25.35%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9430" cy="2119630"/>
                    </a:xfrm>
                    <a:prstGeom prst="rect">
                      <a:avLst/>
                    </a:prstGeom>
                    <a:noFill/>
                    <a:ln>
                      <a:noFill/>
                    </a:ln>
                  </pic:spPr>
                </pic:pic>
              </a:graphicData>
            </a:graphic>
          </wp:inline>
        </w:drawing>
      </w:r>
    </w:p>
    <w:p w14:paraId="2531D36F" w14:textId="2B83F55D" w:rsidR="00AD7E35" w:rsidRPr="008B0B00" w:rsidRDefault="00D66FEB" w:rsidP="003C0D50">
      <w:pPr>
        <w:jc w:val="center"/>
        <w:rPr>
          <w:b/>
          <w:sz w:val="18"/>
          <w:szCs w:val="18"/>
        </w:rPr>
      </w:pPr>
      <w:r>
        <w:rPr>
          <w:b/>
          <w:sz w:val="18"/>
          <w:szCs w:val="18"/>
        </w:rPr>
        <w:t xml:space="preserve">Figure </w:t>
      </w:r>
      <w:r w:rsidR="003C0D50" w:rsidRPr="008B0B00">
        <w:rPr>
          <w:b/>
          <w:sz w:val="18"/>
          <w:szCs w:val="18"/>
        </w:rPr>
        <w:t xml:space="preserve">1. </w:t>
      </w:r>
      <w:r>
        <w:rPr>
          <w:b/>
          <w:sz w:val="18"/>
          <w:szCs w:val="18"/>
        </w:rPr>
        <w:t xml:space="preserve">This chart shows how the experimental condition affected stop word count of the feedback content. Analysis show providers included more stop words in their feedback in </w:t>
      </w:r>
      <w:r w:rsidR="00093FD6">
        <w:rPr>
          <w:b/>
          <w:sz w:val="18"/>
          <w:szCs w:val="18"/>
        </w:rPr>
        <w:t>the non-spatial condition.</w:t>
      </w:r>
    </w:p>
    <w:p w14:paraId="6BD1CD3A" w14:textId="77777777" w:rsidR="00AE12C4" w:rsidRPr="003E2D9F" w:rsidRDefault="00AE12C4" w:rsidP="000B2839"/>
    <w:p w14:paraId="122C2939" w14:textId="2E19965B" w:rsidR="003E2D9F" w:rsidRDefault="000A7F65" w:rsidP="000B2839">
      <w:pPr>
        <w:rPr>
          <w:i/>
        </w:rPr>
      </w:pPr>
      <w:r>
        <w:rPr>
          <w:i/>
          <w:noProof/>
        </w:rPr>
        <w:drawing>
          <wp:inline distT="0" distB="0" distL="0" distR="0" wp14:anchorId="55A8361A" wp14:editId="14236D02">
            <wp:extent cx="3059430" cy="2059305"/>
            <wp:effectExtent l="0" t="0" r="0" b="0"/>
            <wp:docPr id="11" name="Picture 11" descr="../../Desktop/Screen%20Shot%202016-05-19%20at%2012.27.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5-19%20at%2012.27.07%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9430" cy="2059305"/>
                    </a:xfrm>
                    <a:prstGeom prst="rect">
                      <a:avLst/>
                    </a:prstGeom>
                    <a:noFill/>
                    <a:ln>
                      <a:noFill/>
                    </a:ln>
                  </pic:spPr>
                </pic:pic>
              </a:graphicData>
            </a:graphic>
          </wp:inline>
        </w:drawing>
      </w:r>
    </w:p>
    <w:p w14:paraId="0BAD5A2C" w14:textId="43876E40" w:rsidR="00AE12C4" w:rsidRPr="008B0B00" w:rsidRDefault="000A7F65" w:rsidP="00AE12C4">
      <w:pPr>
        <w:jc w:val="center"/>
        <w:rPr>
          <w:b/>
          <w:sz w:val="18"/>
          <w:szCs w:val="18"/>
        </w:rPr>
      </w:pPr>
      <w:r>
        <w:rPr>
          <w:b/>
          <w:sz w:val="18"/>
          <w:szCs w:val="18"/>
        </w:rPr>
        <w:t>Figure</w:t>
      </w:r>
      <w:r w:rsidR="003C0D50" w:rsidRPr="008B0B00">
        <w:rPr>
          <w:b/>
          <w:sz w:val="18"/>
          <w:szCs w:val="18"/>
        </w:rPr>
        <w:t xml:space="preserve"> 2</w:t>
      </w:r>
      <w:r w:rsidR="00AE12C4" w:rsidRPr="008B0B00">
        <w:rPr>
          <w:b/>
          <w:sz w:val="18"/>
          <w:szCs w:val="18"/>
        </w:rPr>
        <w:t xml:space="preserve">. </w:t>
      </w:r>
      <w:r w:rsidR="00154B47">
        <w:rPr>
          <w:b/>
          <w:sz w:val="18"/>
          <w:szCs w:val="18"/>
        </w:rPr>
        <w:t>The effect of experimental condition on length of feedback content is shown in this chart. Analysis shows providers left longer feedback in the non-spatial condition. No other effects were found.</w:t>
      </w:r>
    </w:p>
    <w:p w14:paraId="0ADE2B47" w14:textId="7226300A" w:rsidR="00515190" w:rsidRDefault="00515190" w:rsidP="00283962">
      <w:pPr>
        <w:pStyle w:val="Heading2"/>
        <w:rPr>
          <w:b w:val="0"/>
          <w:i/>
        </w:rPr>
      </w:pPr>
    </w:p>
    <w:p w14:paraId="42E391E9" w14:textId="77777777" w:rsidR="0081465F" w:rsidRDefault="0081465F" w:rsidP="0081465F">
      <w:pPr>
        <w:rPr>
          <w:i/>
        </w:rPr>
      </w:pPr>
      <w:r>
        <w:rPr>
          <w:i/>
          <w:noProof/>
        </w:rPr>
        <w:drawing>
          <wp:inline distT="0" distB="0" distL="0" distR="0" wp14:anchorId="477C7D08" wp14:editId="0DD56B1C">
            <wp:extent cx="3059430" cy="2093595"/>
            <wp:effectExtent l="0" t="0" r="0" b="0"/>
            <wp:docPr id="1" name="Picture 1" descr="../../Desktop/Screen%20Shot%202016-05-19%20at%201.31.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5-19%20at%201.31.40%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9430" cy="2093595"/>
                    </a:xfrm>
                    <a:prstGeom prst="rect">
                      <a:avLst/>
                    </a:prstGeom>
                    <a:noFill/>
                    <a:ln>
                      <a:noFill/>
                    </a:ln>
                  </pic:spPr>
                </pic:pic>
              </a:graphicData>
            </a:graphic>
          </wp:inline>
        </w:drawing>
      </w:r>
    </w:p>
    <w:p w14:paraId="2F616C17" w14:textId="33CE465E" w:rsidR="0081465F" w:rsidRPr="008B0B00" w:rsidRDefault="0081465F" w:rsidP="0081465F">
      <w:pPr>
        <w:jc w:val="center"/>
        <w:rPr>
          <w:b/>
          <w:sz w:val="18"/>
          <w:szCs w:val="18"/>
        </w:rPr>
      </w:pPr>
      <w:r>
        <w:rPr>
          <w:b/>
          <w:sz w:val="18"/>
          <w:szCs w:val="18"/>
        </w:rPr>
        <w:t>Figure 3</w:t>
      </w:r>
      <w:r w:rsidRPr="008B0B00">
        <w:rPr>
          <w:b/>
          <w:sz w:val="18"/>
          <w:szCs w:val="18"/>
        </w:rPr>
        <w:t xml:space="preserve">. </w:t>
      </w:r>
      <w:r>
        <w:rPr>
          <w:b/>
          <w:sz w:val="18"/>
          <w:szCs w:val="18"/>
        </w:rPr>
        <w:t>This chart shows the count of instances of History condition feedbacks inspected by Interface. Analysis shows providers inspected more feedback instances under the visual condition.</w:t>
      </w:r>
    </w:p>
    <w:p w14:paraId="304785C5" w14:textId="77777777" w:rsidR="0081465F" w:rsidRDefault="0081465F" w:rsidP="00AD7E35">
      <w:pPr>
        <w:rPr>
          <w:b/>
        </w:rPr>
      </w:pPr>
    </w:p>
    <w:p w14:paraId="55FDE617" w14:textId="5335A95B" w:rsidR="005E08AC" w:rsidRPr="009B4CAF" w:rsidRDefault="008D19F8" w:rsidP="00AD7E35">
      <w:pPr>
        <w:rPr>
          <w:b/>
        </w:rPr>
      </w:pPr>
      <w:r>
        <w:rPr>
          <w:b/>
        </w:rPr>
        <w:t>Behavioral Measures</w:t>
      </w:r>
    </w:p>
    <w:p w14:paraId="534250C6" w14:textId="52C80F0B" w:rsidR="00F84050" w:rsidRDefault="00F84050" w:rsidP="00633CF7">
      <w:pPr>
        <w:spacing w:after="0"/>
        <w:rPr>
          <w:i/>
        </w:rPr>
      </w:pPr>
      <w:r>
        <w:rPr>
          <w:i/>
        </w:rPr>
        <w:t xml:space="preserve">Providers inspect more feedback in </w:t>
      </w:r>
      <w:r w:rsidR="007B51EF">
        <w:rPr>
          <w:i/>
        </w:rPr>
        <w:t>spatial</w:t>
      </w:r>
      <w:r>
        <w:rPr>
          <w:i/>
        </w:rPr>
        <w:t xml:space="preserve"> </w:t>
      </w:r>
      <w:r w:rsidR="0000341F">
        <w:rPr>
          <w:i/>
        </w:rPr>
        <w:t>Interface</w:t>
      </w:r>
    </w:p>
    <w:p w14:paraId="58E48EAC" w14:textId="7CDD01E7" w:rsidR="00F84050" w:rsidRPr="00EF6D5B" w:rsidRDefault="00E31539" w:rsidP="00AD7E35">
      <w:r>
        <w:t xml:space="preserve">When History was presented in the spatial Interface, we found 55% of providers (99 providers) inspected history feedback. When History was presented in the non-spatial Interface, we found 19% of providers (33 providers) inspected history feedback. </w:t>
      </w:r>
      <w:r w:rsidR="00F84050">
        <w:t xml:space="preserve">The number of instances of feedback inspected by providers is visualized in Figure </w:t>
      </w:r>
      <w:r w:rsidR="001B7733">
        <w:t>3</w:t>
      </w:r>
      <w:r w:rsidR="00F84050">
        <w:t xml:space="preserve">. </w:t>
      </w:r>
      <w:r w:rsidR="004E6197">
        <w:t xml:space="preserve">An </w:t>
      </w:r>
      <w:r w:rsidR="00F84050">
        <w:t xml:space="preserve">ANOVA revealed a main effect of </w:t>
      </w:r>
      <w:r w:rsidR="00DC751F">
        <w:t xml:space="preserve">Interface </w:t>
      </w:r>
      <w:r w:rsidR="00F84050">
        <w:t>on instances</w:t>
      </w:r>
      <w:r w:rsidR="000269BD">
        <w:t xml:space="preserve"> of feedback inspected (</w:t>
      </w:r>
      <w:proofErr w:type="gramStart"/>
      <w:r w:rsidR="000269BD">
        <w:t>F(</w:t>
      </w:r>
      <w:proofErr w:type="gramEnd"/>
      <w:r w:rsidR="000269BD">
        <w:t>3, 180</w:t>
      </w:r>
      <w:r w:rsidR="00F84050">
        <w:t>)=</w:t>
      </w:r>
      <w:r w:rsidR="000269BD">
        <w:t>60.57</w:t>
      </w:r>
      <w:r w:rsidR="00F84050">
        <w:t xml:space="preserve">; </w:t>
      </w:r>
      <w:r w:rsidR="00F84050" w:rsidRPr="004E6197">
        <w:rPr>
          <w:i/>
        </w:rPr>
        <w:t>p</w:t>
      </w:r>
      <w:r w:rsidR="00F84050">
        <w:t xml:space="preserve">=0.0001). Tukey’s HSD showed that </w:t>
      </w:r>
      <w:r w:rsidR="000951D1">
        <w:t>spatial</w:t>
      </w:r>
      <w:r w:rsidR="00F84050">
        <w:t xml:space="preserve"> </w:t>
      </w:r>
      <w:r w:rsidR="00CB5747">
        <w:t>Interface</w:t>
      </w:r>
      <w:r w:rsidR="00F84050">
        <w:t xml:space="preserve"> providers inspected more feedback instances (</w:t>
      </w:r>
      <w:r w:rsidR="00F84050" w:rsidRPr="00FF0187">
        <w:rPr>
          <w:i/>
        </w:rPr>
        <w:t>μ</w:t>
      </w:r>
      <w:r w:rsidR="00B216EA">
        <w:t>=7.29</w:t>
      </w:r>
      <w:r w:rsidR="00F84050">
        <w:t xml:space="preserve">) than the </w:t>
      </w:r>
      <w:r w:rsidR="00B216EA">
        <w:t>non-spatial</w:t>
      </w:r>
      <w:r w:rsidR="00F84050">
        <w:t xml:space="preserve"> condition (</w:t>
      </w:r>
      <w:r w:rsidR="00F84050" w:rsidRPr="00FF0187">
        <w:rPr>
          <w:i/>
        </w:rPr>
        <w:t>μ</w:t>
      </w:r>
      <w:r w:rsidR="00F84050">
        <w:t>=</w:t>
      </w:r>
      <w:r w:rsidR="00B216EA">
        <w:t>1.14</w:t>
      </w:r>
      <w:r w:rsidR="00F84050">
        <w:t xml:space="preserve">, </w:t>
      </w:r>
      <w:r w:rsidR="00F84050" w:rsidRPr="00FF0187">
        <w:rPr>
          <w:i/>
        </w:rPr>
        <w:t>p</w:t>
      </w:r>
      <w:r w:rsidR="00F84050">
        <w:t>=0.0001).</w:t>
      </w:r>
    </w:p>
    <w:p w14:paraId="75F716CD" w14:textId="77777777" w:rsidR="00CD18ED" w:rsidRDefault="00CD18ED" w:rsidP="00AD7E35">
      <w:pPr>
        <w:rPr>
          <w:i/>
        </w:rPr>
      </w:pPr>
    </w:p>
    <w:p w14:paraId="1AD3AFAE" w14:textId="77777777" w:rsidR="0081465F" w:rsidRPr="00BB0BC8" w:rsidRDefault="0081465F" w:rsidP="0081465F">
      <w:r>
        <w:rPr>
          <w:rFonts w:ascii="Arial" w:hAnsi="Arial" w:cs="Arial"/>
          <w:noProof/>
          <w:color w:val="000000"/>
          <w:sz w:val="22"/>
          <w:szCs w:val="22"/>
        </w:rPr>
        <w:drawing>
          <wp:inline distT="0" distB="0" distL="0" distR="0" wp14:anchorId="230B667B" wp14:editId="076751F5">
            <wp:extent cx="3063240" cy="2078417"/>
            <wp:effectExtent l="0" t="0" r="10160" b="4445"/>
            <wp:docPr id="4" name="Picture 1" descr="https://lh4.googleusercontent.com/5qNsxBW_bcYKhvVRPVdas0y56KnZvxvmf9uGJkQlRm-zlTetl5XqV8alsfRLOL2XW9cjycHY1GKV8WFgicILJUn6kg_8tJFKPxqYklCEySOFepxsyu1dFGjstIm4aUjMDfI5Xp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5qNsxBW_bcYKhvVRPVdas0y56KnZvxvmf9uGJkQlRm-zlTetl5XqV8alsfRLOL2XW9cjycHY1GKV8WFgicILJUn6kg_8tJFKPxqYklCEySOFepxsyu1dFGjstIm4aUjMDfI5Xp8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3240" cy="2078417"/>
                    </a:xfrm>
                    <a:prstGeom prst="rect">
                      <a:avLst/>
                    </a:prstGeom>
                    <a:noFill/>
                    <a:ln>
                      <a:noFill/>
                    </a:ln>
                  </pic:spPr>
                </pic:pic>
              </a:graphicData>
            </a:graphic>
          </wp:inline>
        </w:drawing>
      </w:r>
    </w:p>
    <w:p w14:paraId="460759C3" w14:textId="76C0B927" w:rsidR="0081465F" w:rsidRPr="008B0B00" w:rsidRDefault="0081465F" w:rsidP="0081465F">
      <w:pPr>
        <w:jc w:val="center"/>
        <w:rPr>
          <w:b/>
          <w:sz w:val="18"/>
          <w:szCs w:val="18"/>
        </w:rPr>
      </w:pPr>
      <w:r>
        <w:rPr>
          <w:b/>
          <w:sz w:val="18"/>
          <w:szCs w:val="18"/>
        </w:rPr>
        <w:t>Figure</w:t>
      </w:r>
      <w:r w:rsidR="004974C3">
        <w:rPr>
          <w:b/>
          <w:sz w:val="18"/>
          <w:szCs w:val="18"/>
        </w:rPr>
        <w:t xml:space="preserve"> 4</w:t>
      </w:r>
      <w:r w:rsidRPr="008B0B00">
        <w:rPr>
          <w:b/>
          <w:sz w:val="18"/>
          <w:szCs w:val="18"/>
        </w:rPr>
        <w:t xml:space="preserve">. </w:t>
      </w:r>
      <w:r>
        <w:rPr>
          <w:b/>
          <w:sz w:val="18"/>
          <w:szCs w:val="18"/>
        </w:rPr>
        <w:t xml:space="preserve">Similarity </w:t>
      </w:r>
      <w:r w:rsidR="000263C2">
        <w:rPr>
          <w:b/>
          <w:sz w:val="18"/>
          <w:szCs w:val="18"/>
        </w:rPr>
        <w:t>scores</w:t>
      </w:r>
      <w:r>
        <w:rPr>
          <w:b/>
          <w:sz w:val="18"/>
          <w:szCs w:val="18"/>
        </w:rPr>
        <w:t xml:space="preserve"> of generated feedbacks compared to viewed and unviewed history by condition. Generated feedback was more similar to viewed history.</w:t>
      </w:r>
    </w:p>
    <w:p w14:paraId="76C0746D" w14:textId="77777777" w:rsidR="00391F14" w:rsidRDefault="00391F14" w:rsidP="00AD7E35"/>
    <w:p w14:paraId="056E36E2" w14:textId="6F7EBDE0" w:rsidR="00EF6D5B" w:rsidRPr="00EF6D5B" w:rsidRDefault="00EF6D5B" w:rsidP="00AD7E35">
      <w:r>
        <w:lastRenderedPageBreak/>
        <w:t xml:space="preserve">One explanation for this effect is the cost of access of history feedback in the non-spatial </w:t>
      </w:r>
      <w:r w:rsidR="00C211DB">
        <w:t>Interface</w:t>
      </w:r>
      <w:r>
        <w:t xml:space="preserve"> relative to the spatial condition. Providers in the spatial </w:t>
      </w:r>
      <w:r w:rsidR="00C211DB">
        <w:t>Interface</w:t>
      </w:r>
      <w:r>
        <w:t xml:space="preserve"> didn’t have to scroll and didn’t have to click a ‘Show more’ link to unveil history feedback.</w:t>
      </w:r>
    </w:p>
    <w:p w14:paraId="38702C95" w14:textId="48473B0B" w:rsidR="00396179" w:rsidRDefault="00396179" w:rsidP="00AD7E35">
      <w:pPr>
        <w:rPr>
          <w:i/>
        </w:rPr>
      </w:pPr>
      <w:r>
        <w:rPr>
          <w:i/>
        </w:rPr>
        <w:t xml:space="preserve">Generated feedback was more similar </w:t>
      </w:r>
      <w:r w:rsidR="0019679E">
        <w:rPr>
          <w:i/>
        </w:rPr>
        <w:t>to viewed history</w:t>
      </w:r>
    </w:p>
    <w:p w14:paraId="155D6771" w14:textId="5738BA2A" w:rsidR="003B2350" w:rsidRDefault="00EE1407" w:rsidP="003B2350">
      <w:r>
        <w:t>We only considered instances of generated feedback where the provider had examined the history.</w:t>
      </w:r>
      <w:r w:rsidR="00182D47">
        <w:t xml:space="preserve"> </w:t>
      </w:r>
      <w:r w:rsidR="003B2350">
        <w:t>This left us with 200 instances of feedback in the spatial condition and 42 instances of feedback in the non-spatial condition.</w:t>
      </w:r>
      <w:r w:rsidR="0015662E">
        <w:t xml:space="preserve"> Figure 4</w:t>
      </w:r>
      <w:r w:rsidR="00B712B6">
        <w:t xml:space="preserve"> displays feedback similarity scores.</w:t>
      </w:r>
    </w:p>
    <w:p w14:paraId="546F1E9C" w14:textId="7577BC4E" w:rsidR="00FE7586" w:rsidRPr="00EB2323" w:rsidRDefault="00FE7586" w:rsidP="003B2350">
      <w:r>
        <w:t xml:space="preserve">An ANOVA </w:t>
      </w:r>
      <w:r w:rsidR="00CD5BF4">
        <w:t>showed th</w:t>
      </w:r>
      <w:r w:rsidR="008070F0">
        <w:t>at when a provider generated feedback, the feedback was more similar to the history that the provider looked at</w:t>
      </w:r>
      <w:r w:rsidR="004F5C6D">
        <w:t xml:space="preserve"> (</w:t>
      </w:r>
      <w:r w:rsidR="004F5C6D" w:rsidRPr="008070F0">
        <w:rPr>
          <w:i/>
        </w:rPr>
        <w:t>μ</w:t>
      </w:r>
      <w:r w:rsidR="004F5C6D">
        <w:t>=0.11)</w:t>
      </w:r>
      <w:r w:rsidR="008070F0">
        <w:t xml:space="preserve"> than it was to the history that the provider did not look at (</w:t>
      </w:r>
      <w:r w:rsidR="00AB5051" w:rsidRPr="00AB5051">
        <w:rPr>
          <w:i/>
        </w:rPr>
        <w:t>μ</w:t>
      </w:r>
      <w:r w:rsidR="00AB5051">
        <w:t>=0</w:t>
      </w:r>
      <w:r w:rsidR="00BA0244">
        <w:t>.</w:t>
      </w:r>
      <w:r w:rsidR="00AB5051">
        <w:t xml:space="preserve">044; </w:t>
      </w:r>
      <w:proofErr w:type="gramStart"/>
      <w:r w:rsidR="00AB5051">
        <w:t>F(</w:t>
      </w:r>
      <w:proofErr w:type="gramEnd"/>
      <w:r w:rsidR="00AB5051">
        <w:t>3,23</w:t>
      </w:r>
      <w:r w:rsidR="00BA7A48">
        <w:t>2</w:t>
      </w:r>
      <w:r w:rsidR="00AB5051">
        <w:t xml:space="preserve">)=26.59; </w:t>
      </w:r>
      <w:r w:rsidR="00AB5051" w:rsidRPr="00AB5051">
        <w:rPr>
          <w:i/>
        </w:rPr>
        <w:t>p</w:t>
      </w:r>
      <w:r w:rsidR="00AB5051">
        <w:t>=0.0001).</w:t>
      </w:r>
      <w:r w:rsidR="00EB2323">
        <w:t xml:space="preserve"> Tukey’s HSD deemed this difference significant (</w:t>
      </w:r>
      <w:r w:rsidR="00EB2323">
        <w:rPr>
          <w:i/>
        </w:rPr>
        <w:t>p</w:t>
      </w:r>
      <w:r w:rsidR="00EB2323">
        <w:t>=0.0001).</w:t>
      </w:r>
    </w:p>
    <w:p w14:paraId="5BD4C056" w14:textId="7579C7E5" w:rsidR="009F7983" w:rsidRDefault="009F7983" w:rsidP="003B2350">
      <w:r>
        <w:t xml:space="preserve">This suggests that presence of a </w:t>
      </w:r>
      <w:r w:rsidR="00634D22">
        <w:t>H</w:t>
      </w:r>
      <w:r>
        <w:t xml:space="preserve">istory introduces a fixation effect for the feedback providers. This effect is analogous to </w:t>
      </w:r>
      <w:r w:rsidR="002E6D7F">
        <w:t xml:space="preserve">how </w:t>
      </w:r>
      <w:r w:rsidR="00630954">
        <w:t>pictorial</w:t>
      </w:r>
      <w:r w:rsidR="002E6D7F">
        <w:t xml:space="preserve"> representations of examples introduce a fixation effect when solving design problems</w:t>
      </w:r>
      <w:r w:rsidR="00464415">
        <w:t xml:space="preserve"> </w:t>
      </w:r>
      <w:r w:rsidR="00464415">
        <w:fldChar w:fldCharType="begin"/>
      </w:r>
      <w:r w:rsidR="00E41483">
        <w:instrText xml:space="preserve"> ADDIN EN.CITE &lt;EndNote&gt;&lt;Cite&gt;&lt;Author&gt;Gero&lt;/Author&gt;&lt;Year&gt;2011&lt;/Year&gt;&lt;RecNum&gt;26&lt;/RecNum&gt;&lt;DisplayText&gt;[18]&lt;/DisplayText&gt;&lt;record&gt;&lt;rec-number&gt;26&lt;/rec-number&gt;&lt;foreign-keys&gt;&lt;key app="EN" db-id="59ztafwv7x055xe9vwpxpfs8t2w5ezvft0v2" timestamp="1464023752"&gt;26&lt;/key&gt;&lt;/foreign-keys&gt;&lt;ref-type name="Journal Article"&gt;17&lt;/ref-type&gt;&lt;contributors&gt;&lt;authors&gt;&lt;author&gt;Gero, John S.&lt;/author&gt;&lt;/authors&gt;&lt;/contributors&gt;&lt;titles&gt;&lt;title&gt;Fixation and Commitment While Designing and its Measurement&lt;/title&gt;&lt;secondary-title&gt;The Journal of Creative Behavior&lt;/secondary-title&gt;&lt;/titles&gt;&lt;periodical&gt;&lt;full-title&gt;The Journal of Creative Behavior&lt;/full-title&gt;&lt;/periodical&gt;&lt;pages&gt;108-115&lt;/pages&gt;&lt;volume&gt;45&lt;/volume&gt;&lt;number&gt;2&lt;/number&gt;&lt;dates&gt;&lt;year&gt;2011&lt;/year&gt;&lt;/dates&gt;&lt;publisher&gt;Blackwell Publishing Ltd&lt;/publisher&gt;&lt;isbn&gt;2162-6057&lt;/isbn&gt;&lt;urls&gt;&lt;related-urls&gt;&lt;url&gt;http://dx.doi.org/10.1002/j.2162-6057.2011.tb01090.x&lt;/url&gt;&lt;/related-urls&gt;&lt;/urls&gt;&lt;electronic-resource-num&gt;10.1002/j.2162-6057.2011.tb01090.x&lt;/electronic-resource-num&gt;&lt;/record&gt;&lt;/Cite&gt;&lt;/EndNote&gt;</w:instrText>
      </w:r>
      <w:r w:rsidR="00464415">
        <w:fldChar w:fldCharType="separate"/>
      </w:r>
      <w:r w:rsidR="00E41483">
        <w:rPr>
          <w:noProof/>
        </w:rPr>
        <w:t>[18]</w:t>
      </w:r>
      <w:r w:rsidR="00464415">
        <w:fldChar w:fldCharType="end"/>
      </w:r>
      <w:r w:rsidR="002E6D7F">
        <w:t>.</w:t>
      </w:r>
    </w:p>
    <w:p w14:paraId="7D917BDB" w14:textId="06107300" w:rsidR="0019679E" w:rsidRDefault="006335C3" w:rsidP="00AD7E35">
      <w:pPr>
        <w:rPr>
          <w:i/>
        </w:rPr>
      </w:pPr>
      <w:r>
        <w:rPr>
          <w:i/>
        </w:rPr>
        <w:t>Non-spatial</w:t>
      </w:r>
      <w:r w:rsidR="0019679E">
        <w:rPr>
          <w:i/>
        </w:rPr>
        <w:t xml:space="preserve"> feedback was more similar to viewed history</w:t>
      </w:r>
    </w:p>
    <w:p w14:paraId="70C4A50D" w14:textId="2B85110F" w:rsidR="0019679E" w:rsidRDefault="00FC78C5" w:rsidP="00AD7E35">
      <w:r>
        <w:t xml:space="preserve">An additional main effect revealed by ANOVA was the influence of </w:t>
      </w:r>
      <w:r w:rsidR="00627725">
        <w:t>Interface</w:t>
      </w:r>
      <w:r>
        <w:t xml:space="preserve"> on sim</w:t>
      </w:r>
      <w:r w:rsidR="0081367D">
        <w:t>ilarity to viewed history (</w:t>
      </w:r>
      <w:proofErr w:type="gramStart"/>
      <w:r w:rsidR="0081367D">
        <w:t>F(</w:t>
      </w:r>
      <w:proofErr w:type="gramEnd"/>
      <w:r w:rsidR="0081367D">
        <w:t>3,23</w:t>
      </w:r>
      <w:r>
        <w:t>0)=</w:t>
      </w:r>
      <w:r w:rsidR="0081367D">
        <w:t xml:space="preserve">12.88; </w:t>
      </w:r>
      <w:r w:rsidR="0081367D" w:rsidRPr="00EB2323">
        <w:rPr>
          <w:i/>
        </w:rPr>
        <w:t>p</w:t>
      </w:r>
      <w:r w:rsidR="0081367D">
        <w:t>=0.0004</w:t>
      </w:r>
      <w:r>
        <w:t xml:space="preserve">). Tukey’s HSD showed that similarity to viewed feedbacks in the </w:t>
      </w:r>
      <w:r w:rsidR="00EE01B2">
        <w:t>non-spatial</w:t>
      </w:r>
      <w:r>
        <w:t xml:space="preserve"> condition (</w:t>
      </w:r>
      <w:r w:rsidRPr="00EB2323">
        <w:rPr>
          <w:i/>
        </w:rPr>
        <w:t>μ</w:t>
      </w:r>
      <w:r>
        <w:t>=0.</w:t>
      </w:r>
      <w:r w:rsidR="00AC4CD0">
        <w:t>11</w:t>
      </w:r>
      <w:r>
        <w:t xml:space="preserve">) was higher than that of the </w:t>
      </w:r>
      <w:r w:rsidR="00DF610C">
        <w:t>spatial</w:t>
      </w:r>
      <w:r>
        <w:t xml:space="preserve"> </w:t>
      </w:r>
      <w:r w:rsidR="004772D3">
        <w:t xml:space="preserve">Interface </w:t>
      </w:r>
      <w:r>
        <w:t>(</w:t>
      </w:r>
      <w:r w:rsidRPr="0084618F">
        <w:t>μ</w:t>
      </w:r>
      <w:r>
        <w:t>=0.</w:t>
      </w:r>
      <w:r w:rsidR="00AC4CD0">
        <w:t>069; p=0.0039</w:t>
      </w:r>
      <w:r>
        <w:t>).</w:t>
      </w:r>
      <w:r w:rsidR="004B22A5">
        <w:t xml:space="preserve"> This effect is visible in </w:t>
      </w:r>
      <w:r w:rsidR="00750285">
        <w:t>Figure</w:t>
      </w:r>
      <w:r w:rsidR="004B22A5">
        <w:t xml:space="preserve"> 3.</w:t>
      </w:r>
    </w:p>
    <w:p w14:paraId="76A8FFBD" w14:textId="4C97A24A" w:rsidR="00762A72" w:rsidRDefault="00087185" w:rsidP="00762A72">
      <w:r>
        <w:t xml:space="preserve">This effect may have been due to the non-permanence of the feedback window in the spatial Interface. This interface required the feedback provider to hover over a marker to reveal the content. This was in contrast to the non-spatial </w:t>
      </w:r>
      <w:r w:rsidR="00762A72">
        <w:t>Interface where an inspected feedback remained visible until the provider explicitly chose to hide it.</w:t>
      </w:r>
    </w:p>
    <w:p w14:paraId="4C67FE67" w14:textId="77777777" w:rsidR="00762A72" w:rsidRDefault="00762A72" w:rsidP="00762A72">
      <w:r>
        <w:t>Analysis of data did not show effects of conditions on task completion time. Providers completed the task in 221.3 seconds on average (</w:t>
      </w:r>
      <w:r w:rsidRPr="009C58DA">
        <w:rPr>
          <w:i/>
        </w:rPr>
        <w:t>σ</w:t>
      </w:r>
      <w:r>
        <w:t>=178.27 seconds).</w:t>
      </w:r>
    </w:p>
    <w:p w14:paraId="7039C7CC" w14:textId="77777777" w:rsidR="00762A72" w:rsidRDefault="00762A72" w:rsidP="00AD7E35"/>
    <w:p w14:paraId="73B2D1EB" w14:textId="77777777" w:rsidR="00762A72" w:rsidRDefault="00762A72" w:rsidP="00AD7E35"/>
    <w:tbl>
      <w:tblPr>
        <w:tblStyle w:val="TableGrid"/>
        <w:tblW w:w="0" w:type="auto"/>
        <w:tblLook w:val="04A0" w:firstRow="1" w:lastRow="0" w:firstColumn="1" w:lastColumn="0" w:noHBand="0" w:noVBand="1"/>
      </w:tblPr>
      <w:tblGrid>
        <w:gridCol w:w="1680"/>
        <w:gridCol w:w="1680"/>
        <w:gridCol w:w="1680"/>
      </w:tblGrid>
      <w:tr w:rsidR="009A3403" w14:paraId="474A5FD8" w14:textId="77777777" w:rsidTr="003D44C3">
        <w:tc>
          <w:tcPr>
            <w:tcW w:w="5040" w:type="dxa"/>
            <w:gridSpan w:val="3"/>
          </w:tcPr>
          <w:p w14:paraId="1466D01B" w14:textId="1F60CCBB" w:rsidR="009A3403" w:rsidRPr="009A3403" w:rsidRDefault="009A3403" w:rsidP="006360A1">
            <w:pPr>
              <w:jc w:val="center"/>
              <w:rPr>
                <w:b/>
                <w:sz w:val="18"/>
                <w:szCs w:val="18"/>
              </w:rPr>
            </w:pPr>
            <w:r>
              <w:rPr>
                <w:b/>
                <w:sz w:val="18"/>
                <w:szCs w:val="18"/>
              </w:rPr>
              <w:t>Effort Self-assessment</w:t>
            </w:r>
          </w:p>
        </w:tc>
      </w:tr>
      <w:tr w:rsidR="009A3403" w14:paraId="585F54EB" w14:textId="77777777" w:rsidTr="009A3403">
        <w:tc>
          <w:tcPr>
            <w:tcW w:w="1680" w:type="dxa"/>
          </w:tcPr>
          <w:p w14:paraId="0B4BB89D" w14:textId="77777777" w:rsidR="009A3403" w:rsidRDefault="009A3403" w:rsidP="006360A1">
            <w:pPr>
              <w:jc w:val="center"/>
              <w:rPr>
                <w:b/>
                <w:sz w:val="18"/>
                <w:szCs w:val="18"/>
              </w:rPr>
            </w:pPr>
          </w:p>
        </w:tc>
        <w:tc>
          <w:tcPr>
            <w:tcW w:w="1680" w:type="dxa"/>
          </w:tcPr>
          <w:p w14:paraId="72F61C06" w14:textId="5F9AE96A" w:rsidR="009A3403" w:rsidRPr="009A3403" w:rsidRDefault="009A3403" w:rsidP="006360A1">
            <w:pPr>
              <w:jc w:val="center"/>
              <w:rPr>
                <w:sz w:val="18"/>
                <w:szCs w:val="18"/>
              </w:rPr>
            </w:pPr>
            <w:r>
              <w:rPr>
                <w:sz w:val="18"/>
                <w:szCs w:val="18"/>
              </w:rPr>
              <w:t>Non-spatial</w:t>
            </w:r>
          </w:p>
        </w:tc>
        <w:tc>
          <w:tcPr>
            <w:tcW w:w="1680" w:type="dxa"/>
          </w:tcPr>
          <w:p w14:paraId="669E0CD6" w14:textId="6D1014CA" w:rsidR="009A3403" w:rsidRDefault="009A3403" w:rsidP="006360A1">
            <w:pPr>
              <w:jc w:val="center"/>
              <w:rPr>
                <w:b/>
                <w:sz w:val="18"/>
                <w:szCs w:val="18"/>
              </w:rPr>
            </w:pPr>
            <w:r>
              <w:rPr>
                <w:b/>
                <w:sz w:val="18"/>
                <w:szCs w:val="18"/>
              </w:rPr>
              <w:t>Spatial</w:t>
            </w:r>
          </w:p>
        </w:tc>
      </w:tr>
      <w:tr w:rsidR="009A3403" w14:paraId="6CE07205" w14:textId="77777777" w:rsidTr="009A3403">
        <w:tc>
          <w:tcPr>
            <w:tcW w:w="1680" w:type="dxa"/>
          </w:tcPr>
          <w:p w14:paraId="5C4999C8" w14:textId="2EC837EB" w:rsidR="009A3403" w:rsidRDefault="009A3403" w:rsidP="006360A1">
            <w:pPr>
              <w:jc w:val="center"/>
              <w:rPr>
                <w:b/>
                <w:sz w:val="18"/>
                <w:szCs w:val="18"/>
              </w:rPr>
            </w:pPr>
            <w:r>
              <w:t>History Absent</w:t>
            </w:r>
          </w:p>
        </w:tc>
        <w:tc>
          <w:tcPr>
            <w:tcW w:w="1680" w:type="dxa"/>
          </w:tcPr>
          <w:p w14:paraId="0E9D6267" w14:textId="27D1E281" w:rsidR="009A3403" w:rsidRDefault="009A3403" w:rsidP="006360A1">
            <w:pPr>
              <w:jc w:val="center"/>
              <w:rPr>
                <w:b/>
                <w:sz w:val="18"/>
                <w:szCs w:val="18"/>
              </w:rPr>
            </w:pPr>
            <w:r w:rsidRPr="00D5202E">
              <w:rPr>
                <w:i/>
              </w:rPr>
              <w:t>μ</w:t>
            </w:r>
            <w:r>
              <w:t>=3.3;</w:t>
            </w:r>
            <w:r w:rsidRPr="00D70C4D">
              <w:t xml:space="preserve"> </w:t>
            </w:r>
            <w:r w:rsidRPr="00D5202E">
              <w:rPr>
                <w:i/>
              </w:rPr>
              <w:t>σ</w:t>
            </w:r>
            <w:r>
              <w:t>=1.1</w:t>
            </w:r>
          </w:p>
        </w:tc>
        <w:tc>
          <w:tcPr>
            <w:tcW w:w="1680" w:type="dxa"/>
          </w:tcPr>
          <w:p w14:paraId="46D4CD9A" w14:textId="2F5E1AB9" w:rsidR="009A3403" w:rsidRDefault="009A3403" w:rsidP="006360A1">
            <w:pPr>
              <w:jc w:val="center"/>
              <w:rPr>
                <w:b/>
                <w:sz w:val="18"/>
                <w:szCs w:val="18"/>
              </w:rPr>
            </w:pPr>
            <w:r w:rsidRPr="00D5202E">
              <w:rPr>
                <w:i/>
              </w:rPr>
              <w:t>μ</w:t>
            </w:r>
            <w:r>
              <w:t>=3.1;</w:t>
            </w:r>
            <w:r w:rsidRPr="00D70C4D">
              <w:t xml:space="preserve"> </w:t>
            </w:r>
            <w:r w:rsidRPr="00D5202E">
              <w:rPr>
                <w:i/>
              </w:rPr>
              <w:t>σ</w:t>
            </w:r>
            <w:r>
              <w:t>=1.2</w:t>
            </w:r>
          </w:p>
        </w:tc>
      </w:tr>
      <w:tr w:rsidR="009A3403" w14:paraId="22A13CFF" w14:textId="77777777" w:rsidTr="009A3403">
        <w:tc>
          <w:tcPr>
            <w:tcW w:w="1680" w:type="dxa"/>
          </w:tcPr>
          <w:p w14:paraId="33556355" w14:textId="0932242F" w:rsidR="009A3403" w:rsidRDefault="009A3403" w:rsidP="006360A1">
            <w:pPr>
              <w:jc w:val="center"/>
              <w:rPr>
                <w:b/>
                <w:sz w:val="18"/>
                <w:szCs w:val="18"/>
              </w:rPr>
            </w:pPr>
            <w:r>
              <w:t>History Present</w:t>
            </w:r>
          </w:p>
        </w:tc>
        <w:tc>
          <w:tcPr>
            <w:tcW w:w="1680" w:type="dxa"/>
          </w:tcPr>
          <w:p w14:paraId="6DD083AD" w14:textId="1EADC51A" w:rsidR="009A3403" w:rsidRPr="00D5202E" w:rsidRDefault="009A3403" w:rsidP="006360A1">
            <w:pPr>
              <w:jc w:val="center"/>
              <w:rPr>
                <w:i/>
              </w:rPr>
            </w:pPr>
            <w:r w:rsidRPr="00D5202E">
              <w:rPr>
                <w:i/>
              </w:rPr>
              <w:t>μ</w:t>
            </w:r>
            <w:r>
              <w:t>=3.3;</w:t>
            </w:r>
            <w:r w:rsidRPr="00D70C4D">
              <w:t xml:space="preserve"> </w:t>
            </w:r>
            <w:r w:rsidRPr="00D5202E">
              <w:rPr>
                <w:i/>
              </w:rPr>
              <w:t>σ</w:t>
            </w:r>
            <w:r>
              <w:t>=1.2</w:t>
            </w:r>
          </w:p>
        </w:tc>
        <w:tc>
          <w:tcPr>
            <w:tcW w:w="1680" w:type="dxa"/>
          </w:tcPr>
          <w:p w14:paraId="73586ED8" w14:textId="30087FF8" w:rsidR="009A3403" w:rsidRDefault="009A3403" w:rsidP="006360A1">
            <w:pPr>
              <w:jc w:val="center"/>
              <w:rPr>
                <w:b/>
                <w:sz w:val="18"/>
                <w:szCs w:val="18"/>
              </w:rPr>
            </w:pPr>
            <w:r w:rsidRPr="00D5202E">
              <w:rPr>
                <w:i/>
              </w:rPr>
              <w:t>μ</w:t>
            </w:r>
            <w:r>
              <w:t>=3.1;</w:t>
            </w:r>
            <w:r w:rsidRPr="00D70C4D">
              <w:t xml:space="preserve"> </w:t>
            </w:r>
            <w:r w:rsidRPr="00D5202E">
              <w:rPr>
                <w:i/>
              </w:rPr>
              <w:t>σ</w:t>
            </w:r>
            <w:r>
              <w:t>=1.0</w:t>
            </w:r>
          </w:p>
        </w:tc>
      </w:tr>
    </w:tbl>
    <w:p w14:paraId="1BEEFE2C" w14:textId="77777777" w:rsidR="00981481" w:rsidRDefault="00981481" w:rsidP="006360A1">
      <w:pPr>
        <w:jc w:val="center"/>
        <w:rPr>
          <w:b/>
          <w:sz w:val="18"/>
          <w:szCs w:val="18"/>
        </w:rPr>
      </w:pPr>
    </w:p>
    <w:p w14:paraId="0DEDFD53" w14:textId="2E9ACCBC" w:rsidR="00D41FD0" w:rsidRPr="0076367A" w:rsidRDefault="00144035" w:rsidP="0076367A">
      <w:pPr>
        <w:jc w:val="center"/>
        <w:rPr>
          <w:b/>
          <w:sz w:val="18"/>
          <w:szCs w:val="18"/>
        </w:rPr>
      </w:pPr>
      <w:r w:rsidRPr="00144035">
        <w:rPr>
          <w:b/>
          <w:sz w:val="18"/>
          <w:szCs w:val="18"/>
        </w:rPr>
        <w:t>Table</w:t>
      </w:r>
      <w:r w:rsidR="00147053">
        <w:rPr>
          <w:b/>
          <w:sz w:val="18"/>
          <w:szCs w:val="18"/>
        </w:rPr>
        <w:t xml:space="preserve"> 2</w:t>
      </w:r>
      <w:r>
        <w:rPr>
          <w:b/>
          <w:sz w:val="18"/>
          <w:szCs w:val="18"/>
        </w:rPr>
        <w:t>. Provider perceived effort self-assessment by condition. Conditions had no significant effect o</w:t>
      </w:r>
      <w:r w:rsidR="00633CF7">
        <w:rPr>
          <w:b/>
          <w:sz w:val="18"/>
          <w:szCs w:val="18"/>
        </w:rPr>
        <w:t>f perceived effort.</w:t>
      </w:r>
    </w:p>
    <w:p w14:paraId="1371564C" w14:textId="7E08571B" w:rsidR="00837E43" w:rsidRDefault="00837E43" w:rsidP="00AD7E35">
      <w:pPr>
        <w:rPr>
          <w:b/>
        </w:rPr>
      </w:pPr>
      <w:r>
        <w:rPr>
          <w:b/>
        </w:rPr>
        <w:lastRenderedPageBreak/>
        <w:t>Self-Assessment</w:t>
      </w:r>
    </w:p>
    <w:p w14:paraId="7C23888B" w14:textId="151F8A49" w:rsidR="00086192" w:rsidRDefault="00086192" w:rsidP="00AD7E35">
      <w:pPr>
        <w:rPr>
          <w:i/>
        </w:rPr>
      </w:pPr>
      <w:r>
        <w:rPr>
          <w:i/>
        </w:rPr>
        <w:t xml:space="preserve">Design influenced perceived </w:t>
      </w:r>
      <w:r w:rsidR="00CB49EE">
        <w:rPr>
          <w:i/>
        </w:rPr>
        <w:t>usefulness of the feedback</w:t>
      </w:r>
    </w:p>
    <w:p w14:paraId="7C3E49CE" w14:textId="08CA6ADE" w:rsidR="00D5202E" w:rsidRPr="00755DD4" w:rsidRDefault="00147053" w:rsidP="00AD7E35">
      <w:r>
        <w:t>Table 2</w:t>
      </w:r>
      <w:r w:rsidR="006360A1">
        <w:t xml:space="preserve"> shows the breakdown of effort ratings across conditions. ANOVA did not detect differences between these conditions.</w:t>
      </w:r>
    </w:p>
    <w:p w14:paraId="7CE1BF0D" w14:textId="198CB43D" w:rsidR="00D70C4D" w:rsidRDefault="00D70C4D" w:rsidP="00AD7E35">
      <w:r>
        <w:t>ANOVA detected a main effect of Design on self-assessed feedback usefulness rating (</w:t>
      </w:r>
      <w:proofErr w:type="gramStart"/>
      <w:r>
        <w:t>F(</w:t>
      </w:r>
      <w:proofErr w:type="gramEnd"/>
      <w:r>
        <w:t xml:space="preserve">3,357)=5.0; </w:t>
      </w:r>
      <w:r w:rsidRPr="00DF67E0">
        <w:rPr>
          <w:i/>
        </w:rPr>
        <w:t>p</w:t>
      </w:r>
      <w:r>
        <w:t>=0.046). Perceived usefulness of the feedback generated in Design B (</w:t>
      </w:r>
      <w:r w:rsidRPr="00DF67E0">
        <w:rPr>
          <w:i/>
        </w:rPr>
        <w:t>μ</w:t>
      </w:r>
      <w:r>
        <w:t>=4.1;</w:t>
      </w:r>
      <w:r w:rsidRPr="00D70C4D">
        <w:t xml:space="preserve"> </w:t>
      </w:r>
      <w:r w:rsidRPr="00DF67E0">
        <w:rPr>
          <w:i/>
        </w:rPr>
        <w:t>σ</w:t>
      </w:r>
      <w:r>
        <w:t>=0.86) and Design C (</w:t>
      </w:r>
      <w:r w:rsidRPr="00DF67E0">
        <w:rPr>
          <w:i/>
        </w:rPr>
        <w:t>μ</w:t>
      </w:r>
      <w:r>
        <w:t>=4.0;</w:t>
      </w:r>
      <w:r w:rsidRPr="00D70C4D">
        <w:t xml:space="preserve"> </w:t>
      </w:r>
      <w:r w:rsidRPr="00DF67E0">
        <w:rPr>
          <w:i/>
        </w:rPr>
        <w:t>σ</w:t>
      </w:r>
      <w:r>
        <w:t>=0.89) was higher on average than that of Design A (</w:t>
      </w:r>
      <w:r w:rsidRPr="00DF67E0">
        <w:rPr>
          <w:i/>
        </w:rPr>
        <w:t>μ</w:t>
      </w:r>
      <w:r>
        <w:t>=3.8;</w:t>
      </w:r>
      <w:r w:rsidRPr="00DF67E0">
        <w:rPr>
          <w:i/>
        </w:rPr>
        <w:t xml:space="preserve"> σ</w:t>
      </w:r>
      <w:r>
        <w:t>=0.93).</w:t>
      </w:r>
    </w:p>
    <w:p w14:paraId="4F651D13" w14:textId="28FDCF10" w:rsidR="00667475" w:rsidRPr="00A269EC" w:rsidRDefault="00D70C4D" w:rsidP="00AD7E35">
      <w:r>
        <w:t>An explanation for this effect is the fact that Design A had more opportunity for improvement s</w:t>
      </w:r>
      <w:r w:rsidR="00232A18">
        <w:t>ince it was designed by a novice</w:t>
      </w:r>
      <w:r>
        <w:t>, whereas Designs B and C were professional</w:t>
      </w:r>
      <w:r w:rsidR="00107656">
        <w:t xml:space="preserve"> web pages</w:t>
      </w:r>
      <w:r>
        <w:t>.</w:t>
      </w:r>
    </w:p>
    <w:p w14:paraId="2BF97B62" w14:textId="0D9466ED" w:rsidR="00283962" w:rsidRDefault="00072C06" w:rsidP="00072C06">
      <w:pPr>
        <w:pStyle w:val="Heading2"/>
      </w:pPr>
      <w:r>
        <w:t>DISCUSSION AND FUTURE WORK</w:t>
      </w:r>
    </w:p>
    <w:p w14:paraId="7F3671A6" w14:textId="4F254B4E" w:rsidR="00283962" w:rsidRDefault="00B92CB4" w:rsidP="007720C2">
      <w:r>
        <w:t>The goal of o</w:t>
      </w:r>
      <w:r w:rsidR="00072C06">
        <w:t xml:space="preserve">ur work </w:t>
      </w:r>
      <w:r>
        <w:t>was to study the influence of Interface and History on generated feedback. Other work has considered different stages of the design. Our study did not consider different stages of design and how they would interact with the choice of design tool. Due to the number of factors we looked at, it was not feasible to include an additional facto</w:t>
      </w:r>
      <w:r w:rsidR="007720C2">
        <w:t>r of design stage in this study.</w:t>
      </w:r>
    </w:p>
    <w:p w14:paraId="61A7770D" w14:textId="2438200E" w:rsidR="005A55CD" w:rsidRDefault="005A55CD" w:rsidP="007720C2">
      <w:r>
        <w:t>Future work may consider this as othe</w:t>
      </w:r>
      <w:r w:rsidR="00E50D98">
        <w:t xml:space="preserve">r studies have found that certain types of feedback are more useful depending on the </w:t>
      </w:r>
      <w:r w:rsidR="00163253">
        <w:t>stage</w:t>
      </w:r>
      <w:r w:rsidR="00E50D98">
        <w:t xml:space="preserve"> of the design [I made this up] [citation needed].</w:t>
      </w:r>
    </w:p>
    <w:p w14:paraId="6773A3AD" w14:textId="5F103005" w:rsidR="00BF5692" w:rsidRDefault="00163253" w:rsidP="007720C2">
      <w:r>
        <w:t xml:space="preserve">In addition to design stage, </w:t>
      </w:r>
      <w:r w:rsidR="003954FA">
        <w:t>w</w:t>
      </w:r>
      <w:r w:rsidR="00BF5692">
        <w:t>e also</w:t>
      </w:r>
      <w:r>
        <w:t xml:space="preserve"> did not consider different levels of expertise of the feedback provider.</w:t>
      </w:r>
      <w:r w:rsidR="0038263E">
        <w:t xml:space="preserve"> For instance, an expert may find it less necessary to access the history of feedback when generating their own insights whereas novices may value access to history feedback for inspiration</w:t>
      </w:r>
      <w:r w:rsidR="00911AB9">
        <w:t xml:space="preserve"> [citation needed]</w:t>
      </w:r>
      <w:r w:rsidR="0038263E">
        <w:t>.</w:t>
      </w:r>
    </w:p>
    <w:p w14:paraId="03AD1DA5" w14:textId="3A3336A3" w:rsidR="0076367A" w:rsidRDefault="0076367A" w:rsidP="007720C2">
      <w:r>
        <w:t xml:space="preserve">While we our conditions described discrete feedback collection interfaces, there are interfaces that do not neatly fall into the categories of either condition we studied. For instance, in both </w:t>
      </w:r>
      <w:proofErr w:type="spellStart"/>
      <w:r>
        <w:t>Voyant</w:t>
      </w:r>
      <w:proofErr w:type="spellEnd"/>
      <w:r>
        <w:t xml:space="preserve"> and </w:t>
      </w:r>
      <w:proofErr w:type="spellStart"/>
      <w:r>
        <w:t>CrowdCrit</w:t>
      </w:r>
      <w:proofErr w:type="spellEnd"/>
      <w:r>
        <w:t>, in addition to entering text in a textbox, the provider could choose to annotate a region of the design to associate with that comment</w:t>
      </w:r>
      <w:r w:rsidR="004B200A">
        <w:t xml:space="preserve"> </w:t>
      </w:r>
      <w:r w:rsidR="004B200A">
        <w:fldChar w:fldCharType="begin">
          <w:fldData xml:space="preserve">PEVuZE5vdGU+PENpdGU+PEF1dGhvcj5YdTwvQXV0aG9yPjxZZWFyPjIwMTQ8L1llYXI+PFJlY051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==
</w:fldData>
        </w:fldChar>
      </w:r>
      <w:r w:rsidR="00911AB9">
        <w:instrText xml:space="preserve"> ADDIN EN.CITE </w:instrText>
      </w:r>
      <w:r w:rsidR="00911AB9">
        <w:fldChar w:fldCharType="begin">
          <w:fldData xml:space="preserve">PEVuZE5vdGU+PENpdGU+PEF1dGhvcj5YdTwvQXV0aG9yPjxZZWFyPjIwMTQ8L1llYXI+PFJlY051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==
</w:fldData>
        </w:fldChar>
      </w:r>
      <w:r w:rsidR="00911AB9">
        <w:instrText xml:space="preserve"> ADDIN EN.CITE.DATA </w:instrText>
      </w:r>
      <w:r w:rsidR="00911AB9">
        <w:fldChar w:fldCharType="end"/>
      </w:r>
      <w:r w:rsidR="004B200A">
        <w:fldChar w:fldCharType="separate"/>
      </w:r>
      <w:r w:rsidR="00911AB9">
        <w:rPr>
          <w:noProof/>
        </w:rPr>
        <w:t>[3, 6]</w:t>
      </w:r>
      <w:r w:rsidR="004B200A">
        <w:fldChar w:fldCharType="end"/>
      </w:r>
      <w:r>
        <w:t>. Future work is necessary to understand how these hybrid interfaces compare to the two conditions that we studied.</w:t>
      </w:r>
    </w:p>
    <w:p w14:paraId="26E3AE2F" w14:textId="079E0137" w:rsidR="0076367A" w:rsidRDefault="0076367A" w:rsidP="007720C2">
      <w:r w:rsidRPr="0076367A">
        <w:rPr>
          <w:b/>
        </w:rPr>
        <w:t>Limitations</w:t>
      </w:r>
    </w:p>
    <w:p w14:paraId="53A1610A" w14:textId="36D543E7" w:rsidR="0076367A" w:rsidRDefault="0076367A" w:rsidP="007720C2">
      <w:r>
        <w:t>Our worked looked at various aspects of the generated feedback to compare different interfaces, but feedback quality between interfaces was not compared. To perform a more complete assessment in the differences of feedback, future work should include an objective measure of the quality of the feedback.</w:t>
      </w:r>
    </w:p>
    <w:p w14:paraId="2BFD6BC2" w14:textId="29C3CF0E" w:rsidR="001C6CDA" w:rsidRDefault="001C6CDA" w:rsidP="007720C2">
      <w:r>
        <w:rPr>
          <w:b/>
        </w:rPr>
        <w:t>CONCLUSION</w:t>
      </w:r>
    </w:p>
    <w:p w14:paraId="57EB1E35" w14:textId="64D25557" w:rsidR="001C6CDA" w:rsidRPr="001C6CDA" w:rsidRDefault="001C6CDA" w:rsidP="007720C2">
      <w:r>
        <w:t xml:space="preserve">Designers face an ever-growing selection of tools for generating feedback. But how does a designer justify using one feedback generation tool over another? Our work </w:t>
      </w:r>
      <w:r>
        <w:lastRenderedPageBreak/>
        <w:t>compared generated feedback across 4 popular interface paradigms developed to reflect real world tools that designers are using today. We found that the feedback generated differs based on the class of tool used. Among a number of findings, we found that a spatial Interface tends to generate longer feedback. Access to a History can introduce a fixation effect that is more powerful in non-spatial Interfaces</w:t>
      </w:r>
      <w:r w:rsidR="00D66A53">
        <w:t>. We believe our results will enable both designers and crowd feedback system builders to more effectively reason about how the choices they make influence the feedback exchange.</w:t>
      </w:r>
    </w:p>
    <w:p w14:paraId="4134A443" w14:textId="77777777" w:rsidR="005265B4" w:rsidRDefault="005265B4" w:rsidP="00D655AA">
      <w:pPr>
        <w:pStyle w:val="References"/>
        <w:numPr>
          <w:ilvl w:val="0"/>
          <w:numId w:val="0"/>
        </w:numPr>
      </w:pPr>
    </w:p>
    <w:p w14:paraId="07D9B980" w14:textId="77777777" w:rsidR="00BA2920" w:rsidRPr="00BA2920" w:rsidRDefault="005265B4" w:rsidP="00BA2920">
      <w:pPr>
        <w:pStyle w:val="EndNoteBibliography"/>
        <w:spacing w:after="0"/>
        <w:ind w:left="720" w:hanging="720"/>
        <w:rPr>
          <w:noProof/>
        </w:rPr>
      </w:pPr>
      <w:r>
        <w:fldChar w:fldCharType="begin"/>
      </w:r>
      <w:r>
        <w:instrText xml:space="preserve"> ADDIN EN.REFLIST </w:instrText>
      </w:r>
      <w:r>
        <w:fldChar w:fldCharType="separate"/>
      </w:r>
      <w:r w:rsidR="00BA2920" w:rsidRPr="00BA2920">
        <w:rPr>
          <w:noProof/>
        </w:rPr>
        <w:t>1.</w:t>
      </w:r>
      <w:r w:rsidR="00BA2920" w:rsidRPr="00BA2920">
        <w:rPr>
          <w:noProof/>
        </w:rPr>
        <w:tab/>
        <w:t xml:space="preserve">Elkins, J., </w:t>
      </w:r>
      <w:r w:rsidR="00BA2920" w:rsidRPr="00BA2920">
        <w:rPr>
          <w:i/>
          <w:noProof/>
        </w:rPr>
        <w:t>Art Critiques: A Guide.</w:t>
      </w:r>
      <w:r w:rsidR="00BA2920" w:rsidRPr="00BA2920">
        <w:rPr>
          <w:noProof/>
        </w:rPr>
        <w:t xml:space="preserve"> New Academia Publishing, 2012.</w:t>
      </w:r>
    </w:p>
    <w:p w14:paraId="0B290194" w14:textId="77777777" w:rsidR="00BA2920" w:rsidRPr="00BA2920" w:rsidRDefault="00BA2920" w:rsidP="00BA2920">
      <w:pPr>
        <w:pStyle w:val="EndNoteBibliography"/>
        <w:spacing w:after="0"/>
        <w:ind w:left="720" w:hanging="720"/>
        <w:rPr>
          <w:noProof/>
        </w:rPr>
      </w:pPr>
      <w:r w:rsidRPr="00BA2920">
        <w:rPr>
          <w:noProof/>
        </w:rPr>
        <w:t>2.</w:t>
      </w:r>
      <w:r w:rsidRPr="00BA2920">
        <w:rPr>
          <w:noProof/>
        </w:rPr>
        <w:tab/>
        <w:t xml:space="preserve">Xu, A., et al., </w:t>
      </w:r>
      <w:r w:rsidRPr="00BA2920">
        <w:rPr>
          <w:i/>
          <w:noProof/>
        </w:rPr>
        <w:t>A Classroom Study of Using Crowd Feedback in the Iterative Design Process</w:t>
      </w:r>
      <w:r w:rsidRPr="00BA2920">
        <w:rPr>
          <w:noProof/>
        </w:rPr>
        <w:t xml:space="preserve">, in </w:t>
      </w:r>
      <w:r w:rsidRPr="00BA2920">
        <w:rPr>
          <w:i/>
          <w:noProof/>
        </w:rPr>
        <w:t>Proceedings of the 18th ACM Conference on Computer Supported Cooperative Work &amp;#38; Social Computing</w:t>
      </w:r>
      <w:r w:rsidRPr="00BA2920">
        <w:rPr>
          <w:noProof/>
        </w:rPr>
        <w:t>. 2015, ACM: Vancouver, BC, Canada. p. 1637-1648.</w:t>
      </w:r>
    </w:p>
    <w:p w14:paraId="37AA8689" w14:textId="77777777" w:rsidR="00BA2920" w:rsidRPr="00BA2920" w:rsidRDefault="00BA2920" w:rsidP="00BA2920">
      <w:pPr>
        <w:pStyle w:val="EndNoteBibliography"/>
        <w:spacing w:after="0"/>
        <w:ind w:left="720" w:hanging="720"/>
        <w:rPr>
          <w:noProof/>
        </w:rPr>
      </w:pPr>
      <w:r w:rsidRPr="00BA2920">
        <w:rPr>
          <w:noProof/>
        </w:rPr>
        <w:t>3.</w:t>
      </w:r>
      <w:r w:rsidRPr="00BA2920">
        <w:rPr>
          <w:noProof/>
        </w:rPr>
        <w:tab/>
        <w:t xml:space="preserve">Xu, A., S.-W. Huang, and B. Bailey, </w:t>
      </w:r>
      <w:r w:rsidRPr="00BA2920">
        <w:rPr>
          <w:i/>
          <w:noProof/>
        </w:rPr>
        <w:t>Voyant: generating structured feedback on visual designs using a crowd of non-experts</w:t>
      </w:r>
      <w:r w:rsidRPr="00BA2920">
        <w:rPr>
          <w:noProof/>
        </w:rPr>
        <w:t xml:space="preserve">, in </w:t>
      </w:r>
      <w:r w:rsidRPr="00BA2920">
        <w:rPr>
          <w:i/>
          <w:noProof/>
        </w:rPr>
        <w:t>Proceedings of the 17th ACM conference on Computer supported cooperative work &amp;#38; social computing</w:t>
      </w:r>
      <w:r w:rsidRPr="00BA2920">
        <w:rPr>
          <w:noProof/>
        </w:rPr>
        <w:t>. 2014, ACM: Baltimore, Maryland, USA. p. 1433-1444.</w:t>
      </w:r>
    </w:p>
    <w:p w14:paraId="1E4B4E39" w14:textId="77777777" w:rsidR="00BA2920" w:rsidRPr="00BA2920" w:rsidRDefault="00BA2920" w:rsidP="00BA2920">
      <w:pPr>
        <w:pStyle w:val="EndNoteBibliography"/>
        <w:spacing w:after="0"/>
        <w:ind w:left="720" w:hanging="720"/>
        <w:rPr>
          <w:noProof/>
        </w:rPr>
      </w:pPr>
      <w:r w:rsidRPr="00BA2920">
        <w:rPr>
          <w:noProof/>
        </w:rPr>
        <w:t>4.</w:t>
      </w:r>
      <w:r w:rsidRPr="00BA2920">
        <w:rPr>
          <w:noProof/>
        </w:rPr>
        <w:tab/>
        <w:t xml:space="preserve">Yuan, A., et al., </w:t>
      </w:r>
      <w:r w:rsidRPr="00BA2920">
        <w:rPr>
          <w:i/>
          <w:noProof/>
        </w:rPr>
        <w:t>Almost an Expert: The Effects of Rubrics and Expertise on Perceived Value of Crowdsourced Design Critiques</w:t>
      </w:r>
      <w:r w:rsidRPr="00BA2920">
        <w:rPr>
          <w:noProof/>
        </w:rPr>
        <w:t xml:space="preserve">, in </w:t>
      </w:r>
      <w:r w:rsidRPr="00BA2920">
        <w:rPr>
          <w:i/>
          <w:noProof/>
        </w:rPr>
        <w:t>Proceedings of the 19th ACM Conference on Computer-Supported Cooperative Work &amp; Social Computing</w:t>
      </w:r>
      <w:r w:rsidRPr="00BA2920">
        <w:rPr>
          <w:noProof/>
        </w:rPr>
        <w:t>. 2016, ACM: San Francisco, California, USA. p. 1005-1017.</w:t>
      </w:r>
    </w:p>
    <w:p w14:paraId="38C1A901" w14:textId="77777777" w:rsidR="00BA2920" w:rsidRPr="00BA2920" w:rsidRDefault="00BA2920" w:rsidP="00BA2920">
      <w:pPr>
        <w:pStyle w:val="EndNoteBibliography"/>
        <w:spacing w:after="0"/>
        <w:ind w:left="720" w:hanging="720"/>
        <w:rPr>
          <w:noProof/>
        </w:rPr>
      </w:pPr>
      <w:r w:rsidRPr="00BA2920">
        <w:rPr>
          <w:noProof/>
        </w:rPr>
        <w:t>5.</w:t>
      </w:r>
      <w:r w:rsidRPr="00BA2920">
        <w:rPr>
          <w:noProof/>
        </w:rPr>
        <w:tab/>
        <w:t xml:space="preserve">Soloway, E., M. Guzdial, and K.E. Hay, </w:t>
      </w:r>
      <w:r w:rsidRPr="00BA2920">
        <w:rPr>
          <w:i/>
          <w:noProof/>
        </w:rPr>
        <w:t>Learner-centered design: the challenge for HCI in the 21st century.</w:t>
      </w:r>
      <w:r w:rsidRPr="00BA2920">
        <w:rPr>
          <w:noProof/>
        </w:rPr>
        <w:t xml:space="preserve"> interactions, 1994. </w:t>
      </w:r>
      <w:r w:rsidRPr="00BA2920">
        <w:rPr>
          <w:b/>
          <w:noProof/>
        </w:rPr>
        <w:t>1</w:t>
      </w:r>
      <w:r w:rsidRPr="00BA2920">
        <w:rPr>
          <w:noProof/>
        </w:rPr>
        <w:t>(2): p. 36-48.</w:t>
      </w:r>
    </w:p>
    <w:p w14:paraId="3CD40AD4" w14:textId="77777777" w:rsidR="00BA2920" w:rsidRPr="00BA2920" w:rsidRDefault="00BA2920" w:rsidP="00BA2920">
      <w:pPr>
        <w:pStyle w:val="EndNoteBibliography"/>
        <w:spacing w:after="0"/>
        <w:ind w:left="720" w:hanging="720"/>
        <w:rPr>
          <w:noProof/>
        </w:rPr>
      </w:pPr>
      <w:r w:rsidRPr="00BA2920">
        <w:rPr>
          <w:noProof/>
        </w:rPr>
        <w:t>6.</w:t>
      </w:r>
      <w:r w:rsidRPr="00BA2920">
        <w:rPr>
          <w:noProof/>
        </w:rPr>
        <w:tab/>
        <w:t xml:space="preserve">Luther, K., et al., </w:t>
      </w:r>
      <w:r w:rsidRPr="00BA2920">
        <w:rPr>
          <w:i/>
          <w:noProof/>
        </w:rPr>
        <w:t>Structuring, Aggregating, and Evaluating Crowdsourced Design Critique</w:t>
      </w:r>
      <w:r w:rsidRPr="00BA2920">
        <w:rPr>
          <w:noProof/>
        </w:rPr>
        <w:t xml:space="preserve">, in </w:t>
      </w:r>
      <w:r w:rsidRPr="00BA2920">
        <w:rPr>
          <w:i/>
          <w:noProof/>
        </w:rPr>
        <w:t>Proceedings of the 18th ACM Conference on Computer Supported Cooperative Work &amp;#38; Social Computing</w:t>
      </w:r>
      <w:r w:rsidRPr="00BA2920">
        <w:rPr>
          <w:noProof/>
        </w:rPr>
        <w:t>. 2015, ACM: Vancouver, BC, Canada. p. 473-485.</w:t>
      </w:r>
    </w:p>
    <w:p w14:paraId="2B0958BA" w14:textId="77777777" w:rsidR="00BA2920" w:rsidRPr="00BA2920" w:rsidRDefault="00BA2920" w:rsidP="00BA2920">
      <w:pPr>
        <w:pStyle w:val="EndNoteBibliography"/>
        <w:spacing w:after="0"/>
        <w:ind w:left="720" w:hanging="720"/>
        <w:rPr>
          <w:noProof/>
        </w:rPr>
      </w:pPr>
      <w:r w:rsidRPr="00BA2920">
        <w:rPr>
          <w:noProof/>
        </w:rPr>
        <w:t>7.</w:t>
      </w:r>
      <w:r w:rsidRPr="00BA2920">
        <w:rPr>
          <w:noProof/>
        </w:rPr>
        <w:tab/>
        <w:t xml:space="preserve">Greenberg, M.D., M.W. Easterday, and E.M. Gerber, </w:t>
      </w:r>
      <w:r w:rsidRPr="00BA2920">
        <w:rPr>
          <w:i/>
          <w:noProof/>
        </w:rPr>
        <w:t>Critiki: A Scaffolded Approach to Gathering Design Feedback from Paid Crowdworkers</w:t>
      </w:r>
      <w:r w:rsidRPr="00BA2920">
        <w:rPr>
          <w:noProof/>
        </w:rPr>
        <w:t xml:space="preserve">, in </w:t>
      </w:r>
      <w:r w:rsidRPr="00BA2920">
        <w:rPr>
          <w:i/>
          <w:noProof/>
        </w:rPr>
        <w:t>Proceedings of the 2015 ACM SIGCHI Conference on Creativity and Cognition</w:t>
      </w:r>
      <w:r w:rsidRPr="00BA2920">
        <w:rPr>
          <w:noProof/>
        </w:rPr>
        <w:t>. 2015, ACM: Glasgow, United Kingdom. p. 235-244.</w:t>
      </w:r>
    </w:p>
    <w:p w14:paraId="69DFFCCA" w14:textId="77777777" w:rsidR="00BA2920" w:rsidRPr="00BA2920" w:rsidRDefault="00BA2920" w:rsidP="00BA2920">
      <w:pPr>
        <w:pStyle w:val="EndNoteBibliography"/>
        <w:spacing w:after="0"/>
        <w:ind w:left="720" w:hanging="720"/>
        <w:rPr>
          <w:noProof/>
        </w:rPr>
      </w:pPr>
      <w:r w:rsidRPr="00BA2920">
        <w:rPr>
          <w:noProof/>
        </w:rPr>
        <w:t>8.</w:t>
      </w:r>
      <w:r w:rsidRPr="00BA2920">
        <w:rPr>
          <w:noProof/>
        </w:rPr>
        <w:tab/>
        <w:t xml:space="preserve">Hicks, C.M., et al., </w:t>
      </w:r>
      <w:r w:rsidRPr="00BA2920">
        <w:rPr>
          <w:i/>
          <w:noProof/>
        </w:rPr>
        <w:t>Framing Feedback: Choosing Review Environment Features that Support High Quality Peer Assessment</w:t>
      </w:r>
      <w:r w:rsidRPr="00BA2920">
        <w:rPr>
          <w:noProof/>
        </w:rPr>
        <w:t xml:space="preserve">, in </w:t>
      </w:r>
      <w:r w:rsidRPr="00BA2920">
        <w:rPr>
          <w:i/>
          <w:noProof/>
        </w:rPr>
        <w:t>Proceedings of the 2016 CHI Conference on Human Factors in Computing Systems</w:t>
      </w:r>
      <w:r w:rsidRPr="00BA2920">
        <w:rPr>
          <w:noProof/>
        </w:rPr>
        <w:t>. 2016, ACM: Santa Clara, California, USA. p. 458-469.</w:t>
      </w:r>
    </w:p>
    <w:p w14:paraId="64AF5F71" w14:textId="77777777" w:rsidR="00BA2920" w:rsidRPr="00BA2920" w:rsidRDefault="00BA2920" w:rsidP="00BA2920">
      <w:pPr>
        <w:pStyle w:val="EndNoteBibliography"/>
        <w:spacing w:after="0"/>
        <w:ind w:left="720" w:hanging="720"/>
        <w:rPr>
          <w:noProof/>
        </w:rPr>
      </w:pPr>
      <w:r w:rsidRPr="00BA2920">
        <w:rPr>
          <w:noProof/>
        </w:rPr>
        <w:lastRenderedPageBreak/>
        <w:t>9.</w:t>
      </w:r>
      <w:r w:rsidRPr="00BA2920">
        <w:rPr>
          <w:noProof/>
        </w:rPr>
        <w:tab/>
        <w:t xml:space="preserve">Willett, W., J. Heer, and M. Agrawala, </w:t>
      </w:r>
      <w:r w:rsidRPr="00BA2920">
        <w:rPr>
          <w:i/>
          <w:noProof/>
        </w:rPr>
        <w:t>Strategies for crowdsourcing social data analysis</w:t>
      </w:r>
      <w:r w:rsidRPr="00BA2920">
        <w:rPr>
          <w:noProof/>
        </w:rPr>
        <w:t xml:space="preserve">, in </w:t>
      </w:r>
      <w:r w:rsidRPr="00BA2920">
        <w:rPr>
          <w:i/>
          <w:noProof/>
        </w:rPr>
        <w:t>Proceedings of the SIGCHI Conference on Human Factors in Computing Systems</w:t>
      </w:r>
      <w:r w:rsidRPr="00BA2920">
        <w:rPr>
          <w:noProof/>
        </w:rPr>
        <w:t>. 2012, ACM: Austin, Texas, USA. p. 227-236.</w:t>
      </w:r>
    </w:p>
    <w:p w14:paraId="64DABEEF" w14:textId="77777777" w:rsidR="00BA2920" w:rsidRPr="00BA2920" w:rsidRDefault="00BA2920" w:rsidP="00BA2920">
      <w:pPr>
        <w:pStyle w:val="EndNoteBibliography"/>
        <w:spacing w:after="0"/>
        <w:ind w:left="720" w:hanging="720"/>
        <w:rPr>
          <w:noProof/>
        </w:rPr>
      </w:pPr>
      <w:r w:rsidRPr="00BA2920">
        <w:rPr>
          <w:noProof/>
        </w:rPr>
        <w:t>10.</w:t>
      </w:r>
      <w:r w:rsidRPr="00BA2920">
        <w:rPr>
          <w:noProof/>
        </w:rPr>
        <w:tab/>
        <w:t xml:space="preserve">Tohidi, M., et al., </w:t>
      </w:r>
      <w:r w:rsidRPr="00BA2920">
        <w:rPr>
          <w:i/>
          <w:noProof/>
        </w:rPr>
        <w:t>Getting the right design and the design right</w:t>
      </w:r>
      <w:r w:rsidRPr="00BA2920">
        <w:rPr>
          <w:noProof/>
        </w:rPr>
        <w:t xml:space="preserve">, in </w:t>
      </w:r>
      <w:r w:rsidRPr="00BA2920">
        <w:rPr>
          <w:i/>
          <w:noProof/>
        </w:rPr>
        <w:t>Proceedings of the SIGCHI Conference on Human Factors in Computing Systems</w:t>
      </w:r>
      <w:r w:rsidRPr="00BA2920">
        <w:rPr>
          <w:noProof/>
        </w:rPr>
        <w:t>. 2006, ACM: Montr&amp;#233;al, Qu&amp;#233;bec, Canada. p. 1243-1252.</w:t>
      </w:r>
    </w:p>
    <w:p w14:paraId="2453B779" w14:textId="77777777" w:rsidR="00BA2920" w:rsidRPr="00BA2920" w:rsidRDefault="00BA2920" w:rsidP="00BA2920">
      <w:pPr>
        <w:pStyle w:val="EndNoteBibliography"/>
        <w:spacing w:after="0"/>
        <w:ind w:left="720" w:hanging="720"/>
        <w:rPr>
          <w:noProof/>
        </w:rPr>
      </w:pPr>
      <w:r w:rsidRPr="00BA2920">
        <w:rPr>
          <w:noProof/>
        </w:rPr>
        <w:t>11.</w:t>
      </w:r>
      <w:r w:rsidRPr="00BA2920">
        <w:rPr>
          <w:noProof/>
        </w:rPr>
        <w:tab/>
        <w:t xml:space="preserve">Smith, S.M., Ward, T.B., and Schumacher, J.S., </w:t>
      </w:r>
      <w:r w:rsidRPr="00BA2920">
        <w:rPr>
          <w:i/>
          <w:noProof/>
        </w:rPr>
        <w:t>Constraining effects of examples in a creative generation task.</w:t>
      </w:r>
      <w:r w:rsidRPr="00BA2920">
        <w:rPr>
          <w:noProof/>
        </w:rPr>
        <w:t xml:space="preserve"> Memory &amp; Cognition, 1993. </w:t>
      </w:r>
      <w:r w:rsidRPr="00BA2920">
        <w:rPr>
          <w:b/>
          <w:noProof/>
        </w:rPr>
        <w:t>21</w:t>
      </w:r>
      <w:r w:rsidRPr="00BA2920">
        <w:rPr>
          <w:noProof/>
        </w:rPr>
        <w:t>(6): p. 837-845.</w:t>
      </w:r>
    </w:p>
    <w:p w14:paraId="6A704E32" w14:textId="2F4E44AF" w:rsidR="00BA2920" w:rsidRPr="00BA2920" w:rsidRDefault="00BA2920" w:rsidP="00BA2920">
      <w:pPr>
        <w:pStyle w:val="EndNoteBibliography"/>
        <w:spacing w:after="0"/>
        <w:ind w:left="720" w:hanging="720"/>
        <w:rPr>
          <w:noProof/>
        </w:rPr>
      </w:pPr>
      <w:r w:rsidRPr="00BA2920">
        <w:rPr>
          <w:noProof/>
        </w:rPr>
        <w:t>12.</w:t>
      </w:r>
      <w:r w:rsidRPr="00BA2920">
        <w:rPr>
          <w:noProof/>
        </w:rPr>
        <w:tab/>
      </w:r>
      <w:r w:rsidRPr="00BA2920">
        <w:rPr>
          <w:i/>
          <w:noProof/>
        </w:rPr>
        <w:t>Reddit</w:t>
      </w:r>
      <w:r w:rsidRPr="00BA2920">
        <w:rPr>
          <w:noProof/>
        </w:rPr>
        <w:t xml:space="preserve">. Available from: </w:t>
      </w:r>
      <w:hyperlink r:id="rId14" w:history="1">
        <w:r w:rsidRPr="00BA2920">
          <w:rPr>
            <w:rStyle w:val="Hyperlink"/>
            <w:noProof/>
          </w:rPr>
          <w:t>https://www.reddit.com/r/design_critiques</w:t>
        </w:r>
      </w:hyperlink>
      <w:r w:rsidRPr="00BA2920">
        <w:rPr>
          <w:noProof/>
        </w:rPr>
        <w:t>.</w:t>
      </w:r>
    </w:p>
    <w:p w14:paraId="25FEDA1F" w14:textId="77777777" w:rsidR="00BA2920" w:rsidRPr="00BA2920" w:rsidRDefault="00BA2920" w:rsidP="00BA2920">
      <w:pPr>
        <w:pStyle w:val="EndNoteBibliography"/>
        <w:spacing w:after="0"/>
        <w:ind w:left="720" w:hanging="720"/>
        <w:rPr>
          <w:i/>
          <w:noProof/>
        </w:rPr>
      </w:pPr>
      <w:r w:rsidRPr="00BA2920">
        <w:rPr>
          <w:noProof/>
        </w:rPr>
        <w:t>13.</w:t>
      </w:r>
      <w:r w:rsidRPr="00BA2920">
        <w:rPr>
          <w:noProof/>
        </w:rPr>
        <w:tab/>
      </w:r>
      <w:r w:rsidRPr="00BA2920">
        <w:rPr>
          <w:i/>
          <w:noProof/>
        </w:rPr>
        <w:t>Red Pen.</w:t>
      </w:r>
    </w:p>
    <w:p w14:paraId="2820A8D9" w14:textId="77777777" w:rsidR="00BA2920" w:rsidRPr="00BA2920" w:rsidRDefault="00BA2920" w:rsidP="00BA2920">
      <w:pPr>
        <w:pStyle w:val="EndNoteBibliography"/>
        <w:spacing w:after="0"/>
        <w:ind w:left="720" w:hanging="720"/>
        <w:rPr>
          <w:i/>
          <w:noProof/>
        </w:rPr>
      </w:pPr>
      <w:r w:rsidRPr="00BA2920">
        <w:rPr>
          <w:noProof/>
        </w:rPr>
        <w:t>14.</w:t>
      </w:r>
      <w:r w:rsidRPr="00BA2920">
        <w:rPr>
          <w:noProof/>
        </w:rPr>
        <w:tab/>
      </w:r>
      <w:r w:rsidRPr="00BA2920">
        <w:rPr>
          <w:i/>
          <w:noProof/>
        </w:rPr>
        <w:t>Dribble.</w:t>
      </w:r>
    </w:p>
    <w:p w14:paraId="4A996E21" w14:textId="77777777" w:rsidR="00BA2920" w:rsidRPr="00BA2920" w:rsidRDefault="00BA2920" w:rsidP="00BA2920">
      <w:pPr>
        <w:pStyle w:val="EndNoteBibliography"/>
        <w:spacing w:after="0"/>
        <w:ind w:left="720" w:hanging="720"/>
        <w:rPr>
          <w:noProof/>
        </w:rPr>
      </w:pPr>
      <w:r w:rsidRPr="00BA2920">
        <w:rPr>
          <w:noProof/>
        </w:rPr>
        <w:t>15.</w:t>
      </w:r>
      <w:r w:rsidRPr="00BA2920">
        <w:rPr>
          <w:noProof/>
        </w:rPr>
        <w:tab/>
        <w:t xml:space="preserve">Siangliulue, P., et al., </w:t>
      </w:r>
      <w:r w:rsidRPr="00BA2920">
        <w:rPr>
          <w:i/>
          <w:noProof/>
        </w:rPr>
        <w:t>Providing Timely Examples Improves the Quantity and Quality of Generated Ideas</w:t>
      </w:r>
      <w:r w:rsidRPr="00BA2920">
        <w:rPr>
          <w:noProof/>
        </w:rPr>
        <w:t xml:space="preserve">, in </w:t>
      </w:r>
      <w:r w:rsidRPr="00BA2920">
        <w:rPr>
          <w:i/>
          <w:noProof/>
        </w:rPr>
        <w:t>Proceedings of the 2015 ACM SIGCHI Conference on Creativity and Cognition</w:t>
      </w:r>
      <w:r w:rsidRPr="00BA2920">
        <w:rPr>
          <w:noProof/>
        </w:rPr>
        <w:t>. 2015, ACM: Glasgow, United Kingdom. p. 83-92.</w:t>
      </w:r>
    </w:p>
    <w:p w14:paraId="007847EC" w14:textId="77777777" w:rsidR="00BA2920" w:rsidRPr="00BA2920" w:rsidRDefault="00BA2920" w:rsidP="00BA2920">
      <w:pPr>
        <w:pStyle w:val="EndNoteBibliography"/>
        <w:spacing w:after="0"/>
        <w:ind w:left="720" w:hanging="720"/>
        <w:rPr>
          <w:i/>
          <w:noProof/>
        </w:rPr>
      </w:pPr>
      <w:r w:rsidRPr="00BA2920">
        <w:rPr>
          <w:noProof/>
        </w:rPr>
        <w:t>16.</w:t>
      </w:r>
      <w:r w:rsidRPr="00BA2920">
        <w:rPr>
          <w:noProof/>
        </w:rPr>
        <w:tab/>
      </w:r>
      <w:r w:rsidRPr="00BA2920">
        <w:rPr>
          <w:i/>
          <w:noProof/>
        </w:rPr>
        <w:t>Adobe Acrobat.</w:t>
      </w:r>
    </w:p>
    <w:p w14:paraId="71A3DCBE" w14:textId="77777777" w:rsidR="00BA2920" w:rsidRPr="00BA2920" w:rsidRDefault="00BA2920" w:rsidP="00BA2920">
      <w:pPr>
        <w:pStyle w:val="EndNoteBibliography"/>
        <w:spacing w:after="0"/>
        <w:ind w:left="720" w:hanging="720"/>
        <w:rPr>
          <w:noProof/>
        </w:rPr>
      </w:pPr>
      <w:r w:rsidRPr="00BA2920">
        <w:rPr>
          <w:noProof/>
        </w:rPr>
        <w:t>17.</w:t>
      </w:r>
      <w:r w:rsidRPr="00BA2920">
        <w:rPr>
          <w:noProof/>
        </w:rPr>
        <w:tab/>
        <w:t xml:space="preserve">Hill, W.C. and J.D. Hollan, </w:t>
      </w:r>
      <w:r w:rsidRPr="00BA2920">
        <w:rPr>
          <w:i/>
          <w:noProof/>
        </w:rPr>
        <w:t>Deixis and the future of visualization excellence</w:t>
      </w:r>
      <w:r w:rsidRPr="00BA2920">
        <w:rPr>
          <w:noProof/>
        </w:rPr>
        <w:t xml:space="preserve">, in </w:t>
      </w:r>
      <w:r w:rsidRPr="00BA2920">
        <w:rPr>
          <w:i/>
          <w:noProof/>
        </w:rPr>
        <w:t>Proceedings of the 2nd conference on Visualization '91</w:t>
      </w:r>
      <w:r w:rsidRPr="00BA2920">
        <w:rPr>
          <w:noProof/>
        </w:rPr>
        <w:t>. 1991, IEEE Computer Society Press: San Diego, California. p. 314-320.</w:t>
      </w:r>
    </w:p>
    <w:p w14:paraId="73FE4684" w14:textId="77777777" w:rsidR="00BA2920" w:rsidRPr="00BA2920" w:rsidRDefault="00BA2920" w:rsidP="00BA2920">
      <w:pPr>
        <w:pStyle w:val="EndNoteBibliography"/>
        <w:spacing w:after="0"/>
        <w:ind w:left="720" w:hanging="720"/>
        <w:rPr>
          <w:noProof/>
        </w:rPr>
      </w:pPr>
      <w:r w:rsidRPr="00BA2920">
        <w:rPr>
          <w:noProof/>
        </w:rPr>
        <w:t>18.</w:t>
      </w:r>
      <w:r w:rsidRPr="00BA2920">
        <w:rPr>
          <w:noProof/>
        </w:rPr>
        <w:tab/>
        <w:t xml:space="preserve">Gero, J.S., </w:t>
      </w:r>
      <w:r w:rsidRPr="00BA2920">
        <w:rPr>
          <w:i/>
          <w:noProof/>
        </w:rPr>
        <w:t>Fixation and Commitment While Designing and its Measurement.</w:t>
      </w:r>
      <w:r w:rsidRPr="00BA2920">
        <w:rPr>
          <w:noProof/>
        </w:rPr>
        <w:t xml:space="preserve"> The Journal of Creative Behavior, 2011. </w:t>
      </w:r>
      <w:r w:rsidRPr="00BA2920">
        <w:rPr>
          <w:b/>
          <w:noProof/>
        </w:rPr>
        <w:t>45</w:t>
      </w:r>
      <w:r w:rsidRPr="00BA2920">
        <w:rPr>
          <w:noProof/>
        </w:rPr>
        <w:t>(2): p. 108-115.</w:t>
      </w:r>
    </w:p>
    <w:p w14:paraId="60544BC6" w14:textId="77777777" w:rsidR="00BA2920" w:rsidRPr="00BA2920" w:rsidRDefault="00BA2920" w:rsidP="00BA2920">
      <w:pPr>
        <w:pStyle w:val="EndNoteBibliography"/>
        <w:spacing w:after="0"/>
        <w:ind w:left="720" w:hanging="720"/>
        <w:rPr>
          <w:noProof/>
        </w:rPr>
      </w:pPr>
      <w:r w:rsidRPr="00BA2920">
        <w:rPr>
          <w:noProof/>
        </w:rPr>
        <w:t>19.</w:t>
      </w:r>
      <w:r w:rsidRPr="00BA2920">
        <w:rPr>
          <w:noProof/>
        </w:rPr>
        <w:tab/>
        <w:t xml:space="preserve">Robb, D.A., et al., </w:t>
      </w:r>
      <w:r w:rsidRPr="00BA2920">
        <w:rPr>
          <w:i/>
          <w:noProof/>
        </w:rPr>
        <w:t>Moodsource: Enabling Perceptual and Emotional Feedback from Crowds</w:t>
      </w:r>
      <w:r w:rsidRPr="00BA2920">
        <w:rPr>
          <w:noProof/>
        </w:rPr>
        <w:t xml:space="preserve">, in </w:t>
      </w:r>
      <w:r w:rsidRPr="00BA2920">
        <w:rPr>
          <w:i/>
          <w:noProof/>
        </w:rPr>
        <w:t>Proceedings of the 18th ACM Conference Companion on Computer Supported Cooperative Work &amp;#38; Social Computing</w:t>
      </w:r>
      <w:r w:rsidRPr="00BA2920">
        <w:rPr>
          <w:noProof/>
        </w:rPr>
        <w:t>. 2015, ACM: Vancouver, BC, Canada. p. 21-24.</w:t>
      </w:r>
    </w:p>
    <w:p w14:paraId="1DB94F2A" w14:textId="77777777" w:rsidR="00BA2920" w:rsidRPr="00BA2920" w:rsidRDefault="00BA2920" w:rsidP="00BA2920">
      <w:pPr>
        <w:pStyle w:val="EndNoteBibliography"/>
        <w:spacing w:after="0"/>
        <w:ind w:left="720" w:hanging="720"/>
        <w:rPr>
          <w:noProof/>
        </w:rPr>
      </w:pPr>
      <w:r w:rsidRPr="00BA2920">
        <w:rPr>
          <w:noProof/>
        </w:rPr>
        <w:t>20.</w:t>
      </w:r>
      <w:r w:rsidRPr="00BA2920">
        <w:rPr>
          <w:noProof/>
        </w:rPr>
        <w:tab/>
        <w:t xml:space="preserve">Yoon, D., et al., </w:t>
      </w:r>
      <w:r w:rsidRPr="00BA2920">
        <w:rPr>
          <w:i/>
          <w:noProof/>
        </w:rPr>
        <w:t>RichReview++: Deployment of a Collaborative Multi-modal Annotation System for Instructor Feedback and Peer Discussion</w:t>
      </w:r>
      <w:r w:rsidRPr="00BA2920">
        <w:rPr>
          <w:noProof/>
        </w:rPr>
        <w:t xml:space="preserve">, in </w:t>
      </w:r>
      <w:r w:rsidRPr="00BA2920">
        <w:rPr>
          <w:i/>
          <w:noProof/>
        </w:rPr>
        <w:t>Proceedings of the 19th ACM Conference on Computer-Supported Cooperative Work &amp; Social Computing</w:t>
      </w:r>
      <w:r w:rsidRPr="00BA2920">
        <w:rPr>
          <w:noProof/>
        </w:rPr>
        <w:t>. 2016, ACM: San Francisco, California, USA. p. 195-205.</w:t>
      </w:r>
    </w:p>
    <w:p w14:paraId="59954AF8" w14:textId="77777777" w:rsidR="00BA2920" w:rsidRPr="00BA2920" w:rsidRDefault="00BA2920" w:rsidP="00BA2920">
      <w:pPr>
        <w:pStyle w:val="EndNoteBibliography"/>
        <w:ind w:left="720" w:hanging="720"/>
        <w:rPr>
          <w:noProof/>
        </w:rPr>
      </w:pPr>
      <w:r w:rsidRPr="00BA2920">
        <w:rPr>
          <w:noProof/>
        </w:rPr>
        <w:t>21.</w:t>
      </w:r>
      <w:r w:rsidRPr="00BA2920">
        <w:rPr>
          <w:noProof/>
        </w:rPr>
        <w:tab/>
        <w:t xml:space="preserve">Dannels, D.P., and Martin, K. N., </w:t>
      </w:r>
      <w:r w:rsidRPr="00BA2920">
        <w:rPr>
          <w:i/>
          <w:noProof/>
        </w:rPr>
        <w:t>Critiquing critiques a genre analysis of feedback across novice to expert design studios.</w:t>
      </w:r>
      <w:r w:rsidRPr="00BA2920">
        <w:rPr>
          <w:noProof/>
        </w:rPr>
        <w:t xml:space="preserve"> Jo. Bus. &amp; Tech. Comm. , 2008. </w:t>
      </w:r>
      <w:r w:rsidRPr="00BA2920">
        <w:rPr>
          <w:b/>
          <w:noProof/>
        </w:rPr>
        <w:t>22</w:t>
      </w:r>
      <w:r w:rsidRPr="00BA2920">
        <w:rPr>
          <w:noProof/>
        </w:rPr>
        <w:t>(2).</w:t>
      </w:r>
    </w:p>
    <w:p w14:paraId="3EA8E468" w14:textId="691EB1BB" w:rsidR="0085396C" w:rsidRDefault="005265B4" w:rsidP="00D655AA">
      <w:pPr>
        <w:pStyle w:val="References"/>
        <w:numPr>
          <w:ilvl w:val="0"/>
          <w:numId w:val="0"/>
        </w:numPr>
      </w:pPr>
      <w:r>
        <w:fldChar w:fldCharType="end"/>
      </w:r>
    </w:p>
    <w:sectPr w:rsidR="0085396C" w:rsidSect="00F66F6F">
      <w:headerReference w:type="even" r:id="rId15"/>
      <w:type w:val="continuous"/>
      <w:pgSz w:w="12240" w:h="15840" w:code="1"/>
      <w:pgMar w:top="1224" w:right="1080" w:bottom="1440" w:left="1080" w:header="720" w:footer="720" w:gutter="0"/>
      <w:cols w:num="2" w:space="432"/>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82BDEA" w14:textId="77777777" w:rsidR="002E3258" w:rsidRDefault="002E3258">
      <w:r>
        <w:separator/>
      </w:r>
    </w:p>
  </w:endnote>
  <w:endnote w:type="continuationSeparator" w:id="0">
    <w:p w14:paraId="7B8CEB06" w14:textId="77777777" w:rsidR="002E3258" w:rsidRDefault="002E32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Verdana">
    <w:panose1 w:val="020B0604030504040204"/>
    <w:charset w:val="00"/>
    <w:family w:val="auto"/>
    <w:pitch w:val="variable"/>
    <w:sig w:usb0="A10006FF" w:usb1="4000205B" w:usb2="00000010" w:usb3="00000000" w:csb0="0000019F" w:csb1="00000000"/>
  </w:font>
  <w:font w:name="TimesNewRomanPSMT">
    <w:charset w:val="00"/>
    <w:family w:val="auto"/>
    <w:pitch w:val="variable"/>
    <w:sig w:usb0="E0002AEF" w:usb1="C0007841"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E41B8C" w14:textId="77777777" w:rsidR="002E3258" w:rsidRDefault="002E3258" w:rsidP="00443E9F">
      <w:pPr>
        <w:spacing w:after="0"/>
      </w:pPr>
      <w:r>
        <w:separator/>
      </w:r>
    </w:p>
  </w:footnote>
  <w:footnote w:type="continuationSeparator" w:id="0">
    <w:p w14:paraId="35F289BD" w14:textId="77777777" w:rsidR="002E3258" w:rsidRDefault="002E3258" w:rsidP="00443E9F">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7D1C5" w14:textId="77777777" w:rsidR="00F62749" w:rsidRDefault="00F62749"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6">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7">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8">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9">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1">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FFFFFFFE"/>
    <w:multiLevelType w:val="singleLevel"/>
    <w:tmpl w:val="5CA6E12C"/>
    <w:lvl w:ilvl="0">
      <w:numFmt w:val="decimal"/>
      <w:lvlText w:val="*"/>
      <w:lvlJc w:val="left"/>
    </w:lvl>
  </w:abstractNum>
  <w:abstractNum w:abstractNumId="13">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6">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8">
    <w:nsid w:val="198D75AF"/>
    <w:multiLevelType w:val="singleLevel"/>
    <w:tmpl w:val="DDEE8D5E"/>
    <w:lvl w:ilvl="0">
      <w:start w:val="1"/>
      <w:numFmt w:val="decimal"/>
      <w:lvlText w:val="%1."/>
      <w:legacy w:legacy="1" w:legacySpace="0" w:legacyIndent="144"/>
      <w:lvlJc w:val="left"/>
      <w:pPr>
        <w:ind w:left="144" w:hanging="144"/>
      </w:pPr>
    </w:lvl>
  </w:abstractNum>
  <w:abstractNum w:abstractNumId="19">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0">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1">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3">
    <w:nsid w:val="2AB17545"/>
    <w:multiLevelType w:val="singleLevel"/>
    <w:tmpl w:val="DDEE8D5E"/>
    <w:lvl w:ilvl="0">
      <w:start w:val="1"/>
      <w:numFmt w:val="decimal"/>
      <w:lvlText w:val="%1."/>
      <w:legacy w:legacy="1" w:legacySpace="0" w:legacyIndent="144"/>
      <w:lvlJc w:val="left"/>
      <w:pPr>
        <w:ind w:left="144" w:hanging="144"/>
      </w:pPr>
    </w:lvl>
  </w:abstractNum>
  <w:abstractNum w:abstractNumId="24">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5">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6">
    <w:nsid w:val="4229611F"/>
    <w:multiLevelType w:val="singleLevel"/>
    <w:tmpl w:val="DDEE8D5E"/>
    <w:lvl w:ilvl="0">
      <w:start w:val="1"/>
      <w:numFmt w:val="decimal"/>
      <w:lvlText w:val="%1."/>
      <w:legacy w:legacy="1" w:legacySpace="0" w:legacyIndent="144"/>
      <w:lvlJc w:val="left"/>
      <w:pPr>
        <w:ind w:left="144" w:hanging="144"/>
      </w:pPr>
    </w:lvl>
  </w:abstractNum>
  <w:abstractNum w:abstractNumId="27">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AAC6963"/>
    <w:multiLevelType w:val="singleLevel"/>
    <w:tmpl w:val="DDEE8D5E"/>
    <w:lvl w:ilvl="0">
      <w:start w:val="1"/>
      <w:numFmt w:val="decimal"/>
      <w:lvlText w:val="%1."/>
      <w:legacy w:legacy="1" w:legacySpace="0" w:legacyIndent="144"/>
      <w:lvlJc w:val="left"/>
      <w:pPr>
        <w:ind w:left="144" w:hanging="144"/>
      </w:pPr>
    </w:lvl>
  </w:abstractNum>
  <w:abstractNum w:abstractNumId="29">
    <w:nsid w:val="5289287D"/>
    <w:multiLevelType w:val="singleLevel"/>
    <w:tmpl w:val="DDEE8D5E"/>
    <w:lvl w:ilvl="0">
      <w:start w:val="1"/>
      <w:numFmt w:val="decimal"/>
      <w:lvlText w:val="%1."/>
      <w:legacy w:legacy="1" w:legacySpace="0" w:legacyIndent="144"/>
      <w:lvlJc w:val="left"/>
      <w:pPr>
        <w:ind w:left="144" w:hanging="144"/>
      </w:pPr>
    </w:lvl>
  </w:abstractNum>
  <w:abstractNum w:abstractNumId="3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8D51CC0"/>
    <w:multiLevelType w:val="singleLevel"/>
    <w:tmpl w:val="DDEE8D5E"/>
    <w:lvl w:ilvl="0">
      <w:start w:val="1"/>
      <w:numFmt w:val="decimal"/>
      <w:lvlText w:val="%1."/>
      <w:legacy w:legacy="1" w:legacySpace="0" w:legacyIndent="144"/>
      <w:lvlJc w:val="left"/>
      <w:pPr>
        <w:ind w:left="144" w:hanging="144"/>
      </w:pPr>
    </w:lvl>
  </w:abstractNum>
  <w:abstractNum w:abstractNumId="32">
    <w:nsid w:val="5A0A036E"/>
    <w:multiLevelType w:val="singleLevel"/>
    <w:tmpl w:val="61E616DA"/>
    <w:lvl w:ilvl="0">
      <w:start w:val="1"/>
      <w:numFmt w:val="decimal"/>
      <w:lvlText w:val="%1."/>
      <w:legacy w:legacy="1" w:legacySpace="0" w:legacyIndent="144"/>
      <w:lvlJc w:val="left"/>
      <w:pPr>
        <w:ind w:left="144" w:hanging="144"/>
      </w:pPr>
    </w:lvl>
  </w:abstractNum>
  <w:abstractNum w:abstractNumId="33">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4">
    <w:nsid w:val="605978DC"/>
    <w:multiLevelType w:val="hybridMultilevel"/>
    <w:tmpl w:val="9E8E22A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5">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6">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2"/>
  </w:num>
  <w:num w:numId="23">
    <w:abstractNumId w:val="24"/>
  </w:num>
  <w:num w:numId="24">
    <w:abstractNumId w:val="11"/>
  </w:num>
  <w:num w:numId="25">
    <w:abstractNumId w:val="26"/>
  </w:num>
  <w:num w:numId="26">
    <w:abstractNumId w:val="23"/>
  </w:num>
  <w:num w:numId="27">
    <w:abstractNumId w:val="28"/>
  </w:num>
  <w:num w:numId="28">
    <w:abstractNumId w:val="29"/>
  </w:num>
  <w:num w:numId="29">
    <w:abstractNumId w:val="18"/>
  </w:num>
  <w:num w:numId="30">
    <w:abstractNumId w:val="31"/>
  </w:num>
  <w:num w:numId="31">
    <w:abstractNumId w:val="16"/>
  </w:num>
  <w:num w:numId="32">
    <w:abstractNumId w:val="36"/>
  </w:num>
  <w:num w:numId="33">
    <w:abstractNumId w:val="0"/>
  </w:num>
  <w:num w:numId="34">
    <w:abstractNumId w:val="30"/>
  </w:num>
  <w:num w:numId="35">
    <w:abstractNumId w:val="17"/>
  </w:num>
  <w:num w:numId="36">
    <w:abstractNumId w:val="25"/>
  </w:num>
  <w:num w:numId="37">
    <w:abstractNumId w:val="14"/>
  </w:num>
  <w:num w:numId="38">
    <w:abstractNumId w:val="19"/>
  </w:num>
  <w:num w:numId="39">
    <w:abstractNumId w:val="22"/>
  </w:num>
  <w:num w:numId="40">
    <w:abstractNumId w:val="20"/>
  </w:num>
  <w:num w:numId="41">
    <w:abstractNumId w:val="35"/>
  </w:num>
  <w:num w:numId="42">
    <w:abstractNumId w:val="15"/>
  </w:num>
  <w:num w:numId="43">
    <w:abstractNumId w:val="21"/>
  </w:num>
  <w:num w:numId="44">
    <w:abstractNumId w:val="27"/>
  </w:num>
  <w:num w:numId="45">
    <w:abstractNumId w:val="33"/>
  </w:num>
  <w:num w:numId="46">
    <w:abstractNumId w:val="37"/>
  </w:num>
  <w:num w:numId="47">
    <w:abstractNumId w:val="34"/>
  </w:num>
  <w:num w:numId="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HIPaperNum" w:val="400"/>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9ztafwv7x055xe9vwpxpfs8t2w5ezvft0v2&quot;&gt;My EndNote Library&lt;record-ids&gt;&lt;item&gt;1&lt;/item&gt;&lt;item&gt;2&lt;/item&gt;&lt;item&gt;3&lt;/item&gt;&lt;item&gt;4&lt;/item&gt;&lt;item&gt;6&lt;/item&gt;&lt;item&gt;7&lt;/item&gt;&lt;item&gt;8&lt;/item&gt;&lt;item&gt;10&lt;/item&gt;&lt;item&gt;12&lt;/item&gt;&lt;item&gt;13&lt;/item&gt;&lt;item&gt;17&lt;/item&gt;&lt;item&gt;18&lt;/item&gt;&lt;item&gt;19&lt;/item&gt;&lt;item&gt;20&lt;/item&gt;&lt;item&gt;21&lt;/item&gt;&lt;item&gt;22&lt;/item&gt;&lt;item&gt;23&lt;/item&gt;&lt;item&gt;24&lt;/item&gt;&lt;item&gt;25&lt;/item&gt;&lt;item&gt;26&lt;/item&gt;&lt;item&gt;27&lt;/item&gt;&lt;item&gt;28&lt;/item&gt;&lt;/record-ids&gt;&lt;/item&gt;&lt;/Libraries&gt;"/>
  </w:docVars>
  <w:rsids>
    <w:rsidRoot w:val="004F7602"/>
    <w:rsid w:val="00000E15"/>
    <w:rsid w:val="000014BC"/>
    <w:rsid w:val="00002BA7"/>
    <w:rsid w:val="0000341F"/>
    <w:rsid w:val="000100BD"/>
    <w:rsid w:val="00012912"/>
    <w:rsid w:val="00013026"/>
    <w:rsid w:val="0001659E"/>
    <w:rsid w:val="00016E56"/>
    <w:rsid w:val="00020C03"/>
    <w:rsid w:val="000263C2"/>
    <w:rsid w:val="000269BD"/>
    <w:rsid w:val="00027CC6"/>
    <w:rsid w:val="0003026B"/>
    <w:rsid w:val="000333DE"/>
    <w:rsid w:val="0003450C"/>
    <w:rsid w:val="00040794"/>
    <w:rsid w:val="00054753"/>
    <w:rsid w:val="00055598"/>
    <w:rsid w:val="0005788A"/>
    <w:rsid w:val="00060033"/>
    <w:rsid w:val="00060178"/>
    <w:rsid w:val="00063D3E"/>
    <w:rsid w:val="00063FC0"/>
    <w:rsid w:val="00064AFF"/>
    <w:rsid w:val="00064DEC"/>
    <w:rsid w:val="000728F3"/>
    <w:rsid w:val="00072B3A"/>
    <w:rsid w:val="00072C06"/>
    <w:rsid w:val="00073DCD"/>
    <w:rsid w:val="0007428A"/>
    <w:rsid w:val="0007679F"/>
    <w:rsid w:val="00081862"/>
    <w:rsid w:val="00082CD8"/>
    <w:rsid w:val="000851E9"/>
    <w:rsid w:val="00086192"/>
    <w:rsid w:val="000867E2"/>
    <w:rsid w:val="00087185"/>
    <w:rsid w:val="00093FD6"/>
    <w:rsid w:val="000943FC"/>
    <w:rsid w:val="00094C85"/>
    <w:rsid w:val="000951D1"/>
    <w:rsid w:val="0009607E"/>
    <w:rsid w:val="000A249C"/>
    <w:rsid w:val="000A318F"/>
    <w:rsid w:val="000A3852"/>
    <w:rsid w:val="000A5840"/>
    <w:rsid w:val="000A7E78"/>
    <w:rsid w:val="000A7F65"/>
    <w:rsid w:val="000B0F90"/>
    <w:rsid w:val="000B2839"/>
    <w:rsid w:val="000B451C"/>
    <w:rsid w:val="000B600A"/>
    <w:rsid w:val="000B6A11"/>
    <w:rsid w:val="000B72DA"/>
    <w:rsid w:val="000B7BA6"/>
    <w:rsid w:val="000C1458"/>
    <w:rsid w:val="000C7C25"/>
    <w:rsid w:val="000C7FB5"/>
    <w:rsid w:val="000D3E60"/>
    <w:rsid w:val="000D6864"/>
    <w:rsid w:val="000E03D2"/>
    <w:rsid w:val="000E43D0"/>
    <w:rsid w:val="000E4445"/>
    <w:rsid w:val="000E5328"/>
    <w:rsid w:val="000E53CA"/>
    <w:rsid w:val="000E60D3"/>
    <w:rsid w:val="000E6E2F"/>
    <w:rsid w:val="000F19BD"/>
    <w:rsid w:val="000F4B8F"/>
    <w:rsid w:val="000F4C0F"/>
    <w:rsid w:val="0010082E"/>
    <w:rsid w:val="001016D4"/>
    <w:rsid w:val="0010210D"/>
    <w:rsid w:val="00103A63"/>
    <w:rsid w:val="00105FFD"/>
    <w:rsid w:val="00107656"/>
    <w:rsid w:val="001105CA"/>
    <w:rsid w:val="00113BF8"/>
    <w:rsid w:val="00114577"/>
    <w:rsid w:val="001173BF"/>
    <w:rsid w:val="0011749E"/>
    <w:rsid w:val="00121EE5"/>
    <w:rsid w:val="00122D9C"/>
    <w:rsid w:val="00123CFD"/>
    <w:rsid w:val="00137145"/>
    <w:rsid w:val="00141E26"/>
    <w:rsid w:val="00144035"/>
    <w:rsid w:val="0014405C"/>
    <w:rsid w:val="00144476"/>
    <w:rsid w:val="00144B90"/>
    <w:rsid w:val="001465AB"/>
    <w:rsid w:val="00147053"/>
    <w:rsid w:val="001477BC"/>
    <w:rsid w:val="00147B14"/>
    <w:rsid w:val="00151FAA"/>
    <w:rsid w:val="00154B47"/>
    <w:rsid w:val="0015662E"/>
    <w:rsid w:val="00160A7D"/>
    <w:rsid w:val="00161911"/>
    <w:rsid w:val="00163253"/>
    <w:rsid w:val="00163F1F"/>
    <w:rsid w:val="00166D41"/>
    <w:rsid w:val="0017799B"/>
    <w:rsid w:val="00181791"/>
    <w:rsid w:val="00182AED"/>
    <w:rsid w:val="00182D47"/>
    <w:rsid w:val="00184D59"/>
    <w:rsid w:val="00185038"/>
    <w:rsid w:val="00186236"/>
    <w:rsid w:val="00186D46"/>
    <w:rsid w:val="00191462"/>
    <w:rsid w:val="001937F6"/>
    <w:rsid w:val="0019679E"/>
    <w:rsid w:val="001971D2"/>
    <w:rsid w:val="00197B90"/>
    <w:rsid w:val="001A67FE"/>
    <w:rsid w:val="001B2809"/>
    <w:rsid w:val="001B6556"/>
    <w:rsid w:val="001B66B7"/>
    <w:rsid w:val="001B7733"/>
    <w:rsid w:val="001C23F9"/>
    <w:rsid w:val="001C2A81"/>
    <w:rsid w:val="001C4F01"/>
    <w:rsid w:val="001C5B62"/>
    <w:rsid w:val="001C6CDA"/>
    <w:rsid w:val="001C6D73"/>
    <w:rsid w:val="001C7280"/>
    <w:rsid w:val="001D29E1"/>
    <w:rsid w:val="001E27EC"/>
    <w:rsid w:val="001E3596"/>
    <w:rsid w:val="001E3ABB"/>
    <w:rsid w:val="001E3C09"/>
    <w:rsid w:val="001E42A9"/>
    <w:rsid w:val="001E5C50"/>
    <w:rsid w:val="001E61C4"/>
    <w:rsid w:val="001F042A"/>
    <w:rsid w:val="001F062E"/>
    <w:rsid w:val="001F1053"/>
    <w:rsid w:val="001F192A"/>
    <w:rsid w:val="001F40BF"/>
    <w:rsid w:val="001F4884"/>
    <w:rsid w:val="001F4B3C"/>
    <w:rsid w:val="0020192F"/>
    <w:rsid w:val="00201A97"/>
    <w:rsid w:val="00202053"/>
    <w:rsid w:val="002022E4"/>
    <w:rsid w:val="002028D3"/>
    <w:rsid w:val="0020406A"/>
    <w:rsid w:val="00204082"/>
    <w:rsid w:val="00204A66"/>
    <w:rsid w:val="00207144"/>
    <w:rsid w:val="00207505"/>
    <w:rsid w:val="00210191"/>
    <w:rsid w:val="00214551"/>
    <w:rsid w:val="00223FB7"/>
    <w:rsid w:val="00227741"/>
    <w:rsid w:val="00230337"/>
    <w:rsid w:val="002324ED"/>
    <w:rsid w:val="00232A18"/>
    <w:rsid w:val="002334AE"/>
    <w:rsid w:val="002368E6"/>
    <w:rsid w:val="0024113A"/>
    <w:rsid w:val="00245E43"/>
    <w:rsid w:val="00250BA4"/>
    <w:rsid w:val="00251B3D"/>
    <w:rsid w:val="00256C00"/>
    <w:rsid w:val="0025707B"/>
    <w:rsid w:val="002571DD"/>
    <w:rsid w:val="002631CE"/>
    <w:rsid w:val="00263558"/>
    <w:rsid w:val="002639F6"/>
    <w:rsid w:val="00263F70"/>
    <w:rsid w:val="00264FF3"/>
    <w:rsid w:val="00271942"/>
    <w:rsid w:val="002727A0"/>
    <w:rsid w:val="00272DB6"/>
    <w:rsid w:val="00282195"/>
    <w:rsid w:val="00283962"/>
    <w:rsid w:val="00283D0C"/>
    <w:rsid w:val="002862A4"/>
    <w:rsid w:val="00286AAB"/>
    <w:rsid w:val="0029352C"/>
    <w:rsid w:val="002A6E06"/>
    <w:rsid w:val="002A703E"/>
    <w:rsid w:val="002B717B"/>
    <w:rsid w:val="002C0B0D"/>
    <w:rsid w:val="002C1B8B"/>
    <w:rsid w:val="002C3318"/>
    <w:rsid w:val="002C4DCC"/>
    <w:rsid w:val="002D044A"/>
    <w:rsid w:val="002D41E8"/>
    <w:rsid w:val="002E3258"/>
    <w:rsid w:val="002E4B97"/>
    <w:rsid w:val="002E55B4"/>
    <w:rsid w:val="002E5784"/>
    <w:rsid w:val="002E6D7F"/>
    <w:rsid w:val="002E7D51"/>
    <w:rsid w:val="002F15BB"/>
    <w:rsid w:val="002F330F"/>
    <w:rsid w:val="002F3599"/>
    <w:rsid w:val="002F61EC"/>
    <w:rsid w:val="002F7A09"/>
    <w:rsid w:val="002F7FAF"/>
    <w:rsid w:val="0030136C"/>
    <w:rsid w:val="00305325"/>
    <w:rsid w:val="0030779A"/>
    <w:rsid w:val="00310376"/>
    <w:rsid w:val="00311723"/>
    <w:rsid w:val="003123C3"/>
    <w:rsid w:val="00312D30"/>
    <w:rsid w:val="0031346A"/>
    <w:rsid w:val="0031442B"/>
    <w:rsid w:val="00316C51"/>
    <w:rsid w:val="00316F14"/>
    <w:rsid w:val="00317C4A"/>
    <w:rsid w:val="00324E1C"/>
    <w:rsid w:val="00326D93"/>
    <w:rsid w:val="00331AFF"/>
    <w:rsid w:val="003403F2"/>
    <w:rsid w:val="00340493"/>
    <w:rsid w:val="00343F21"/>
    <w:rsid w:val="003461E0"/>
    <w:rsid w:val="003462AE"/>
    <w:rsid w:val="003500C6"/>
    <w:rsid w:val="003513FB"/>
    <w:rsid w:val="003521DC"/>
    <w:rsid w:val="00352734"/>
    <w:rsid w:val="00354AC8"/>
    <w:rsid w:val="00354D90"/>
    <w:rsid w:val="00355923"/>
    <w:rsid w:val="003576EA"/>
    <w:rsid w:val="00361C97"/>
    <w:rsid w:val="003644E7"/>
    <w:rsid w:val="0037130E"/>
    <w:rsid w:val="00373086"/>
    <w:rsid w:val="00373F8D"/>
    <w:rsid w:val="0037449C"/>
    <w:rsid w:val="00374A48"/>
    <w:rsid w:val="0038041C"/>
    <w:rsid w:val="00381D83"/>
    <w:rsid w:val="0038263E"/>
    <w:rsid w:val="003848CF"/>
    <w:rsid w:val="00390901"/>
    <w:rsid w:val="0039156C"/>
    <w:rsid w:val="00391F14"/>
    <w:rsid w:val="0039351F"/>
    <w:rsid w:val="003948CB"/>
    <w:rsid w:val="003954FA"/>
    <w:rsid w:val="00396179"/>
    <w:rsid w:val="00396BBA"/>
    <w:rsid w:val="003A07BF"/>
    <w:rsid w:val="003A2B7C"/>
    <w:rsid w:val="003A457E"/>
    <w:rsid w:val="003A6979"/>
    <w:rsid w:val="003A7DC7"/>
    <w:rsid w:val="003B07DF"/>
    <w:rsid w:val="003B1F3C"/>
    <w:rsid w:val="003B2350"/>
    <w:rsid w:val="003B4D0E"/>
    <w:rsid w:val="003B4EB4"/>
    <w:rsid w:val="003B76CA"/>
    <w:rsid w:val="003C0D50"/>
    <w:rsid w:val="003D02CD"/>
    <w:rsid w:val="003D5402"/>
    <w:rsid w:val="003D55DB"/>
    <w:rsid w:val="003D60D2"/>
    <w:rsid w:val="003D7F56"/>
    <w:rsid w:val="003E1FB5"/>
    <w:rsid w:val="003E2A3A"/>
    <w:rsid w:val="003E2D9F"/>
    <w:rsid w:val="003E37A7"/>
    <w:rsid w:val="003E3C69"/>
    <w:rsid w:val="003E46FC"/>
    <w:rsid w:val="003E7D85"/>
    <w:rsid w:val="003F2138"/>
    <w:rsid w:val="003F267F"/>
    <w:rsid w:val="003F44D5"/>
    <w:rsid w:val="003F70AB"/>
    <w:rsid w:val="003F749D"/>
    <w:rsid w:val="004056EC"/>
    <w:rsid w:val="00407448"/>
    <w:rsid w:val="0041136C"/>
    <w:rsid w:val="0041270E"/>
    <w:rsid w:val="0042257C"/>
    <w:rsid w:val="00423270"/>
    <w:rsid w:val="00424454"/>
    <w:rsid w:val="0042493C"/>
    <w:rsid w:val="00430E60"/>
    <w:rsid w:val="00431B38"/>
    <w:rsid w:val="00433E73"/>
    <w:rsid w:val="00435253"/>
    <w:rsid w:val="004378EE"/>
    <w:rsid w:val="0043790B"/>
    <w:rsid w:val="00437DAB"/>
    <w:rsid w:val="00443E9F"/>
    <w:rsid w:val="00444BC9"/>
    <w:rsid w:val="00445B42"/>
    <w:rsid w:val="00453D65"/>
    <w:rsid w:val="00454A5E"/>
    <w:rsid w:val="00457C9E"/>
    <w:rsid w:val="00457E30"/>
    <w:rsid w:val="00461366"/>
    <w:rsid w:val="0046400C"/>
    <w:rsid w:val="00464415"/>
    <w:rsid w:val="0046484F"/>
    <w:rsid w:val="0046489D"/>
    <w:rsid w:val="0046704A"/>
    <w:rsid w:val="0046771C"/>
    <w:rsid w:val="0047053F"/>
    <w:rsid w:val="004772D3"/>
    <w:rsid w:val="00480565"/>
    <w:rsid w:val="00480F4B"/>
    <w:rsid w:val="00480F98"/>
    <w:rsid w:val="004820BB"/>
    <w:rsid w:val="00482C3D"/>
    <w:rsid w:val="00484C06"/>
    <w:rsid w:val="00485651"/>
    <w:rsid w:val="004901DE"/>
    <w:rsid w:val="00493EDB"/>
    <w:rsid w:val="004974C3"/>
    <w:rsid w:val="004A2BAB"/>
    <w:rsid w:val="004A6B46"/>
    <w:rsid w:val="004B034E"/>
    <w:rsid w:val="004B200A"/>
    <w:rsid w:val="004B22A5"/>
    <w:rsid w:val="004B241B"/>
    <w:rsid w:val="004B35DA"/>
    <w:rsid w:val="004B4E2C"/>
    <w:rsid w:val="004B5AF6"/>
    <w:rsid w:val="004B62DB"/>
    <w:rsid w:val="004B7AD9"/>
    <w:rsid w:val="004C26A5"/>
    <w:rsid w:val="004C3AB4"/>
    <w:rsid w:val="004C70B5"/>
    <w:rsid w:val="004D0A87"/>
    <w:rsid w:val="004D1C8E"/>
    <w:rsid w:val="004D345A"/>
    <w:rsid w:val="004D6D91"/>
    <w:rsid w:val="004D6FE2"/>
    <w:rsid w:val="004D7F16"/>
    <w:rsid w:val="004E1B09"/>
    <w:rsid w:val="004E2A12"/>
    <w:rsid w:val="004E308E"/>
    <w:rsid w:val="004E5411"/>
    <w:rsid w:val="004E6197"/>
    <w:rsid w:val="004E6530"/>
    <w:rsid w:val="004E6545"/>
    <w:rsid w:val="004E7AD4"/>
    <w:rsid w:val="004F00BB"/>
    <w:rsid w:val="004F0FC6"/>
    <w:rsid w:val="004F13BF"/>
    <w:rsid w:val="004F18FF"/>
    <w:rsid w:val="004F4145"/>
    <w:rsid w:val="004F458F"/>
    <w:rsid w:val="004F5754"/>
    <w:rsid w:val="004F5C6D"/>
    <w:rsid w:val="004F7602"/>
    <w:rsid w:val="004F7939"/>
    <w:rsid w:val="004F7A15"/>
    <w:rsid w:val="005004D4"/>
    <w:rsid w:val="00503083"/>
    <w:rsid w:val="00505DFC"/>
    <w:rsid w:val="00505E1B"/>
    <w:rsid w:val="00505FEF"/>
    <w:rsid w:val="00507848"/>
    <w:rsid w:val="0051132C"/>
    <w:rsid w:val="00513831"/>
    <w:rsid w:val="005138C9"/>
    <w:rsid w:val="00515190"/>
    <w:rsid w:val="00515628"/>
    <w:rsid w:val="00515F1B"/>
    <w:rsid w:val="00517AC8"/>
    <w:rsid w:val="00520084"/>
    <w:rsid w:val="00522071"/>
    <w:rsid w:val="00523E9C"/>
    <w:rsid w:val="005265B4"/>
    <w:rsid w:val="00526FB1"/>
    <w:rsid w:val="005327F1"/>
    <w:rsid w:val="00533551"/>
    <w:rsid w:val="005339AF"/>
    <w:rsid w:val="00540BE9"/>
    <w:rsid w:val="00541E5C"/>
    <w:rsid w:val="00544EFC"/>
    <w:rsid w:val="00545BC2"/>
    <w:rsid w:val="00547E53"/>
    <w:rsid w:val="00551456"/>
    <w:rsid w:val="005523FD"/>
    <w:rsid w:val="00552C72"/>
    <w:rsid w:val="00553092"/>
    <w:rsid w:val="00553107"/>
    <w:rsid w:val="00554FF0"/>
    <w:rsid w:val="00560E90"/>
    <w:rsid w:val="00561469"/>
    <w:rsid w:val="0056487B"/>
    <w:rsid w:val="005720FB"/>
    <w:rsid w:val="005724DA"/>
    <w:rsid w:val="00575AE9"/>
    <w:rsid w:val="005767D9"/>
    <w:rsid w:val="005772C0"/>
    <w:rsid w:val="005778E9"/>
    <w:rsid w:val="00583589"/>
    <w:rsid w:val="005848D7"/>
    <w:rsid w:val="00586FE5"/>
    <w:rsid w:val="00587B87"/>
    <w:rsid w:val="005910F2"/>
    <w:rsid w:val="00591C69"/>
    <w:rsid w:val="00593B49"/>
    <w:rsid w:val="005952DB"/>
    <w:rsid w:val="00597481"/>
    <w:rsid w:val="005A1DB7"/>
    <w:rsid w:val="005A2204"/>
    <w:rsid w:val="005A2C27"/>
    <w:rsid w:val="005A55CD"/>
    <w:rsid w:val="005B2423"/>
    <w:rsid w:val="005B38CD"/>
    <w:rsid w:val="005B4601"/>
    <w:rsid w:val="005B5403"/>
    <w:rsid w:val="005B6A7D"/>
    <w:rsid w:val="005B704F"/>
    <w:rsid w:val="005C0FDD"/>
    <w:rsid w:val="005C1363"/>
    <w:rsid w:val="005C216A"/>
    <w:rsid w:val="005C2F92"/>
    <w:rsid w:val="005C632C"/>
    <w:rsid w:val="005D081B"/>
    <w:rsid w:val="005D0E3C"/>
    <w:rsid w:val="005D144D"/>
    <w:rsid w:val="005D4A32"/>
    <w:rsid w:val="005D4BC6"/>
    <w:rsid w:val="005E08AC"/>
    <w:rsid w:val="005E150A"/>
    <w:rsid w:val="005E3A00"/>
    <w:rsid w:val="005E59C4"/>
    <w:rsid w:val="005E7A18"/>
    <w:rsid w:val="005E7A75"/>
    <w:rsid w:val="005F3AE4"/>
    <w:rsid w:val="005F7288"/>
    <w:rsid w:val="006012FD"/>
    <w:rsid w:val="006022D5"/>
    <w:rsid w:val="006048E3"/>
    <w:rsid w:val="0061007B"/>
    <w:rsid w:val="00610618"/>
    <w:rsid w:val="00611949"/>
    <w:rsid w:val="006127F1"/>
    <w:rsid w:val="00613D18"/>
    <w:rsid w:val="006151D0"/>
    <w:rsid w:val="00621DC5"/>
    <w:rsid w:val="006269FF"/>
    <w:rsid w:val="00626F42"/>
    <w:rsid w:val="00627420"/>
    <w:rsid w:val="00627725"/>
    <w:rsid w:val="00630954"/>
    <w:rsid w:val="00632F1C"/>
    <w:rsid w:val="006335C3"/>
    <w:rsid w:val="00633CF7"/>
    <w:rsid w:val="00634D22"/>
    <w:rsid w:val="006350BC"/>
    <w:rsid w:val="006360A1"/>
    <w:rsid w:val="00637F04"/>
    <w:rsid w:val="00641159"/>
    <w:rsid w:val="006445F0"/>
    <w:rsid w:val="006456F6"/>
    <w:rsid w:val="00651C51"/>
    <w:rsid w:val="0065215A"/>
    <w:rsid w:val="0065622F"/>
    <w:rsid w:val="006605AF"/>
    <w:rsid w:val="006619D3"/>
    <w:rsid w:val="00663A28"/>
    <w:rsid w:val="00664E1A"/>
    <w:rsid w:val="00667475"/>
    <w:rsid w:val="00672138"/>
    <w:rsid w:val="0067248E"/>
    <w:rsid w:val="0067381E"/>
    <w:rsid w:val="00677513"/>
    <w:rsid w:val="00682A84"/>
    <w:rsid w:val="0068302B"/>
    <w:rsid w:val="00684624"/>
    <w:rsid w:val="00684747"/>
    <w:rsid w:val="006873B3"/>
    <w:rsid w:val="0069261B"/>
    <w:rsid w:val="00695F7C"/>
    <w:rsid w:val="006973A2"/>
    <w:rsid w:val="006A0290"/>
    <w:rsid w:val="006A5043"/>
    <w:rsid w:val="006A620B"/>
    <w:rsid w:val="006A7A0D"/>
    <w:rsid w:val="006A7B56"/>
    <w:rsid w:val="006B0C82"/>
    <w:rsid w:val="006B0EFE"/>
    <w:rsid w:val="006B1D5B"/>
    <w:rsid w:val="006B3F1F"/>
    <w:rsid w:val="006B7116"/>
    <w:rsid w:val="006B74C3"/>
    <w:rsid w:val="006C2650"/>
    <w:rsid w:val="006C47A8"/>
    <w:rsid w:val="006C4CF3"/>
    <w:rsid w:val="006C591B"/>
    <w:rsid w:val="006D340C"/>
    <w:rsid w:val="006D3CC1"/>
    <w:rsid w:val="006D6F59"/>
    <w:rsid w:val="006D7E86"/>
    <w:rsid w:val="006E3DF9"/>
    <w:rsid w:val="006E401D"/>
    <w:rsid w:val="006E44ED"/>
    <w:rsid w:val="006E68D1"/>
    <w:rsid w:val="006E7202"/>
    <w:rsid w:val="006F4130"/>
    <w:rsid w:val="006F61A5"/>
    <w:rsid w:val="006F7E70"/>
    <w:rsid w:val="00700983"/>
    <w:rsid w:val="00700C5A"/>
    <w:rsid w:val="007031CC"/>
    <w:rsid w:val="00704514"/>
    <w:rsid w:val="007078B9"/>
    <w:rsid w:val="007120FF"/>
    <w:rsid w:val="0071251B"/>
    <w:rsid w:val="00714548"/>
    <w:rsid w:val="007212C8"/>
    <w:rsid w:val="00725786"/>
    <w:rsid w:val="00725A0F"/>
    <w:rsid w:val="00734875"/>
    <w:rsid w:val="0073547D"/>
    <w:rsid w:val="00737B47"/>
    <w:rsid w:val="00743641"/>
    <w:rsid w:val="007476E9"/>
    <w:rsid w:val="00750285"/>
    <w:rsid w:val="00752A83"/>
    <w:rsid w:val="00755DD4"/>
    <w:rsid w:val="00755DFD"/>
    <w:rsid w:val="007575E5"/>
    <w:rsid w:val="00760302"/>
    <w:rsid w:val="00761FD3"/>
    <w:rsid w:val="00762A72"/>
    <w:rsid w:val="0076367A"/>
    <w:rsid w:val="00764F75"/>
    <w:rsid w:val="0076537E"/>
    <w:rsid w:val="007673B8"/>
    <w:rsid w:val="00770435"/>
    <w:rsid w:val="007720C2"/>
    <w:rsid w:val="00772944"/>
    <w:rsid w:val="00773AA4"/>
    <w:rsid w:val="00773E07"/>
    <w:rsid w:val="00775ACC"/>
    <w:rsid w:val="007776C8"/>
    <w:rsid w:val="00782280"/>
    <w:rsid w:val="00785E8D"/>
    <w:rsid w:val="00791244"/>
    <w:rsid w:val="00796F05"/>
    <w:rsid w:val="007A1B52"/>
    <w:rsid w:val="007A43F0"/>
    <w:rsid w:val="007A670E"/>
    <w:rsid w:val="007A7886"/>
    <w:rsid w:val="007B2223"/>
    <w:rsid w:val="007B51EF"/>
    <w:rsid w:val="007B566C"/>
    <w:rsid w:val="007B7A46"/>
    <w:rsid w:val="007C1EAD"/>
    <w:rsid w:val="007C28D0"/>
    <w:rsid w:val="007C43C7"/>
    <w:rsid w:val="007C67B0"/>
    <w:rsid w:val="007C7780"/>
    <w:rsid w:val="007C78AB"/>
    <w:rsid w:val="007C7E48"/>
    <w:rsid w:val="007D7989"/>
    <w:rsid w:val="007E174B"/>
    <w:rsid w:val="007E3055"/>
    <w:rsid w:val="007E39FD"/>
    <w:rsid w:val="007E587A"/>
    <w:rsid w:val="007F0BDF"/>
    <w:rsid w:val="007F61EF"/>
    <w:rsid w:val="007F6373"/>
    <w:rsid w:val="007F645F"/>
    <w:rsid w:val="00804675"/>
    <w:rsid w:val="008070F0"/>
    <w:rsid w:val="008109CC"/>
    <w:rsid w:val="008134A2"/>
    <w:rsid w:val="0081367D"/>
    <w:rsid w:val="0081465F"/>
    <w:rsid w:val="008153EC"/>
    <w:rsid w:val="00815E10"/>
    <w:rsid w:val="00816550"/>
    <w:rsid w:val="00820860"/>
    <w:rsid w:val="00824324"/>
    <w:rsid w:val="00831290"/>
    <w:rsid w:val="00831656"/>
    <w:rsid w:val="00832359"/>
    <w:rsid w:val="008353B8"/>
    <w:rsid w:val="00837225"/>
    <w:rsid w:val="00837E43"/>
    <w:rsid w:val="00840978"/>
    <w:rsid w:val="00840DD4"/>
    <w:rsid w:val="00843044"/>
    <w:rsid w:val="0084618F"/>
    <w:rsid w:val="00847760"/>
    <w:rsid w:val="00851F25"/>
    <w:rsid w:val="0085396C"/>
    <w:rsid w:val="00853A06"/>
    <w:rsid w:val="00855456"/>
    <w:rsid w:val="00856324"/>
    <w:rsid w:val="0085731D"/>
    <w:rsid w:val="008612A3"/>
    <w:rsid w:val="008639E0"/>
    <w:rsid w:val="00863AEA"/>
    <w:rsid w:val="008648E6"/>
    <w:rsid w:val="00867985"/>
    <w:rsid w:val="00870D89"/>
    <w:rsid w:val="00881344"/>
    <w:rsid w:val="0088145B"/>
    <w:rsid w:val="008826D4"/>
    <w:rsid w:val="00882E95"/>
    <w:rsid w:val="00887F6D"/>
    <w:rsid w:val="00890225"/>
    <w:rsid w:val="00890413"/>
    <w:rsid w:val="00890771"/>
    <w:rsid w:val="00890FB6"/>
    <w:rsid w:val="00893E36"/>
    <w:rsid w:val="00896FE2"/>
    <w:rsid w:val="008A06CD"/>
    <w:rsid w:val="008B0B00"/>
    <w:rsid w:val="008B33D5"/>
    <w:rsid w:val="008B34B9"/>
    <w:rsid w:val="008B6841"/>
    <w:rsid w:val="008C1BCA"/>
    <w:rsid w:val="008C3181"/>
    <w:rsid w:val="008C3CC3"/>
    <w:rsid w:val="008C41ED"/>
    <w:rsid w:val="008C5347"/>
    <w:rsid w:val="008C5627"/>
    <w:rsid w:val="008C739F"/>
    <w:rsid w:val="008D07FD"/>
    <w:rsid w:val="008D19F8"/>
    <w:rsid w:val="008D1E1E"/>
    <w:rsid w:val="008D70DE"/>
    <w:rsid w:val="008E1B4F"/>
    <w:rsid w:val="008E6518"/>
    <w:rsid w:val="008F42F8"/>
    <w:rsid w:val="008F513B"/>
    <w:rsid w:val="008F5C78"/>
    <w:rsid w:val="008F65C6"/>
    <w:rsid w:val="0090014E"/>
    <w:rsid w:val="009009F4"/>
    <w:rsid w:val="00901095"/>
    <w:rsid w:val="0090145C"/>
    <w:rsid w:val="00904A50"/>
    <w:rsid w:val="009068CE"/>
    <w:rsid w:val="00911AB9"/>
    <w:rsid w:val="00912676"/>
    <w:rsid w:val="0091300F"/>
    <w:rsid w:val="00913583"/>
    <w:rsid w:val="0091496A"/>
    <w:rsid w:val="00916282"/>
    <w:rsid w:val="00917C38"/>
    <w:rsid w:val="00920110"/>
    <w:rsid w:val="00923416"/>
    <w:rsid w:val="0092719A"/>
    <w:rsid w:val="00930C12"/>
    <w:rsid w:val="00932F14"/>
    <w:rsid w:val="00934D28"/>
    <w:rsid w:val="009375E5"/>
    <w:rsid w:val="009402CA"/>
    <w:rsid w:val="009433A9"/>
    <w:rsid w:val="00947643"/>
    <w:rsid w:val="00947C60"/>
    <w:rsid w:val="009517BE"/>
    <w:rsid w:val="00953949"/>
    <w:rsid w:val="00954859"/>
    <w:rsid w:val="0095794B"/>
    <w:rsid w:val="009601CE"/>
    <w:rsid w:val="00961A13"/>
    <w:rsid w:val="00962CD7"/>
    <w:rsid w:val="00964432"/>
    <w:rsid w:val="0096675D"/>
    <w:rsid w:val="00981481"/>
    <w:rsid w:val="009825D6"/>
    <w:rsid w:val="009863CF"/>
    <w:rsid w:val="00990807"/>
    <w:rsid w:val="00992D8D"/>
    <w:rsid w:val="009A3403"/>
    <w:rsid w:val="009A49DD"/>
    <w:rsid w:val="009A62ED"/>
    <w:rsid w:val="009B4CAF"/>
    <w:rsid w:val="009C2BFC"/>
    <w:rsid w:val="009C58DA"/>
    <w:rsid w:val="009C6DF7"/>
    <w:rsid w:val="009C7E4D"/>
    <w:rsid w:val="009D0329"/>
    <w:rsid w:val="009D0E6F"/>
    <w:rsid w:val="009D122C"/>
    <w:rsid w:val="009D308B"/>
    <w:rsid w:val="009E1232"/>
    <w:rsid w:val="009E2885"/>
    <w:rsid w:val="009E290F"/>
    <w:rsid w:val="009E3B95"/>
    <w:rsid w:val="009E50CB"/>
    <w:rsid w:val="009E5D8A"/>
    <w:rsid w:val="009E5DCC"/>
    <w:rsid w:val="009F1635"/>
    <w:rsid w:val="009F234B"/>
    <w:rsid w:val="009F2B73"/>
    <w:rsid w:val="009F4859"/>
    <w:rsid w:val="009F4CC7"/>
    <w:rsid w:val="009F7983"/>
    <w:rsid w:val="00A02EBD"/>
    <w:rsid w:val="00A0327C"/>
    <w:rsid w:val="00A03CDD"/>
    <w:rsid w:val="00A1121A"/>
    <w:rsid w:val="00A1173C"/>
    <w:rsid w:val="00A123E9"/>
    <w:rsid w:val="00A20CD8"/>
    <w:rsid w:val="00A24266"/>
    <w:rsid w:val="00A266EC"/>
    <w:rsid w:val="00A266F1"/>
    <w:rsid w:val="00A269EC"/>
    <w:rsid w:val="00A27519"/>
    <w:rsid w:val="00A30B5F"/>
    <w:rsid w:val="00A32601"/>
    <w:rsid w:val="00A3272B"/>
    <w:rsid w:val="00A3289C"/>
    <w:rsid w:val="00A3510D"/>
    <w:rsid w:val="00A4059E"/>
    <w:rsid w:val="00A42C50"/>
    <w:rsid w:val="00A45CEE"/>
    <w:rsid w:val="00A46273"/>
    <w:rsid w:val="00A46620"/>
    <w:rsid w:val="00A5118A"/>
    <w:rsid w:val="00A5234A"/>
    <w:rsid w:val="00A56217"/>
    <w:rsid w:val="00A57E17"/>
    <w:rsid w:val="00A616AC"/>
    <w:rsid w:val="00A62A70"/>
    <w:rsid w:val="00A631A3"/>
    <w:rsid w:val="00A6494B"/>
    <w:rsid w:val="00A6542B"/>
    <w:rsid w:val="00A6674E"/>
    <w:rsid w:val="00A6678D"/>
    <w:rsid w:val="00A70A3F"/>
    <w:rsid w:val="00A71EF6"/>
    <w:rsid w:val="00A72455"/>
    <w:rsid w:val="00A7286E"/>
    <w:rsid w:val="00A729A3"/>
    <w:rsid w:val="00A7704F"/>
    <w:rsid w:val="00A801BE"/>
    <w:rsid w:val="00A8132E"/>
    <w:rsid w:val="00A83568"/>
    <w:rsid w:val="00A84C28"/>
    <w:rsid w:val="00A97E6F"/>
    <w:rsid w:val="00AA7718"/>
    <w:rsid w:val="00AB122A"/>
    <w:rsid w:val="00AB2711"/>
    <w:rsid w:val="00AB3009"/>
    <w:rsid w:val="00AB3D93"/>
    <w:rsid w:val="00AB402A"/>
    <w:rsid w:val="00AB5051"/>
    <w:rsid w:val="00AB5130"/>
    <w:rsid w:val="00AB5496"/>
    <w:rsid w:val="00AB6E70"/>
    <w:rsid w:val="00AC2B33"/>
    <w:rsid w:val="00AC313D"/>
    <w:rsid w:val="00AC3233"/>
    <w:rsid w:val="00AC4CD0"/>
    <w:rsid w:val="00AC7B51"/>
    <w:rsid w:val="00AC7BE6"/>
    <w:rsid w:val="00AD1A14"/>
    <w:rsid w:val="00AD2DB8"/>
    <w:rsid w:val="00AD3858"/>
    <w:rsid w:val="00AD3AF6"/>
    <w:rsid w:val="00AD6731"/>
    <w:rsid w:val="00AD7E35"/>
    <w:rsid w:val="00AE12C4"/>
    <w:rsid w:val="00AE2571"/>
    <w:rsid w:val="00AE281B"/>
    <w:rsid w:val="00AE4600"/>
    <w:rsid w:val="00AE5754"/>
    <w:rsid w:val="00AF347A"/>
    <w:rsid w:val="00B03FD3"/>
    <w:rsid w:val="00B134C8"/>
    <w:rsid w:val="00B136E6"/>
    <w:rsid w:val="00B216EA"/>
    <w:rsid w:val="00B234C9"/>
    <w:rsid w:val="00B235B8"/>
    <w:rsid w:val="00B254BC"/>
    <w:rsid w:val="00B25D12"/>
    <w:rsid w:val="00B26FEF"/>
    <w:rsid w:val="00B309B2"/>
    <w:rsid w:val="00B32FD1"/>
    <w:rsid w:val="00B365D6"/>
    <w:rsid w:val="00B37552"/>
    <w:rsid w:val="00B41075"/>
    <w:rsid w:val="00B4252F"/>
    <w:rsid w:val="00B47E2C"/>
    <w:rsid w:val="00B527A7"/>
    <w:rsid w:val="00B53E56"/>
    <w:rsid w:val="00B54AD1"/>
    <w:rsid w:val="00B6147B"/>
    <w:rsid w:val="00B64257"/>
    <w:rsid w:val="00B712B6"/>
    <w:rsid w:val="00B81159"/>
    <w:rsid w:val="00B82F58"/>
    <w:rsid w:val="00B85861"/>
    <w:rsid w:val="00B85EBD"/>
    <w:rsid w:val="00B86799"/>
    <w:rsid w:val="00B87B12"/>
    <w:rsid w:val="00B92CB4"/>
    <w:rsid w:val="00B94BB6"/>
    <w:rsid w:val="00BA0244"/>
    <w:rsid w:val="00BA2920"/>
    <w:rsid w:val="00BA390F"/>
    <w:rsid w:val="00BA57F0"/>
    <w:rsid w:val="00BA6268"/>
    <w:rsid w:val="00BA677D"/>
    <w:rsid w:val="00BA714B"/>
    <w:rsid w:val="00BA7A48"/>
    <w:rsid w:val="00BB0BC8"/>
    <w:rsid w:val="00BB2B9F"/>
    <w:rsid w:val="00BB348C"/>
    <w:rsid w:val="00BB78E2"/>
    <w:rsid w:val="00BB7F5F"/>
    <w:rsid w:val="00BC7488"/>
    <w:rsid w:val="00BD2529"/>
    <w:rsid w:val="00BE132C"/>
    <w:rsid w:val="00BE15DC"/>
    <w:rsid w:val="00BE28D4"/>
    <w:rsid w:val="00BF00C4"/>
    <w:rsid w:val="00BF1F2E"/>
    <w:rsid w:val="00BF28B9"/>
    <w:rsid w:val="00BF4138"/>
    <w:rsid w:val="00BF4875"/>
    <w:rsid w:val="00BF5692"/>
    <w:rsid w:val="00BF6B3F"/>
    <w:rsid w:val="00C04DB5"/>
    <w:rsid w:val="00C06485"/>
    <w:rsid w:val="00C07EC8"/>
    <w:rsid w:val="00C102C9"/>
    <w:rsid w:val="00C136B2"/>
    <w:rsid w:val="00C13C28"/>
    <w:rsid w:val="00C1577B"/>
    <w:rsid w:val="00C1615C"/>
    <w:rsid w:val="00C211DB"/>
    <w:rsid w:val="00C22C15"/>
    <w:rsid w:val="00C338C5"/>
    <w:rsid w:val="00C362B8"/>
    <w:rsid w:val="00C36EBC"/>
    <w:rsid w:val="00C42DF6"/>
    <w:rsid w:val="00C44235"/>
    <w:rsid w:val="00C448DA"/>
    <w:rsid w:val="00C46881"/>
    <w:rsid w:val="00C46F7C"/>
    <w:rsid w:val="00C518B3"/>
    <w:rsid w:val="00C537E5"/>
    <w:rsid w:val="00C57A16"/>
    <w:rsid w:val="00C57DFD"/>
    <w:rsid w:val="00C60D26"/>
    <w:rsid w:val="00C61EB0"/>
    <w:rsid w:val="00C63F49"/>
    <w:rsid w:val="00C64A86"/>
    <w:rsid w:val="00C654A0"/>
    <w:rsid w:val="00C668FF"/>
    <w:rsid w:val="00C67A26"/>
    <w:rsid w:val="00C67A8C"/>
    <w:rsid w:val="00C71558"/>
    <w:rsid w:val="00C73A47"/>
    <w:rsid w:val="00C753F8"/>
    <w:rsid w:val="00C75AC1"/>
    <w:rsid w:val="00C77658"/>
    <w:rsid w:val="00C80C85"/>
    <w:rsid w:val="00C8109A"/>
    <w:rsid w:val="00C82266"/>
    <w:rsid w:val="00C83F7C"/>
    <w:rsid w:val="00C83F80"/>
    <w:rsid w:val="00C852D4"/>
    <w:rsid w:val="00C94279"/>
    <w:rsid w:val="00C9494F"/>
    <w:rsid w:val="00C94F58"/>
    <w:rsid w:val="00C95549"/>
    <w:rsid w:val="00CA14C1"/>
    <w:rsid w:val="00CA1F35"/>
    <w:rsid w:val="00CA25C7"/>
    <w:rsid w:val="00CA2767"/>
    <w:rsid w:val="00CA295B"/>
    <w:rsid w:val="00CA37AE"/>
    <w:rsid w:val="00CA5766"/>
    <w:rsid w:val="00CA6474"/>
    <w:rsid w:val="00CA6486"/>
    <w:rsid w:val="00CA71E2"/>
    <w:rsid w:val="00CA7ED3"/>
    <w:rsid w:val="00CB1DB1"/>
    <w:rsid w:val="00CB3446"/>
    <w:rsid w:val="00CB49EE"/>
    <w:rsid w:val="00CB5747"/>
    <w:rsid w:val="00CB5D75"/>
    <w:rsid w:val="00CB6667"/>
    <w:rsid w:val="00CB77EE"/>
    <w:rsid w:val="00CD06BE"/>
    <w:rsid w:val="00CD18ED"/>
    <w:rsid w:val="00CD2875"/>
    <w:rsid w:val="00CD5BF4"/>
    <w:rsid w:val="00CD7D59"/>
    <w:rsid w:val="00CE162D"/>
    <w:rsid w:val="00CE18F1"/>
    <w:rsid w:val="00CE1E31"/>
    <w:rsid w:val="00CE28F2"/>
    <w:rsid w:val="00CE2E84"/>
    <w:rsid w:val="00CE3546"/>
    <w:rsid w:val="00CE5711"/>
    <w:rsid w:val="00CE7D73"/>
    <w:rsid w:val="00CF25E5"/>
    <w:rsid w:val="00CF2A42"/>
    <w:rsid w:val="00CF3AD0"/>
    <w:rsid w:val="00D01CC7"/>
    <w:rsid w:val="00D03BC2"/>
    <w:rsid w:val="00D0717B"/>
    <w:rsid w:val="00D10462"/>
    <w:rsid w:val="00D12810"/>
    <w:rsid w:val="00D155A0"/>
    <w:rsid w:val="00D170CB"/>
    <w:rsid w:val="00D23F8B"/>
    <w:rsid w:val="00D25735"/>
    <w:rsid w:val="00D31169"/>
    <w:rsid w:val="00D31623"/>
    <w:rsid w:val="00D32315"/>
    <w:rsid w:val="00D32E62"/>
    <w:rsid w:val="00D3324C"/>
    <w:rsid w:val="00D34CFE"/>
    <w:rsid w:val="00D40955"/>
    <w:rsid w:val="00D41FD0"/>
    <w:rsid w:val="00D45340"/>
    <w:rsid w:val="00D4582E"/>
    <w:rsid w:val="00D45E1F"/>
    <w:rsid w:val="00D460EF"/>
    <w:rsid w:val="00D46AE9"/>
    <w:rsid w:val="00D5202E"/>
    <w:rsid w:val="00D527C6"/>
    <w:rsid w:val="00D547AD"/>
    <w:rsid w:val="00D560C2"/>
    <w:rsid w:val="00D57EF9"/>
    <w:rsid w:val="00D60B5C"/>
    <w:rsid w:val="00D60FA7"/>
    <w:rsid w:val="00D64DCF"/>
    <w:rsid w:val="00D655AA"/>
    <w:rsid w:val="00D65617"/>
    <w:rsid w:val="00D66A53"/>
    <w:rsid w:val="00D66FEB"/>
    <w:rsid w:val="00D70C4D"/>
    <w:rsid w:val="00D73638"/>
    <w:rsid w:val="00D771AC"/>
    <w:rsid w:val="00D808BD"/>
    <w:rsid w:val="00D80A16"/>
    <w:rsid w:val="00D80D64"/>
    <w:rsid w:val="00D82EAB"/>
    <w:rsid w:val="00D83EEC"/>
    <w:rsid w:val="00D84763"/>
    <w:rsid w:val="00D84835"/>
    <w:rsid w:val="00D85402"/>
    <w:rsid w:val="00D86761"/>
    <w:rsid w:val="00D86D27"/>
    <w:rsid w:val="00D878E1"/>
    <w:rsid w:val="00D9042E"/>
    <w:rsid w:val="00D90F52"/>
    <w:rsid w:val="00D93431"/>
    <w:rsid w:val="00D93AAA"/>
    <w:rsid w:val="00D9407C"/>
    <w:rsid w:val="00D95498"/>
    <w:rsid w:val="00DB07B9"/>
    <w:rsid w:val="00DB1643"/>
    <w:rsid w:val="00DB3B27"/>
    <w:rsid w:val="00DB5486"/>
    <w:rsid w:val="00DB7B90"/>
    <w:rsid w:val="00DC02C8"/>
    <w:rsid w:val="00DC23BD"/>
    <w:rsid w:val="00DC27EB"/>
    <w:rsid w:val="00DC2C89"/>
    <w:rsid w:val="00DC6AB4"/>
    <w:rsid w:val="00DC751F"/>
    <w:rsid w:val="00DD1211"/>
    <w:rsid w:val="00DD1949"/>
    <w:rsid w:val="00DD38AC"/>
    <w:rsid w:val="00DD3A56"/>
    <w:rsid w:val="00DD6504"/>
    <w:rsid w:val="00DE1746"/>
    <w:rsid w:val="00DE2758"/>
    <w:rsid w:val="00DE27DC"/>
    <w:rsid w:val="00DE3B36"/>
    <w:rsid w:val="00DE4BFC"/>
    <w:rsid w:val="00DE4E2B"/>
    <w:rsid w:val="00DE67F9"/>
    <w:rsid w:val="00DF08A6"/>
    <w:rsid w:val="00DF2BC4"/>
    <w:rsid w:val="00DF333D"/>
    <w:rsid w:val="00DF610C"/>
    <w:rsid w:val="00DF67E0"/>
    <w:rsid w:val="00E009B2"/>
    <w:rsid w:val="00E01014"/>
    <w:rsid w:val="00E031CE"/>
    <w:rsid w:val="00E0405E"/>
    <w:rsid w:val="00E046FD"/>
    <w:rsid w:val="00E05C30"/>
    <w:rsid w:val="00E11C80"/>
    <w:rsid w:val="00E12793"/>
    <w:rsid w:val="00E16F6B"/>
    <w:rsid w:val="00E21718"/>
    <w:rsid w:val="00E22AA3"/>
    <w:rsid w:val="00E245C8"/>
    <w:rsid w:val="00E24FCD"/>
    <w:rsid w:val="00E27732"/>
    <w:rsid w:val="00E3034B"/>
    <w:rsid w:val="00E309BC"/>
    <w:rsid w:val="00E31539"/>
    <w:rsid w:val="00E31A7A"/>
    <w:rsid w:val="00E343AD"/>
    <w:rsid w:val="00E35232"/>
    <w:rsid w:val="00E35A4C"/>
    <w:rsid w:val="00E35D99"/>
    <w:rsid w:val="00E3713D"/>
    <w:rsid w:val="00E41483"/>
    <w:rsid w:val="00E437B8"/>
    <w:rsid w:val="00E50D98"/>
    <w:rsid w:val="00E5141F"/>
    <w:rsid w:val="00E51A1C"/>
    <w:rsid w:val="00E54D43"/>
    <w:rsid w:val="00E57C56"/>
    <w:rsid w:val="00E61068"/>
    <w:rsid w:val="00E61646"/>
    <w:rsid w:val="00E61BB6"/>
    <w:rsid w:val="00E64DDD"/>
    <w:rsid w:val="00E65B32"/>
    <w:rsid w:val="00E66CCF"/>
    <w:rsid w:val="00E75B99"/>
    <w:rsid w:val="00E8203E"/>
    <w:rsid w:val="00E833F8"/>
    <w:rsid w:val="00E83C9D"/>
    <w:rsid w:val="00E866FA"/>
    <w:rsid w:val="00E93382"/>
    <w:rsid w:val="00E959BC"/>
    <w:rsid w:val="00EA2FD2"/>
    <w:rsid w:val="00EA4A99"/>
    <w:rsid w:val="00EA4F60"/>
    <w:rsid w:val="00EA609C"/>
    <w:rsid w:val="00EA6B9B"/>
    <w:rsid w:val="00EB2323"/>
    <w:rsid w:val="00EB2329"/>
    <w:rsid w:val="00EB2F78"/>
    <w:rsid w:val="00EB3CF4"/>
    <w:rsid w:val="00EB74F1"/>
    <w:rsid w:val="00EC09B3"/>
    <w:rsid w:val="00EC54AB"/>
    <w:rsid w:val="00ED2799"/>
    <w:rsid w:val="00ED3D60"/>
    <w:rsid w:val="00ED53B6"/>
    <w:rsid w:val="00ED768D"/>
    <w:rsid w:val="00EE01B2"/>
    <w:rsid w:val="00EE0595"/>
    <w:rsid w:val="00EE1407"/>
    <w:rsid w:val="00EE16AA"/>
    <w:rsid w:val="00EE31C5"/>
    <w:rsid w:val="00EE35E3"/>
    <w:rsid w:val="00EE4188"/>
    <w:rsid w:val="00EE4CD1"/>
    <w:rsid w:val="00EE77E0"/>
    <w:rsid w:val="00EF18F9"/>
    <w:rsid w:val="00EF4B3A"/>
    <w:rsid w:val="00EF53FE"/>
    <w:rsid w:val="00EF561D"/>
    <w:rsid w:val="00EF6960"/>
    <w:rsid w:val="00EF6D5B"/>
    <w:rsid w:val="00F01986"/>
    <w:rsid w:val="00F03C95"/>
    <w:rsid w:val="00F044C5"/>
    <w:rsid w:val="00F100EF"/>
    <w:rsid w:val="00F10249"/>
    <w:rsid w:val="00F1128F"/>
    <w:rsid w:val="00F23DEB"/>
    <w:rsid w:val="00F2426C"/>
    <w:rsid w:val="00F244B6"/>
    <w:rsid w:val="00F2564D"/>
    <w:rsid w:val="00F3080E"/>
    <w:rsid w:val="00F311C1"/>
    <w:rsid w:val="00F34ED7"/>
    <w:rsid w:val="00F369CB"/>
    <w:rsid w:val="00F41206"/>
    <w:rsid w:val="00F41687"/>
    <w:rsid w:val="00F4448E"/>
    <w:rsid w:val="00F46203"/>
    <w:rsid w:val="00F54077"/>
    <w:rsid w:val="00F5437C"/>
    <w:rsid w:val="00F5496F"/>
    <w:rsid w:val="00F54D50"/>
    <w:rsid w:val="00F55212"/>
    <w:rsid w:val="00F5620F"/>
    <w:rsid w:val="00F56305"/>
    <w:rsid w:val="00F57BE1"/>
    <w:rsid w:val="00F60DAE"/>
    <w:rsid w:val="00F6153D"/>
    <w:rsid w:val="00F62749"/>
    <w:rsid w:val="00F65AD1"/>
    <w:rsid w:val="00F66F6F"/>
    <w:rsid w:val="00F677D0"/>
    <w:rsid w:val="00F70FB2"/>
    <w:rsid w:val="00F7165F"/>
    <w:rsid w:val="00F71803"/>
    <w:rsid w:val="00F71F42"/>
    <w:rsid w:val="00F74A40"/>
    <w:rsid w:val="00F74B3A"/>
    <w:rsid w:val="00F74C34"/>
    <w:rsid w:val="00F80394"/>
    <w:rsid w:val="00F81DE0"/>
    <w:rsid w:val="00F82DC3"/>
    <w:rsid w:val="00F834D3"/>
    <w:rsid w:val="00F84050"/>
    <w:rsid w:val="00F861A2"/>
    <w:rsid w:val="00F90E70"/>
    <w:rsid w:val="00F94289"/>
    <w:rsid w:val="00FA16FD"/>
    <w:rsid w:val="00FA1878"/>
    <w:rsid w:val="00FA1B14"/>
    <w:rsid w:val="00FA3A6C"/>
    <w:rsid w:val="00FA519E"/>
    <w:rsid w:val="00FA74D4"/>
    <w:rsid w:val="00FB1CBF"/>
    <w:rsid w:val="00FB5FFE"/>
    <w:rsid w:val="00FB72E7"/>
    <w:rsid w:val="00FC0A4D"/>
    <w:rsid w:val="00FC291A"/>
    <w:rsid w:val="00FC4C4F"/>
    <w:rsid w:val="00FC5A94"/>
    <w:rsid w:val="00FC5AB6"/>
    <w:rsid w:val="00FC78C5"/>
    <w:rsid w:val="00FD08E5"/>
    <w:rsid w:val="00FD1C77"/>
    <w:rsid w:val="00FD3E2C"/>
    <w:rsid w:val="00FD4A81"/>
    <w:rsid w:val="00FD4B4B"/>
    <w:rsid w:val="00FD4DE7"/>
    <w:rsid w:val="00FD6023"/>
    <w:rsid w:val="00FD6F89"/>
    <w:rsid w:val="00FD7C4A"/>
    <w:rsid w:val="00FE7586"/>
    <w:rsid w:val="00FF0187"/>
    <w:rsid w:val="00FF2DD4"/>
    <w:rsid w:val="00FF3354"/>
    <w:rsid w:val="00FF563A"/>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 w:type="character" w:styleId="Emphasis">
    <w:name w:val="Emphasis"/>
    <w:basedOn w:val="DefaultParagraphFont"/>
    <w:uiPriority w:val="20"/>
    <w:qFormat/>
    <w:rsid w:val="00445B42"/>
    <w:rPr>
      <w:i/>
      <w:iCs/>
    </w:rPr>
  </w:style>
  <w:style w:type="character" w:customStyle="1" w:styleId="highlight">
    <w:name w:val="highlight"/>
    <w:basedOn w:val="DefaultParagraphFont"/>
    <w:rsid w:val="009D0329"/>
  </w:style>
  <w:style w:type="paragraph" w:styleId="ListParagraph">
    <w:name w:val="List Paragraph"/>
    <w:basedOn w:val="Normal"/>
    <w:uiPriority w:val="34"/>
    <w:qFormat/>
    <w:rsid w:val="00D527C6"/>
    <w:pPr>
      <w:ind w:left="720"/>
      <w:contextualSpacing/>
    </w:pPr>
  </w:style>
  <w:style w:type="table" w:styleId="TableGrid">
    <w:name w:val="Table Grid"/>
    <w:basedOn w:val="TableNormal"/>
    <w:uiPriority w:val="59"/>
    <w:rsid w:val="006674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Normal"/>
    <w:rsid w:val="005265B4"/>
    <w:pPr>
      <w:spacing w:after="0"/>
      <w:jc w:val="center"/>
    </w:pPr>
  </w:style>
  <w:style w:type="paragraph" w:customStyle="1" w:styleId="EndNoteBibliography">
    <w:name w:val="EndNote Bibliography"/>
    <w:basedOn w:val="Normal"/>
    <w:rsid w:val="005265B4"/>
    <w:pPr>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79440">
      <w:bodyDiv w:val="1"/>
      <w:marLeft w:val="0"/>
      <w:marRight w:val="0"/>
      <w:marTop w:val="0"/>
      <w:marBottom w:val="0"/>
      <w:divBdr>
        <w:top w:val="none" w:sz="0" w:space="0" w:color="auto"/>
        <w:left w:val="none" w:sz="0" w:space="0" w:color="auto"/>
        <w:bottom w:val="none" w:sz="0" w:space="0" w:color="auto"/>
        <w:right w:val="none" w:sz="0" w:space="0" w:color="auto"/>
      </w:divBdr>
      <w:divsChild>
        <w:div w:id="1028335853">
          <w:marLeft w:val="0"/>
          <w:marRight w:val="0"/>
          <w:marTop w:val="0"/>
          <w:marBottom w:val="0"/>
          <w:divBdr>
            <w:top w:val="single" w:sz="6" w:space="0" w:color="356B20"/>
            <w:left w:val="single" w:sz="6" w:space="0" w:color="356B20"/>
            <w:bottom w:val="single" w:sz="6" w:space="0" w:color="356B20"/>
            <w:right w:val="single" w:sz="6" w:space="0" w:color="356B20"/>
          </w:divBdr>
          <w:divsChild>
            <w:div w:id="470559055">
              <w:marLeft w:val="0"/>
              <w:marRight w:val="0"/>
              <w:marTop w:val="150"/>
              <w:marBottom w:val="0"/>
              <w:divBdr>
                <w:top w:val="none" w:sz="0" w:space="0" w:color="auto"/>
                <w:left w:val="none" w:sz="0" w:space="0" w:color="auto"/>
                <w:bottom w:val="none" w:sz="0" w:space="0" w:color="auto"/>
                <w:right w:val="none" w:sz="0" w:space="0" w:color="auto"/>
              </w:divBdr>
            </w:div>
          </w:divsChild>
        </w:div>
        <w:div w:id="505679421">
          <w:marLeft w:val="45"/>
          <w:marRight w:val="0"/>
          <w:marTop w:val="150"/>
          <w:marBottom w:val="0"/>
          <w:divBdr>
            <w:top w:val="none" w:sz="0" w:space="0" w:color="auto"/>
            <w:left w:val="none" w:sz="0" w:space="0" w:color="auto"/>
            <w:bottom w:val="none" w:sz="0" w:space="0" w:color="auto"/>
            <w:right w:val="none" w:sz="0" w:space="0" w:color="auto"/>
          </w:divBdr>
        </w:div>
        <w:div w:id="796796823">
          <w:marLeft w:val="75"/>
          <w:marRight w:val="0"/>
          <w:marTop w:val="0"/>
          <w:marBottom w:val="0"/>
          <w:divBdr>
            <w:top w:val="none" w:sz="0" w:space="0" w:color="auto"/>
            <w:left w:val="none" w:sz="0" w:space="0" w:color="auto"/>
            <w:bottom w:val="none" w:sz="0" w:space="0" w:color="auto"/>
            <w:right w:val="none" w:sz="0" w:space="0" w:color="auto"/>
          </w:divBdr>
        </w:div>
        <w:div w:id="1335376371">
          <w:marLeft w:val="0"/>
          <w:marRight w:val="0"/>
          <w:marTop w:val="150"/>
          <w:marBottom w:val="0"/>
          <w:divBdr>
            <w:top w:val="none" w:sz="0" w:space="0" w:color="auto"/>
            <w:left w:val="none" w:sz="0" w:space="0" w:color="auto"/>
            <w:bottom w:val="none" w:sz="0" w:space="0" w:color="auto"/>
            <w:right w:val="none" w:sz="0" w:space="0" w:color="auto"/>
          </w:divBdr>
        </w:div>
        <w:div w:id="933243169">
          <w:marLeft w:val="0"/>
          <w:marRight w:val="0"/>
          <w:marTop w:val="0"/>
          <w:marBottom w:val="0"/>
          <w:divBdr>
            <w:top w:val="none" w:sz="0" w:space="0" w:color="auto"/>
            <w:left w:val="none" w:sz="0" w:space="0" w:color="auto"/>
            <w:bottom w:val="none" w:sz="0" w:space="0" w:color="auto"/>
            <w:right w:val="none" w:sz="0" w:space="0" w:color="auto"/>
          </w:divBdr>
          <w:divsChild>
            <w:div w:id="1612710846">
              <w:marLeft w:val="0"/>
              <w:marRight w:val="0"/>
              <w:marTop w:val="0"/>
              <w:marBottom w:val="0"/>
              <w:divBdr>
                <w:top w:val="none" w:sz="0" w:space="0" w:color="auto"/>
                <w:left w:val="none" w:sz="0" w:space="0" w:color="auto"/>
                <w:bottom w:val="none" w:sz="0" w:space="0" w:color="auto"/>
                <w:right w:val="none" w:sz="0" w:space="0" w:color="auto"/>
              </w:divBdr>
              <w:divsChild>
                <w:div w:id="1438257205">
                  <w:marLeft w:val="0"/>
                  <w:marRight w:val="0"/>
                  <w:marTop w:val="0"/>
                  <w:marBottom w:val="0"/>
                  <w:divBdr>
                    <w:top w:val="none" w:sz="0" w:space="0" w:color="auto"/>
                    <w:left w:val="none" w:sz="0" w:space="0" w:color="auto"/>
                    <w:bottom w:val="none" w:sz="0" w:space="0" w:color="auto"/>
                    <w:right w:val="none" w:sz="0" w:space="0" w:color="auto"/>
                  </w:divBdr>
                </w:div>
              </w:divsChild>
            </w:div>
            <w:div w:id="112477313">
              <w:marLeft w:val="0"/>
              <w:marRight w:val="0"/>
              <w:marTop w:val="0"/>
              <w:marBottom w:val="0"/>
              <w:divBdr>
                <w:top w:val="none" w:sz="0" w:space="0" w:color="auto"/>
                <w:left w:val="none" w:sz="0" w:space="0" w:color="auto"/>
                <w:bottom w:val="none" w:sz="0" w:space="0" w:color="auto"/>
                <w:right w:val="none" w:sz="0" w:space="0" w:color="auto"/>
              </w:divBdr>
              <w:divsChild>
                <w:div w:id="1058476587">
                  <w:marLeft w:val="0"/>
                  <w:marRight w:val="0"/>
                  <w:marTop w:val="0"/>
                  <w:marBottom w:val="0"/>
                  <w:divBdr>
                    <w:top w:val="none" w:sz="0" w:space="0" w:color="auto"/>
                    <w:left w:val="none" w:sz="0" w:space="0" w:color="auto"/>
                    <w:bottom w:val="none" w:sz="0" w:space="0" w:color="auto"/>
                    <w:right w:val="none" w:sz="0" w:space="0" w:color="auto"/>
                  </w:divBdr>
                  <w:divsChild>
                    <w:div w:id="833573078">
                      <w:marLeft w:val="150"/>
                      <w:marRight w:val="150"/>
                      <w:marTop w:val="150"/>
                      <w:marBottom w:val="150"/>
                      <w:divBdr>
                        <w:top w:val="none" w:sz="0" w:space="0" w:color="auto"/>
                        <w:left w:val="none" w:sz="0" w:space="0" w:color="auto"/>
                        <w:bottom w:val="none" w:sz="0" w:space="0" w:color="auto"/>
                        <w:right w:val="none" w:sz="0" w:space="0" w:color="auto"/>
                      </w:divBdr>
                      <w:divsChild>
                        <w:div w:id="70143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901071">
          <w:marLeft w:val="0"/>
          <w:marRight w:val="0"/>
          <w:marTop w:val="0"/>
          <w:marBottom w:val="0"/>
          <w:divBdr>
            <w:top w:val="none" w:sz="0" w:space="0" w:color="auto"/>
            <w:left w:val="none" w:sz="0" w:space="0" w:color="auto"/>
            <w:bottom w:val="none" w:sz="0" w:space="0" w:color="auto"/>
            <w:right w:val="none" w:sz="0" w:space="0" w:color="auto"/>
          </w:divBdr>
          <w:divsChild>
            <w:div w:id="1659117107">
              <w:marLeft w:val="0"/>
              <w:marRight w:val="0"/>
              <w:marTop w:val="0"/>
              <w:marBottom w:val="0"/>
              <w:divBdr>
                <w:top w:val="none" w:sz="0" w:space="0" w:color="auto"/>
                <w:left w:val="none" w:sz="0" w:space="0" w:color="auto"/>
                <w:bottom w:val="none" w:sz="0" w:space="0" w:color="auto"/>
                <w:right w:val="none" w:sz="0" w:space="0" w:color="auto"/>
              </w:divBdr>
            </w:div>
          </w:divsChild>
        </w:div>
        <w:div w:id="874074626">
          <w:marLeft w:val="0"/>
          <w:marRight w:val="0"/>
          <w:marTop w:val="0"/>
          <w:marBottom w:val="0"/>
          <w:divBdr>
            <w:top w:val="none" w:sz="0" w:space="0" w:color="auto"/>
            <w:left w:val="none" w:sz="0" w:space="0" w:color="auto"/>
            <w:bottom w:val="none" w:sz="0" w:space="0" w:color="auto"/>
            <w:right w:val="none" w:sz="0" w:space="0" w:color="auto"/>
          </w:divBdr>
          <w:divsChild>
            <w:div w:id="1585063813">
              <w:marLeft w:val="0"/>
              <w:marRight w:val="0"/>
              <w:marTop w:val="0"/>
              <w:marBottom w:val="0"/>
              <w:divBdr>
                <w:top w:val="none" w:sz="0" w:space="0" w:color="auto"/>
                <w:left w:val="none" w:sz="0" w:space="0" w:color="auto"/>
                <w:bottom w:val="none" w:sz="0" w:space="0" w:color="auto"/>
                <w:right w:val="none" w:sz="0" w:space="0" w:color="auto"/>
              </w:divBdr>
              <w:divsChild>
                <w:div w:id="1960380015">
                  <w:marLeft w:val="0"/>
                  <w:marRight w:val="0"/>
                  <w:marTop w:val="0"/>
                  <w:marBottom w:val="0"/>
                  <w:divBdr>
                    <w:top w:val="none" w:sz="0" w:space="0" w:color="auto"/>
                    <w:left w:val="none" w:sz="0" w:space="0" w:color="auto"/>
                    <w:bottom w:val="none" w:sz="0" w:space="0" w:color="auto"/>
                    <w:right w:val="none" w:sz="0" w:space="0" w:color="auto"/>
                  </w:divBdr>
                  <w:divsChild>
                    <w:div w:id="5178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354405">
          <w:marLeft w:val="0"/>
          <w:marRight w:val="0"/>
          <w:marTop w:val="0"/>
          <w:marBottom w:val="0"/>
          <w:divBdr>
            <w:top w:val="none" w:sz="0" w:space="0" w:color="auto"/>
            <w:left w:val="none" w:sz="0" w:space="0" w:color="auto"/>
            <w:bottom w:val="none" w:sz="0" w:space="0" w:color="auto"/>
            <w:right w:val="none" w:sz="0" w:space="0" w:color="auto"/>
          </w:divBdr>
          <w:divsChild>
            <w:div w:id="87523442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55050454">
      <w:bodyDiv w:val="1"/>
      <w:marLeft w:val="0"/>
      <w:marRight w:val="0"/>
      <w:marTop w:val="0"/>
      <w:marBottom w:val="0"/>
      <w:divBdr>
        <w:top w:val="none" w:sz="0" w:space="0" w:color="auto"/>
        <w:left w:val="none" w:sz="0" w:space="0" w:color="auto"/>
        <w:bottom w:val="none" w:sz="0" w:space="0" w:color="auto"/>
        <w:right w:val="none" w:sz="0" w:space="0" w:color="auto"/>
      </w:divBdr>
      <w:divsChild>
        <w:div w:id="1159811789">
          <w:marLeft w:val="0"/>
          <w:marRight w:val="0"/>
          <w:marTop w:val="0"/>
          <w:marBottom w:val="0"/>
          <w:divBdr>
            <w:top w:val="none" w:sz="0" w:space="0" w:color="auto"/>
            <w:left w:val="none" w:sz="0" w:space="0" w:color="auto"/>
            <w:bottom w:val="none" w:sz="0" w:space="0" w:color="auto"/>
            <w:right w:val="none" w:sz="0" w:space="0" w:color="auto"/>
          </w:divBdr>
        </w:div>
        <w:div w:id="380520977">
          <w:marLeft w:val="0"/>
          <w:marRight w:val="0"/>
          <w:marTop w:val="0"/>
          <w:marBottom w:val="0"/>
          <w:divBdr>
            <w:top w:val="none" w:sz="0" w:space="0" w:color="auto"/>
            <w:left w:val="none" w:sz="0" w:space="0" w:color="auto"/>
            <w:bottom w:val="none" w:sz="0" w:space="0" w:color="auto"/>
            <w:right w:val="none" w:sz="0" w:space="0" w:color="auto"/>
          </w:divBdr>
        </w:div>
        <w:div w:id="293603981">
          <w:marLeft w:val="0"/>
          <w:marRight w:val="0"/>
          <w:marTop w:val="0"/>
          <w:marBottom w:val="0"/>
          <w:divBdr>
            <w:top w:val="none" w:sz="0" w:space="0" w:color="auto"/>
            <w:left w:val="none" w:sz="0" w:space="0" w:color="auto"/>
            <w:bottom w:val="none" w:sz="0" w:space="0" w:color="auto"/>
            <w:right w:val="none" w:sz="0" w:space="0" w:color="auto"/>
          </w:divBdr>
        </w:div>
        <w:div w:id="1456098703">
          <w:marLeft w:val="0"/>
          <w:marRight w:val="0"/>
          <w:marTop w:val="0"/>
          <w:marBottom w:val="0"/>
          <w:divBdr>
            <w:top w:val="none" w:sz="0" w:space="0" w:color="auto"/>
            <w:left w:val="none" w:sz="0" w:space="0" w:color="auto"/>
            <w:bottom w:val="none" w:sz="0" w:space="0" w:color="auto"/>
            <w:right w:val="none" w:sz="0" w:space="0" w:color="auto"/>
          </w:divBdr>
        </w:div>
        <w:div w:id="33386151">
          <w:marLeft w:val="0"/>
          <w:marRight w:val="0"/>
          <w:marTop w:val="0"/>
          <w:marBottom w:val="0"/>
          <w:divBdr>
            <w:top w:val="none" w:sz="0" w:space="0" w:color="auto"/>
            <w:left w:val="none" w:sz="0" w:space="0" w:color="auto"/>
            <w:bottom w:val="none" w:sz="0" w:space="0" w:color="auto"/>
            <w:right w:val="none" w:sz="0" w:space="0" w:color="auto"/>
          </w:divBdr>
        </w:div>
        <w:div w:id="700282352">
          <w:marLeft w:val="0"/>
          <w:marRight w:val="0"/>
          <w:marTop w:val="0"/>
          <w:marBottom w:val="0"/>
          <w:divBdr>
            <w:top w:val="none" w:sz="0" w:space="0" w:color="auto"/>
            <w:left w:val="none" w:sz="0" w:space="0" w:color="auto"/>
            <w:bottom w:val="none" w:sz="0" w:space="0" w:color="auto"/>
            <w:right w:val="none" w:sz="0" w:space="0" w:color="auto"/>
          </w:divBdr>
        </w:div>
        <w:div w:id="388039024">
          <w:marLeft w:val="0"/>
          <w:marRight w:val="0"/>
          <w:marTop w:val="0"/>
          <w:marBottom w:val="0"/>
          <w:divBdr>
            <w:top w:val="none" w:sz="0" w:space="0" w:color="auto"/>
            <w:left w:val="none" w:sz="0" w:space="0" w:color="auto"/>
            <w:bottom w:val="none" w:sz="0" w:space="0" w:color="auto"/>
            <w:right w:val="none" w:sz="0" w:space="0" w:color="auto"/>
          </w:divBdr>
        </w:div>
        <w:div w:id="605962323">
          <w:marLeft w:val="0"/>
          <w:marRight w:val="0"/>
          <w:marTop w:val="0"/>
          <w:marBottom w:val="0"/>
          <w:divBdr>
            <w:top w:val="none" w:sz="0" w:space="0" w:color="auto"/>
            <w:left w:val="none" w:sz="0" w:space="0" w:color="auto"/>
            <w:bottom w:val="none" w:sz="0" w:space="0" w:color="auto"/>
            <w:right w:val="none" w:sz="0" w:space="0" w:color="auto"/>
          </w:divBdr>
        </w:div>
        <w:div w:id="1119372041">
          <w:marLeft w:val="0"/>
          <w:marRight w:val="0"/>
          <w:marTop w:val="0"/>
          <w:marBottom w:val="0"/>
          <w:divBdr>
            <w:top w:val="none" w:sz="0" w:space="0" w:color="auto"/>
            <w:left w:val="none" w:sz="0" w:space="0" w:color="auto"/>
            <w:bottom w:val="none" w:sz="0" w:space="0" w:color="auto"/>
            <w:right w:val="none" w:sz="0" w:space="0" w:color="auto"/>
          </w:divBdr>
        </w:div>
        <w:div w:id="1225675030">
          <w:marLeft w:val="0"/>
          <w:marRight w:val="0"/>
          <w:marTop w:val="0"/>
          <w:marBottom w:val="0"/>
          <w:divBdr>
            <w:top w:val="none" w:sz="0" w:space="0" w:color="auto"/>
            <w:left w:val="none" w:sz="0" w:space="0" w:color="auto"/>
            <w:bottom w:val="none" w:sz="0" w:space="0" w:color="auto"/>
            <w:right w:val="none" w:sz="0" w:space="0" w:color="auto"/>
          </w:divBdr>
        </w:div>
        <w:div w:id="1321612755">
          <w:marLeft w:val="0"/>
          <w:marRight w:val="0"/>
          <w:marTop w:val="0"/>
          <w:marBottom w:val="0"/>
          <w:divBdr>
            <w:top w:val="none" w:sz="0" w:space="0" w:color="auto"/>
            <w:left w:val="none" w:sz="0" w:space="0" w:color="auto"/>
            <w:bottom w:val="none" w:sz="0" w:space="0" w:color="auto"/>
            <w:right w:val="none" w:sz="0" w:space="0" w:color="auto"/>
          </w:divBdr>
        </w:div>
        <w:div w:id="1970278564">
          <w:marLeft w:val="0"/>
          <w:marRight w:val="0"/>
          <w:marTop w:val="0"/>
          <w:marBottom w:val="0"/>
          <w:divBdr>
            <w:top w:val="none" w:sz="0" w:space="0" w:color="auto"/>
            <w:left w:val="none" w:sz="0" w:space="0" w:color="auto"/>
            <w:bottom w:val="none" w:sz="0" w:space="0" w:color="auto"/>
            <w:right w:val="none" w:sz="0" w:space="0" w:color="auto"/>
          </w:divBdr>
        </w:div>
        <w:div w:id="2143304811">
          <w:marLeft w:val="0"/>
          <w:marRight w:val="0"/>
          <w:marTop w:val="0"/>
          <w:marBottom w:val="0"/>
          <w:divBdr>
            <w:top w:val="none" w:sz="0" w:space="0" w:color="auto"/>
            <w:left w:val="none" w:sz="0" w:space="0" w:color="auto"/>
            <w:bottom w:val="none" w:sz="0" w:space="0" w:color="auto"/>
            <w:right w:val="none" w:sz="0" w:space="0" w:color="auto"/>
          </w:divBdr>
        </w:div>
        <w:div w:id="2009558458">
          <w:marLeft w:val="0"/>
          <w:marRight w:val="0"/>
          <w:marTop w:val="0"/>
          <w:marBottom w:val="0"/>
          <w:divBdr>
            <w:top w:val="none" w:sz="0" w:space="0" w:color="auto"/>
            <w:left w:val="none" w:sz="0" w:space="0" w:color="auto"/>
            <w:bottom w:val="none" w:sz="0" w:space="0" w:color="auto"/>
            <w:right w:val="none" w:sz="0" w:space="0" w:color="auto"/>
          </w:divBdr>
        </w:div>
        <w:div w:id="660356693">
          <w:marLeft w:val="0"/>
          <w:marRight w:val="0"/>
          <w:marTop w:val="0"/>
          <w:marBottom w:val="0"/>
          <w:divBdr>
            <w:top w:val="none" w:sz="0" w:space="0" w:color="auto"/>
            <w:left w:val="none" w:sz="0" w:space="0" w:color="auto"/>
            <w:bottom w:val="none" w:sz="0" w:space="0" w:color="auto"/>
            <w:right w:val="none" w:sz="0" w:space="0" w:color="auto"/>
          </w:divBdr>
        </w:div>
        <w:div w:id="1286621881">
          <w:marLeft w:val="0"/>
          <w:marRight w:val="0"/>
          <w:marTop w:val="0"/>
          <w:marBottom w:val="0"/>
          <w:divBdr>
            <w:top w:val="none" w:sz="0" w:space="0" w:color="auto"/>
            <w:left w:val="none" w:sz="0" w:space="0" w:color="auto"/>
            <w:bottom w:val="none" w:sz="0" w:space="0" w:color="auto"/>
            <w:right w:val="none" w:sz="0" w:space="0" w:color="auto"/>
          </w:divBdr>
        </w:div>
        <w:div w:id="1202136625">
          <w:marLeft w:val="0"/>
          <w:marRight w:val="0"/>
          <w:marTop w:val="0"/>
          <w:marBottom w:val="0"/>
          <w:divBdr>
            <w:top w:val="none" w:sz="0" w:space="0" w:color="auto"/>
            <w:left w:val="none" w:sz="0" w:space="0" w:color="auto"/>
            <w:bottom w:val="none" w:sz="0" w:space="0" w:color="auto"/>
            <w:right w:val="none" w:sz="0" w:space="0" w:color="auto"/>
          </w:divBdr>
        </w:div>
        <w:div w:id="795149242">
          <w:marLeft w:val="0"/>
          <w:marRight w:val="0"/>
          <w:marTop w:val="0"/>
          <w:marBottom w:val="0"/>
          <w:divBdr>
            <w:top w:val="none" w:sz="0" w:space="0" w:color="auto"/>
            <w:left w:val="none" w:sz="0" w:space="0" w:color="auto"/>
            <w:bottom w:val="none" w:sz="0" w:space="0" w:color="auto"/>
            <w:right w:val="none" w:sz="0" w:space="0" w:color="auto"/>
          </w:divBdr>
        </w:div>
        <w:div w:id="242297904">
          <w:marLeft w:val="0"/>
          <w:marRight w:val="0"/>
          <w:marTop w:val="0"/>
          <w:marBottom w:val="0"/>
          <w:divBdr>
            <w:top w:val="none" w:sz="0" w:space="0" w:color="auto"/>
            <w:left w:val="none" w:sz="0" w:space="0" w:color="auto"/>
            <w:bottom w:val="none" w:sz="0" w:space="0" w:color="auto"/>
            <w:right w:val="none" w:sz="0" w:space="0" w:color="auto"/>
          </w:divBdr>
        </w:div>
        <w:div w:id="1154561541">
          <w:marLeft w:val="0"/>
          <w:marRight w:val="0"/>
          <w:marTop w:val="0"/>
          <w:marBottom w:val="0"/>
          <w:divBdr>
            <w:top w:val="none" w:sz="0" w:space="0" w:color="auto"/>
            <w:left w:val="none" w:sz="0" w:space="0" w:color="auto"/>
            <w:bottom w:val="none" w:sz="0" w:space="0" w:color="auto"/>
            <w:right w:val="none" w:sz="0" w:space="0" w:color="auto"/>
          </w:divBdr>
        </w:div>
        <w:div w:id="1851941655">
          <w:marLeft w:val="0"/>
          <w:marRight w:val="0"/>
          <w:marTop w:val="0"/>
          <w:marBottom w:val="0"/>
          <w:divBdr>
            <w:top w:val="none" w:sz="0" w:space="0" w:color="auto"/>
            <w:left w:val="none" w:sz="0" w:space="0" w:color="auto"/>
            <w:bottom w:val="none" w:sz="0" w:space="0" w:color="auto"/>
            <w:right w:val="none" w:sz="0" w:space="0" w:color="auto"/>
          </w:divBdr>
        </w:div>
        <w:div w:id="80300478">
          <w:marLeft w:val="0"/>
          <w:marRight w:val="0"/>
          <w:marTop w:val="0"/>
          <w:marBottom w:val="0"/>
          <w:divBdr>
            <w:top w:val="none" w:sz="0" w:space="0" w:color="auto"/>
            <w:left w:val="none" w:sz="0" w:space="0" w:color="auto"/>
            <w:bottom w:val="none" w:sz="0" w:space="0" w:color="auto"/>
            <w:right w:val="none" w:sz="0" w:space="0" w:color="auto"/>
          </w:divBdr>
        </w:div>
        <w:div w:id="386145810">
          <w:marLeft w:val="0"/>
          <w:marRight w:val="0"/>
          <w:marTop w:val="0"/>
          <w:marBottom w:val="0"/>
          <w:divBdr>
            <w:top w:val="none" w:sz="0" w:space="0" w:color="auto"/>
            <w:left w:val="none" w:sz="0" w:space="0" w:color="auto"/>
            <w:bottom w:val="none" w:sz="0" w:space="0" w:color="auto"/>
            <w:right w:val="none" w:sz="0" w:space="0" w:color="auto"/>
          </w:divBdr>
        </w:div>
        <w:div w:id="419569949">
          <w:marLeft w:val="0"/>
          <w:marRight w:val="0"/>
          <w:marTop w:val="0"/>
          <w:marBottom w:val="0"/>
          <w:divBdr>
            <w:top w:val="none" w:sz="0" w:space="0" w:color="auto"/>
            <w:left w:val="none" w:sz="0" w:space="0" w:color="auto"/>
            <w:bottom w:val="none" w:sz="0" w:space="0" w:color="auto"/>
            <w:right w:val="none" w:sz="0" w:space="0" w:color="auto"/>
          </w:divBdr>
        </w:div>
        <w:div w:id="1809131597">
          <w:marLeft w:val="0"/>
          <w:marRight w:val="0"/>
          <w:marTop w:val="0"/>
          <w:marBottom w:val="0"/>
          <w:divBdr>
            <w:top w:val="none" w:sz="0" w:space="0" w:color="auto"/>
            <w:left w:val="none" w:sz="0" w:space="0" w:color="auto"/>
            <w:bottom w:val="none" w:sz="0" w:space="0" w:color="auto"/>
            <w:right w:val="none" w:sz="0" w:space="0" w:color="auto"/>
          </w:divBdr>
        </w:div>
        <w:div w:id="363209988">
          <w:marLeft w:val="0"/>
          <w:marRight w:val="0"/>
          <w:marTop w:val="0"/>
          <w:marBottom w:val="0"/>
          <w:divBdr>
            <w:top w:val="none" w:sz="0" w:space="0" w:color="auto"/>
            <w:left w:val="none" w:sz="0" w:space="0" w:color="auto"/>
            <w:bottom w:val="none" w:sz="0" w:space="0" w:color="auto"/>
            <w:right w:val="none" w:sz="0" w:space="0" w:color="auto"/>
          </w:divBdr>
        </w:div>
        <w:div w:id="358431852">
          <w:marLeft w:val="0"/>
          <w:marRight w:val="0"/>
          <w:marTop w:val="0"/>
          <w:marBottom w:val="0"/>
          <w:divBdr>
            <w:top w:val="none" w:sz="0" w:space="0" w:color="auto"/>
            <w:left w:val="none" w:sz="0" w:space="0" w:color="auto"/>
            <w:bottom w:val="none" w:sz="0" w:space="0" w:color="auto"/>
            <w:right w:val="none" w:sz="0" w:space="0" w:color="auto"/>
          </w:divBdr>
        </w:div>
        <w:div w:id="650135690">
          <w:marLeft w:val="0"/>
          <w:marRight w:val="0"/>
          <w:marTop w:val="0"/>
          <w:marBottom w:val="0"/>
          <w:divBdr>
            <w:top w:val="none" w:sz="0" w:space="0" w:color="auto"/>
            <w:left w:val="none" w:sz="0" w:space="0" w:color="auto"/>
            <w:bottom w:val="none" w:sz="0" w:space="0" w:color="auto"/>
            <w:right w:val="none" w:sz="0" w:space="0" w:color="auto"/>
          </w:divBdr>
        </w:div>
        <w:div w:id="1824618265">
          <w:marLeft w:val="0"/>
          <w:marRight w:val="0"/>
          <w:marTop w:val="0"/>
          <w:marBottom w:val="0"/>
          <w:divBdr>
            <w:top w:val="none" w:sz="0" w:space="0" w:color="auto"/>
            <w:left w:val="none" w:sz="0" w:space="0" w:color="auto"/>
            <w:bottom w:val="none" w:sz="0" w:space="0" w:color="auto"/>
            <w:right w:val="none" w:sz="0" w:space="0" w:color="auto"/>
          </w:divBdr>
        </w:div>
        <w:div w:id="872575434">
          <w:marLeft w:val="0"/>
          <w:marRight w:val="0"/>
          <w:marTop w:val="0"/>
          <w:marBottom w:val="0"/>
          <w:divBdr>
            <w:top w:val="none" w:sz="0" w:space="0" w:color="auto"/>
            <w:left w:val="none" w:sz="0" w:space="0" w:color="auto"/>
            <w:bottom w:val="none" w:sz="0" w:space="0" w:color="auto"/>
            <w:right w:val="none" w:sz="0" w:space="0" w:color="auto"/>
          </w:divBdr>
        </w:div>
        <w:div w:id="97795758">
          <w:marLeft w:val="0"/>
          <w:marRight w:val="0"/>
          <w:marTop w:val="0"/>
          <w:marBottom w:val="0"/>
          <w:divBdr>
            <w:top w:val="none" w:sz="0" w:space="0" w:color="auto"/>
            <w:left w:val="none" w:sz="0" w:space="0" w:color="auto"/>
            <w:bottom w:val="none" w:sz="0" w:space="0" w:color="auto"/>
            <w:right w:val="none" w:sz="0" w:space="0" w:color="auto"/>
          </w:divBdr>
        </w:div>
        <w:div w:id="1060325882">
          <w:marLeft w:val="0"/>
          <w:marRight w:val="0"/>
          <w:marTop w:val="0"/>
          <w:marBottom w:val="0"/>
          <w:divBdr>
            <w:top w:val="none" w:sz="0" w:space="0" w:color="auto"/>
            <w:left w:val="none" w:sz="0" w:space="0" w:color="auto"/>
            <w:bottom w:val="none" w:sz="0" w:space="0" w:color="auto"/>
            <w:right w:val="none" w:sz="0" w:space="0" w:color="auto"/>
          </w:divBdr>
        </w:div>
        <w:div w:id="176773406">
          <w:marLeft w:val="0"/>
          <w:marRight w:val="0"/>
          <w:marTop w:val="0"/>
          <w:marBottom w:val="0"/>
          <w:divBdr>
            <w:top w:val="none" w:sz="0" w:space="0" w:color="auto"/>
            <w:left w:val="none" w:sz="0" w:space="0" w:color="auto"/>
            <w:bottom w:val="none" w:sz="0" w:space="0" w:color="auto"/>
            <w:right w:val="none" w:sz="0" w:space="0" w:color="auto"/>
          </w:divBdr>
        </w:div>
        <w:div w:id="1712029358">
          <w:marLeft w:val="0"/>
          <w:marRight w:val="0"/>
          <w:marTop w:val="0"/>
          <w:marBottom w:val="0"/>
          <w:divBdr>
            <w:top w:val="none" w:sz="0" w:space="0" w:color="auto"/>
            <w:left w:val="none" w:sz="0" w:space="0" w:color="auto"/>
            <w:bottom w:val="none" w:sz="0" w:space="0" w:color="auto"/>
            <w:right w:val="none" w:sz="0" w:space="0" w:color="auto"/>
          </w:divBdr>
        </w:div>
        <w:div w:id="359163971">
          <w:marLeft w:val="0"/>
          <w:marRight w:val="0"/>
          <w:marTop w:val="0"/>
          <w:marBottom w:val="0"/>
          <w:divBdr>
            <w:top w:val="none" w:sz="0" w:space="0" w:color="auto"/>
            <w:left w:val="none" w:sz="0" w:space="0" w:color="auto"/>
            <w:bottom w:val="none" w:sz="0" w:space="0" w:color="auto"/>
            <w:right w:val="none" w:sz="0" w:space="0" w:color="auto"/>
          </w:divBdr>
        </w:div>
        <w:div w:id="2098089169">
          <w:marLeft w:val="0"/>
          <w:marRight w:val="0"/>
          <w:marTop w:val="0"/>
          <w:marBottom w:val="0"/>
          <w:divBdr>
            <w:top w:val="none" w:sz="0" w:space="0" w:color="auto"/>
            <w:left w:val="none" w:sz="0" w:space="0" w:color="auto"/>
            <w:bottom w:val="none" w:sz="0" w:space="0" w:color="auto"/>
            <w:right w:val="none" w:sz="0" w:space="0" w:color="auto"/>
          </w:divBdr>
        </w:div>
      </w:divsChild>
    </w:div>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956716061">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858540002">
      <w:bodyDiv w:val="1"/>
      <w:marLeft w:val="0"/>
      <w:marRight w:val="0"/>
      <w:marTop w:val="0"/>
      <w:marBottom w:val="0"/>
      <w:divBdr>
        <w:top w:val="none" w:sz="0" w:space="0" w:color="auto"/>
        <w:left w:val="none" w:sz="0" w:space="0" w:color="auto"/>
        <w:bottom w:val="none" w:sz="0" w:space="0" w:color="auto"/>
        <w:right w:val="none" w:sz="0" w:space="0" w:color="auto"/>
      </w:divBdr>
      <w:divsChild>
        <w:div w:id="1291546121">
          <w:marLeft w:val="0"/>
          <w:marRight w:val="0"/>
          <w:marTop w:val="0"/>
          <w:marBottom w:val="0"/>
          <w:divBdr>
            <w:top w:val="none" w:sz="0" w:space="0" w:color="auto"/>
            <w:left w:val="none" w:sz="0" w:space="0" w:color="auto"/>
            <w:bottom w:val="none" w:sz="0" w:space="0" w:color="auto"/>
            <w:right w:val="none" w:sz="0" w:space="0" w:color="auto"/>
          </w:divBdr>
          <w:divsChild>
            <w:div w:id="1009257669">
              <w:marLeft w:val="0"/>
              <w:marRight w:val="0"/>
              <w:marTop w:val="0"/>
              <w:marBottom w:val="0"/>
              <w:divBdr>
                <w:top w:val="none" w:sz="0" w:space="0" w:color="auto"/>
                <w:left w:val="none" w:sz="0" w:space="0" w:color="auto"/>
                <w:bottom w:val="none" w:sz="0" w:space="0" w:color="auto"/>
                <w:right w:val="none" w:sz="0" w:space="0" w:color="auto"/>
              </w:divBdr>
            </w:div>
            <w:div w:id="163101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609210">
      <w:bodyDiv w:val="1"/>
      <w:marLeft w:val="0"/>
      <w:marRight w:val="0"/>
      <w:marTop w:val="0"/>
      <w:marBottom w:val="0"/>
      <w:divBdr>
        <w:top w:val="none" w:sz="0" w:space="0" w:color="auto"/>
        <w:left w:val="none" w:sz="0" w:space="0" w:color="auto"/>
        <w:bottom w:val="none" w:sz="0" w:space="0" w:color="auto"/>
        <w:right w:val="none" w:sz="0" w:space="0" w:color="auto"/>
      </w:divBdr>
      <w:divsChild>
        <w:div w:id="1351906568">
          <w:marLeft w:val="0"/>
          <w:marRight w:val="0"/>
          <w:marTop w:val="0"/>
          <w:marBottom w:val="0"/>
          <w:divBdr>
            <w:top w:val="none" w:sz="0" w:space="0" w:color="auto"/>
            <w:left w:val="none" w:sz="0" w:space="0" w:color="auto"/>
            <w:bottom w:val="none" w:sz="0" w:space="0" w:color="auto"/>
            <w:right w:val="none" w:sz="0" w:space="0" w:color="auto"/>
          </w:divBdr>
        </w:div>
        <w:div w:id="1851022044">
          <w:marLeft w:val="0"/>
          <w:marRight w:val="0"/>
          <w:marTop w:val="0"/>
          <w:marBottom w:val="0"/>
          <w:divBdr>
            <w:top w:val="none" w:sz="0" w:space="0" w:color="auto"/>
            <w:left w:val="none" w:sz="0" w:space="0" w:color="auto"/>
            <w:bottom w:val="none" w:sz="0" w:space="0" w:color="auto"/>
            <w:right w:val="none" w:sz="0" w:space="0" w:color="auto"/>
          </w:divBdr>
        </w:div>
        <w:div w:id="1454637874">
          <w:marLeft w:val="0"/>
          <w:marRight w:val="0"/>
          <w:marTop w:val="0"/>
          <w:marBottom w:val="0"/>
          <w:divBdr>
            <w:top w:val="none" w:sz="0" w:space="0" w:color="auto"/>
            <w:left w:val="none" w:sz="0" w:space="0" w:color="auto"/>
            <w:bottom w:val="none" w:sz="0" w:space="0" w:color="auto"/>
            <w:right w:val="none" w:sz="0" w:space="0" w:color="auto"/>
          </w:divBdr>
        </w:div>
        <w:div w:id="246887540">
          <w:marLeft w:val="0"/>
          <w:marRight w:val="0"/>
          <w:marTop w:val="0"/>
          <w:marBottom w:val="0"/>
          <w:divBdr>
            <w:top w:val="none" w:sz="0" w:space="0" w:color="auto"/>
            <w:left w:val="none" w:sz="0" w:space="0" w:color="auto"/>
            <w:bottom w:val="none" w:sz="0" w:space="0" w:color="auto"/>
            <w:right w:val="none" w:sz="0" w:space="0" w:color="auto"/>
          </w:divBdr>
        </w:div>
        <w:div w:id="1287852222">
          <w:marLeft w:val="0"/>
          <w:marRight w:val="0"/>
          <w:marTop w:val="0"/>
          <w:marBottom w:val="0"/>
          <w:divBdr>
            <w:top w:val="none" w:sz="0" w:space="0" w:color="auto"/>
            <w:left w:val="none" w:sz="0" w:space="0" w:color="auto"/>
            <w:bottom w:val="none" w:sz="0" w:space="0" w:color="auto"/>
            <w:right w:val="none" w:sz="0" w:space="0" w:color="auto"/>
          </w:divBdr>
        </w:div>
        <w:div w:id="1174026687">
          <w:marLeft w:val="0"/>
          <w:marRight w:val="0"/>
          <w:marTop w:val="0"/>
          <w:marBottom w:val="0"/>
          <w:divBdr>
            <w:top w:val="none" w:sz="0" w:space="0" w:color="auto"/>
            <w:left w:val="none" w:sz="0" w:space="0" w:color="auto"/>
            <w:bottom w:val="none" w:sz="0" w:space="0" w:color="auto"/>
            <w:right w:val="none" w:sz="0" w:space="0" w:color="auto"/>
          </w:divBdr>
        </w:div>
        <w:div w:id="2032105570">
          <w:marLeft w:val="0"/>
          <w:marRight w:val="0"/>
          <w:marTop w:val="0"/>
          <w:marBottom w:val="0"/>
          <w:divBdr>
            <w:top w:val="none" w:sz="0" w:space="0" w:color="auto"/>
            <w:left w:val="none" w:sz="0" w:space="0" w:color="auto"/>
            <w:bottom w:val="none" w:sz="0" w:space="0" w:color="auto"/>
            <w:right w:val="none" w:sz="0" w:space="0" w:color="auto"/>
          </w:divBdr>
        </w:div>
      </w:divsChild>
    </w:div>
    <w:div w:id="1975063116">
      <w:bodyDiv w:val="1"/>
      <w:marLeft w:val="0"/>
      <w:marRight w:val="0"/>
      <w:marTop w:val="0"/>
      <w:marBottom w:val="0"/>
      <w:divBdr>
        <w:top w:val="none" w:sz="0" w:space="0" w:color="auto"/>
        <w:left w:val="none" w:sz="0" w:space="0" w:color="auto"/>
        <w:bottom w:val="none" w:sz="0" w:space="0" w:color="auto"/>
        <w:right w:val="none" w:sz="0" w:space="0" w:color="auto"/>
      </w:divBdr>
      <w:divsChild>
        <w:div w:id="351876826">
          <w:marLeft w:val="0"/>
          <w:marRight w:val="0"/>
          <w:marTop w:val="0"/>
          <w:marBottom w:val="0"/>
          <w:divBdr>
            <w:top w:val="none" w:sz="0" w:space="0" w:color="auto"/>
            <w:left w:val="none" w:sz="0" w:space="0" w:color="auto"/>
            <w:bottom w:val="none" w:sz="0" w:space="0" w:color="auto"/>
            <w:right w:val="none" w:sz="0" w:space="0" w:color="auto"/>
          </w:divBdr>
        </w:div>
        <w:div w:id="1743595990">
          <w:marLeft w:val="0"/>
          <w:marRight w:val="0"/>
          <w:marTop w:val="0"/>
          <w:marBottom w:val="0"/>
          <w:divBdr>
            <w:top w:val="none" w:sz="0" w:space="0" w:color="auto"/>
            <w:left w:val="none" w:sz="0" w:space="0" w:color="auto"/>
            <w:bottom w:val="none" w:sz="0" w:space="0" w:color="auto"/>
            <w:right w:val="none" w:sz="0" w:space="0" w:color="auto"/>
          </w:divBdr>
        </w:div>
        <w:div w:id="410859075">
          <w:marLeft w:val="0"/>
          <w:marRight w:val="0"/>
          <w:marTop w:val="0"/>
          <w:marBottom w:val="0"/>
          <w:divBdr>
            <w:top w:val="none" w:sz="0" w:space="0" w:color="auto"/>
            <w:left w:val="none" w:sz="0" w:space="0" w:color="auto"/>
            <w:bottom w:val="none" w:sz="0" w:space="0" w:color="auto"/>
            <w:right w:val="none" w:sz="0" w:space="0" w:color="auto"/>
          </w:divBdr>
        </w:div>
        <w:div w:id="1189295458">
          <w:marLeft w:val="0"/>
          <w:marRight w:val="0"/>
          <w:marTop w:val="0"/>
          <w:marBottom w:val="0"/>
          <w:divBdr>
            <w:top w:val="none" w:sz="0" w:space="0" w:color="auto"/>
            <w:left w:val="none" w:sz="0" w:space="0" w:color="auto"/>
            <w:bottom w:val="none" w:sz="0" w:space="0" w:color="auto"/>
            <w:right w:val="none" w:sz="0" w:space="0" w:color="auto"/>
          </w:divBdr>
        </w:div>
      </w:divsChild>
    </w:div>
    <w:div w:id="2009484286">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s://www.reddit.com/r/design_critiques" TargetMode="External"/><Relationship Id="rId15" Type="http://schemas.openxmlformats.org/officeDocument/2006/relationships/header" Target="head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B7CC71-0F02-B247-B6CD-E09CF0A7D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7</Pages>
  <Words>8556</Words>
  <Characters>48772</Characters>
  <Application>Microsoft Macintosh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57214</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Mangutov, Kirill</cp:lastModifiedBy>
  <cp:revision>69</cp:revision>
  <cp:lastPrinted>2016-05-23T22:52:00Z</cp:lastPrinted>
  <dcterms:created xsi:type="dcterms:W3CDTF">2016-05-24T04:50:00Z</dcterms:created>
  <dcterms:modified xsi:type="dcterms:W3CDTF">2016-05-24T06:50:00Z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