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587116" w:rsidR="006B3F1F" w:rsidRPr="00FB1CBF" w:rsidRDefault="00C1577B" w:rsidP="00A631A3">
      <w:pPr>
        <w:pStyle w:val="Title"/>
        <w:spacing w:before="0" w:beforeAutospacing="0" w:after="180"/>
        <w:rPr>
          <w:szCs w:val="36"/>
        </w:rPr>
      </w:pPr>
      <w:r>
        <w:rPr>
          <w:bCs/>
          <w:szCs w:val="36"/>
        </w:rPr>
        <w:t xml:space="preserve">Text and Visual Annotation Tools for </w:t>
      </w:r>
      <w:r w:rsidR="00F4448E">
        <w:rPr>
          <w:bCs/>
          <w:szCs w:val="36"/>
        </w:rPr>
        <w:t>Scalable</w:t>
      </w:r>
      <w:r>
        <w:rPr>
          <w:bCs/>
          <w:szCs w:val="36"/>
        </w:rPr>
        <w:t xml:space="preserve"> Design Feedback Generation</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F66F6F">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02DF2C7" w14:textId="48C12588" w:rsidR="00F62749" w:rsidRPr="00B300B5" w:rsidRDefault="00F62749"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F62749" w:rsidRPr="00B300B5" w:rsidRDefault="00F62749"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F62749" w:rsidRPr="00B300B5" w:rsidRDefault="00F62749"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okjQCAAAyBAAADgAAAGRycy9lMm9Eb2MueG1srFPbjtowEH2v1H+w/A65EC6JCKsFRFVpe5F2&#10;+wHGcUjUxOPahoRW++8dO0Bp+1bVD5Y9njkzc854+dC3DTkJbWqQOY3GISVCcihqecjpl5fdaEGJ&#10;sUwWrAEpcnoWhj6s3r5ZdioTMVTQFEITBJEm61ROK2tVFgSGV6JlZgxKSHwsQbfM4lUfgkKzDtHb&#10;JojDcBZ0oAulgQtj0LodHunK45el4PZTWRphSZNTrM36Xft97/ZgtWTZQTNV1fxSBvuHKlpWS0x6&#10;g9oyy8hR139BtTXXYKC0Yw5tAGVZc+F7wG6i8I9uniumhO8FyTHqRpP5f7D84+mzJnWR0wklkrUo&#10;0YvoLVlDT2LHTqdMhk7PCt1sj2ZU2Xdq1BPwr4ZI2FRMHsSj1tBVghVYXeQig7vQAcc4kH33AQpM&#10;w44WPFBf6tZRh2QQREeVzjdlXCkcjZMwSRbxlBKOb9F8EqfR1Odg2TVcaWPfCWiJO+RUo/Qenp2e&#10;jHXlsOzq4rIZaOpiVzeNv+jDftNocmI4Jju/Lui/uTXSOUtwYQPiYMEqMYd7c/V62X+kUZyE6zgd&#10;7WaL+Sgpk+konYeLURil63QWJmmy3b1eklzjPWOOpIEu2+/7iwJ7KM7InYZhgPHD4aEC/Z2SDoc3&#10;p+bbkWlBSfNeIv9u0v0hmc5jvOirdX9vZZIjRE4tJcNxY4efcVS6PlSYYVBawiNqVdaeRSfqUM1F&#10;YRxMT+7lE7nJv797r19fffUTAAD//wMAUEsDBBQABgAIAAAAIQChsGcV3wAAAAoBAAAPAAAAZHJz&#10;L2Rvd25yZXYueG1sTI/NTsMwEITvSLyDtUjcqF2gJIQ4FUKAQHDo36U3N17iiHgdYrcNb89yguPO&#10;jGa/Keej78QBh9gG0jCdKBBIdbAtNRo266eLHERMhqzpAqGGb4wwr05PSlPYcKQlHlapEVxCsTAa&#10;XEp9IWWsHXoTJ6FHYu8jDN4kPodG2sEcudx38lKpG+lNS/zBmR4fHNafq73X8LLN12/4+uzyxaPJ&#10;cEHxS27ftT4/G+/vQCQc018YfvEZHSpm2oU92Sg6DTwksaqybAqC/evsdgZix9LVTCmQVSn/T6h+&#10;AAAA//8DAFBLAQItABQABgAIAAAAIQDkmcPA+wAAAOEBAAATAAAAAAAAAAAAAAAAAAAAAABbQ29u&#10;dGVudF9UeXBlc10ueG1sUEsBAi0AFAAGAAgAAAAhACOyauHXAAAAlAEAAAsAAAAAAAAAAAAAAAAA&#10;LAEAAF9yZWxzLy5yZWxzUEsBAi0AFAAGAAgAAAAhACQk6JI0AgAAMgQAAA4AAAAAAAAAAAAAAAAA&#10;LAIAAGRycy9lMm9Eb2MueG1sUEsBAi0AFAAGAAgAAAAhAKGwZxXfAAAACgEAAA8AAAAAAAAAAAAA&#10;AAAAjAQAAGRycy9kb3ducmV2LnhtbFBLBQYAAAAABAAEAPMAAACYBQAAAAA=&#10;" o:allowoverlap="f" stroked="f">
                <v:textbox inset="0,,0">
                  <w:txbxContent>
                    <w:p w14:paraId="102DF2C7" w14:textId="48C12588" w:rsidR="00F62749" w:rsidRPr="00B300B5" w:rsidRDefault="00F62749"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F62749" w:rsidRPr="00B300B5" w:rsidRDefault="00F62749"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F62749" w:rsidRPr="00B300B5" w:rsidRDefault="00F62749"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v:textbox>
                <w10:wrap type="square" anchorx="margin" anchory="margin"/>
                <w10:anchorlock/>
              </v:shape>
            </w:pict>
          </mc:Fallback>
        </mc:AlternateContent>
      </w:r>
      <w:r w:rsidR="006B3F1F">
        <w:t>ABSTRACT</w:t>
      </w:r>
    </w:p>
    <w:p w14:paraId="1BB3CF17" w14:textId="684E90AC" w:rsidR="006B3F1F" w:rsidRDefault="00964432">
      <w:r>
        <w:t>Use of c</w:t>
      </w:r>
      <w:r w:rsidR="003D02CD">
        <w:t>rowd feedback s</w:t>
      </w:r>
      <w:r w:rsidR="00772944">
        <w:t>ystems</w:t>
      </w:r>
      <w:r w:rsidR="003D02CD">
        <w:t xml:space="preserve"> ha</w:t>
      </w:r>
      <w:r>
        <w:t>s</w:t>
      </w:r>
      <w:r w:rsidR="003D02CD">
        <w:t xml:space="preserve"> been shown to lead to improved visual designs. But there is little research on the relationship between </w:t>
      </w:r>
      <w:r w:rsidR="00B94BB6">
        <w:t>characteristics of the</w:t>
      </w:r>
      <w:r w:rsidR="003D02CD">
        <w:t xml:space="preserve"> feedback collection interface and nature of the feedback collected.  </w:t>
      </w:r>
      <w:r w:rsidR="004D6D91">
        <w:t>…</w:t>
      </w:r>
      <w:r w:rsidR="00D25735">
        <w:t xml:space="preserve"> </w:t>
      </w:r>
      <w:r w:rsidR="00B94BB6">
        <w:t>results …</w:t>
      </w:r>
    </w:p>
    <w:p w14:paraId="5C1C542F" w14:textId="77777777" w:rsidR="006B3F1F" w:rsidRDefault="006B3F1F">
      <w:pPr>
        <w:pStyle w:val="Heading2"/>
      </w:pPr>
      <w:r>
        <w:t>Author Keywords</w:t>
      </w:r>
    </w:p>
    <w:p w14:paraId="45D67D12" w14:textId="1117450D" w:rsidR="006B3F1F" w:rsidRDefault="00FB1CBF" w:rsidP="00D3324C">
      <w:r>
        <w:t>Crowdsourcing; design; feedback; creativity.</w:t>
      </w:r>
    </w:p>
    <w:p w14:paraId="36F51FF6" w14:textId="77777777" w:rsidR="00D3324C" w:rsidRDefault="00D3324C" w:rsidP="00D3324C">
      <w:pPr>
        <w:pStyle w:val="Heading2"/>
        <w:spacing w:before="0"/>
        <w:jc w:val="left"/>
      </w:pPr>
      <w:r>
        <w:t>ACM Classification Keywords</w:t>
      </w:r>
    </w:p>
    <w:p w14:paraId="1D625EB8" w14:textId="707BF6E6" w:rsidR="006B3F1F" w:rsidRDefault="00D3324C" w:rsidP="00D3324C">
      <w:r>
        <w:t>H.5.</w:t>
      </w:r>
      <w:r w:rsidR="00FB1CBF">
        <w:t>3 [Information Interface and Presentation]: Group and Organization Interfaces – Collaborative computing.</w:t>
      </w:r>
    </w:p>
    <w:p w14:paraId="61D869FF" w14:textId="77777777" w:rsidR="00A6678D" w:rsidRDefault="00A6678D" w:rsidP="00A6678D">
      <w:pPr>
        <w:pStyle w:val="Heading1"/>
      </w:pPr>
      <w:r>
        <w:t>INTRODUCTION</w:t>
      </w:r>
    </w:p>
    <w:p w14:paraId="328A8C1C" w14:textId="7FACDB33" w:rsidR="008B03F9" w:rsidRDefault="008218DB">
      <w:r>
        <w:t xml:space="preserve">Collecting and addressing feedback are vital steps in the iterative design process. Generated insights help guide designers towards artifacts that better connect with the target audience </w:t>
      </w:r>
      <w:r>
        <w:fldChar w:fldCharType="begin"/>
      </w:r>
      <w:r>
        <w:instrText xml:space="preserve"> ADDIN EN.CITE &lt;EndNote&gt;&lt;Cite&gt;&lt;Author&gt;Elkins&lt;/Author&gt;&lt;Year&gt;2012&lt;/Year&gt;&lt;RecNum&gt;23&lt;/RecNum&gt;&lt;DisplayText&gt;[1]&lt;/DisplayText&gt;&lt;record&gt;&lt;rec-number&gt;23&lt;/rec-number&gt;&lt;foreign-keys&gt;&lt;key app="EN" db-id="59ztafwv7x055xe9vwpxpfs8t2w5ezvft0v2" timestamp="1463669024"&gt;23&lt;/key&gt;&lt;/foreign-keys&gt;&lt;ref-type name="Journal Article"&gt;17&lt;/ref-type&gt;&lt;contributors&gt;&lt;authors&gt;&lt;author&gt;Elkins, J&lt;/author&gt;&lt;/authors&gt;&lt;/contributors&gt;&lt;titles&gt;&lt;title&gt;Art Critiques: A Guide&lt;/title&gt;&lt;secondary-title&gt;New Academia Publishing&lt;/secondary-title&gt;&lt;/titles&gt;&lt;periodical&gt;&lt;full-title&gt;New Academia Publishing&lt;/full-title&gt;&lt;/periodical&gt;&lt;dates&gt;&lt;year&gt;2012&lt;/year&gt;&lt;/dates&gt;&lt;urls&gt;&lt;/urls&gt;&lt;/record&gt;&lt;/Cite&gt;&lt;/EndNote&gt;</w:instrText>
      </w:r>
      <w:r>
        <w:fldChar w:fldCharType="separate"/>
      </w:r>
      <w:r>
        <w:rPr>
          <w:noProof/>
        </w:rPr>
        <w:t>[1]</w:t>
      </w:r>
      <w:r>
        <w:fldChar w:fldCharType="end"/>
      </w:r>
      <w:r w:rsidRPr="00A5118A">
        <w:t>.</w:t>
      </w:r>
      <w:r>
        <w:t xml:space="preserve"> </w:t>
      </w:r>
      <w:r w:rsidR="00DE1BF9">
        <w:t>Soliciting</w:t>
      </w:r>
      <w:r w:rsidR="008214B8">
        <w:t xml:space="preserve"> design feedback</w:t>
      </w:r>
      <w:r w:rsidR="00EF7850">
        <w:t xml:space="preserve"> online </w:t>
      </w:r>
      <w:r w:rsidR="009E09A4">
        <w:t>offers</w:t>
      </w:r>
      <w:r w:rsidR="00EF7850">
        <w:t xml:space="preserve"> several advantages over alternatives </w:t>
      </w:r>
      <w:r w:rsidR="00910150">
        <w:t>due to</w:t>
      </w:r>
      <w:r w:rsidR="00EF7850">
        <w:t xml:space="preserve"> </w:t>
      </w:r>
      <w:r w:rsidR="001D2B7D">
        <w:t>enhanced</w:t>
      </w:r>
      <w:r w:rsidR="00EF7850">
        <w:t xml:space="preserve"> scalability, availability, and affordability</w:t>
      </w:r>
      <w:r w:rsidR="00882590">
        <w:t xml:space="preserve"> </w:t>
      </w:r>
      <w:r w:rsidR="00882590">
        <w:fldChar w:fldCharType="begin"/>
      </w:r>
      <w:r w:rsidR="008214B8">
        <w:instrText xml:space="preserve"> ADDIN EN.CITE &lt;EndNote&gt;&lt;Cite&gt;&lt;Author&gt;Xu&lt;/Author&gt;&lt;Year&gt;2015&lt;/Year&gt;&lt;RecNum&gt;2&lt;/RecNum&gt;&lt;DisplayText&gt;[2, 3]&lt;/DisplayText&gt;&lt;record&gt;&lt;rec-number&gt;2&lt;/rec-number&gt;&lt;foreign-keys&gt;&lt;key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Cite&gt;&lt;Author&gt;Xu&lt;/Author&gt;&lt;Year&gt;2014&lt;/Year&gt;&lt;RecNum&gt;1&lt;/RecNum&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882590">
        <w:fldChar w:fldCharType="separate"/>
      </w:r>
      <w:r w:rsidR="008214B8">
        <w:rPr>
          <w:noProof/>
        </w:rPr>
        <w:t>[2, 3]</w:t>
      </w:r>
      <w:r w:rsidR="00882590">
        <w:fldChar w:fldCharType="end"/>
      </w:r>
      <w:r w:rsidR="00EF7850">
        <w:t xml:space="preserve">. </w:t>
      </w:r>
      <w:r>
        <w:t>Designers have many different classes</w:t>
      </w:r>
      <w:r w:rsidR="004F2E88">
        <w:t xml:space="preserve"> of platforms to choose from when</w:t>
      </w:r>
      <w:r>
        <w:t xml:space="preserve"> soliciting feedback online.</w:t>
      </w:r>
      <w:r w:rsidR="008B03F9">
        <w:t xml:space="preserve"> One way of organizing the</w:t>
      </w:r>
      <w:r w:rsidR="00E941B6">
        <w:t>se classes</w:t>
      </w:r>
      <w:r w:rsidR="008B03F9">
        <w:t xml:space="preserve"> by type of interface they offer to the feedback provider.</w:t>
      </w:r>
    </w:p>
    <w:p w14:paraId="6272969E" w14:textId="5FB09BED" w:rsidR="008218DB" w:rsidRDefault="008B03F9">
      <w:r>
        <w:t>One class of these tools is a spatial interface where the feedback provider must first visually mark a location on the design before they are able to enter feedback.</w:t>
      </w:r>
      <w:r w:rsidR="00B5648F">
        <w:t xml:space="preserve"> Examples of the spatial interface class include tools such as Redpen.io and Adobe Acrobat</w:t>
      </w:r>
      <w:r w:rsidR="00EF7850">
        <w:t xml:space="preserve"> </w:t>
      </w:r>
      <w:r w:rsidR="00B64A71">
        <w:fldChar w:fldCharType="begin"/>
      </w:r>
      <w:r w:rsidR="00B64A71">
        <w:instrText xml:space="preserve"> ADDIN EN.CITE &lt;EndNote&gt;&lt;Cite&gt;&lt;RecNum&gt;18&lt;/RecNum&gt;&lt;DisplayText&gt;[4, 5]&lt;/DisplayText&gt;&lt;record&gt;&lt;rec-number&gt;18&lt;/rec-number&gt;&lt;foreign-keys&gt;&lt;key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B64A71">
        <w:fldChar w:fldCharType="separate"/>
      </w:r>
      <w:r w:rsidR="00B64A71">
        <w:rPr>
          <w:noProof/>
        </w:rPr>
        <w:t>[4, 5]</w:t>
      </w:r>
      <w:r w:rsidR="00B64A71">
        <w:fldChar w:fldCharType="end"/>
      </w:r>
      <w:r w:rsidR="00B5648F">
        <w:t>.</w:t>
      </w:r>
      <w:r w:rsidR="00B64A71">
        <w:t xml:space="preserve"> Another class of these t</w:t>
      </w:r>
      <w:r w:rsidR="003E24FB">
        <w:t>ools uses</w:t>
      </w:r>
      <w:r w:rsidR="00E626A8">
        <w:t xml:space="preserve"> a </w:t>
      </w:r>
      <w:r w:rsidR="004D0F7F">
        <w:t>text-centric open ended interface.</w:t>
      </w:r>
      <w:r w:rsidR="00E626A8">
        <w:t xml:space="preserve"> Interfaces in this class such as Reddit and Dribble do not require the provider to first visually mark the design</w:t>
      </w:r>
      <w:r w:rsidR="004D0F7F">
        <w:t xml:space="preserve"> </w:t>
      </w:r>
      <w:r w:rsidR="004D0F7F">
        <w:fldChar w:fldCharType="begin"/>
      </w:r>
      <w:r w:rsidR="004D0F7F">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4D0F7F">
        <w:fldChar w:fldCharType="separate"/>
      </w:r>
      <w:r w:rsidR="004D0F7F">
        <w:rPr>
          <w:noProof/>
        </w:rPr>
        <w:t>[6, 7]</w:t>
      </w:r>
      <w:r w:rsidR="004D0F7F">
        <w:fldChar w:fldCharType="end"/>
      </w:r>
      <w:r w:rsidR="00E626A8">
        <w:t>.</w:t>
      </w:r>
    </w:p>
    <w:p w14:paraId="6109283A" w14:textId="7BDECA14" w:rsidR="008218DB" w:rsidRDefault="0031747C">
      <w:r>
        <w:t>But small differences in the feedback generation interface can significantly affect the provider’s behavior.</w:t>
      </w:r>
      <w:r w:rsidR="001B79EA">
        <w:t xml:space="preserve"> For instance, it has been shown that splitting </w:t>
      </w:r>
      <w:r w:rsidR="001E3298">
        <w:t xml:space="preserve">design feedback task into multiple shorter tasks elicits more diverse </w:t>
      </w:r>
      <w:r w:rsidR="001E3298">
        <w:lastRenderedPageBreak/>
        <w:t xml:space="preserve">feedback </w:t>
      </w:r>
      <w:r w:rsidR="00F33BE9">
        <w:fldChar w:fldCharType="begin"/>
      </w:r>
      <w:r w:rsidR="00F33BE9">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F33BE9">
        <w:fldChar w:fldCharType="separate"/>
      </w:r>
      <w:r w:rsidR="00F33BE9">
        <w:rPr>
          <w:noProof/>
        </w:rPr>
        <w:t>[8]</w:t>
      </w:r>
      <w:r w:rsidR="00F33BE9">
        <w:fldChar w:fldCharType="end"/>
      </w:r>
      <w:r w:rsidR="001E3298">
        <w:t>.</w:t>
      </w:r>
      <w:r w:rsidR="00CB2B15">
        <w:t xml:space="preserve"> Researchers have employed techniques such as scaffolding resulting in enhanced quality of collected feedback</w:t>
      </w:r>
      <w:r w:rsidR="005D09EB">
        <w:t xml:space="preserve"> </w:t>
      </w:r>
      <w:r w:rsidR="005D09EB">
        <w:fldChar w:fldCharType="begin"/>
      </w:r>
      <w:r w:rsidR="005D09EB">
        <w:instrText xml:space="preserve"> ADDIN EN.CITE &lt;EndNote&gt;&lt;Cite&gt;&lt;Author&gt;Luther&lt;/Author&gt;&lt;Year&gt;2015&lt;/Year&gt;&lt;RecNum&gt;3&lt;/RecNum&gt;&lt;DisplayText&gt;[9, 10]&lt;/DisplayText&gt;&lt;record&gt;&lt;rec-number&gt;3&lt;/rec-number&gt;&lt;foreign-keys&gt;&lt;key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Cite&gt;&lt;Author&gt;Greenberg&lt;/Author&gt;&lt;Year&gt;2015&lt;/Year&gt;&lt;RecNum&gt;6&lt;/RecNum&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5D09EB">
        <w:fldChar w:fldCharType="separate"/>
      </w:r>
      <w:r w:rsidR="005D09EB">
        <w:rPr>
          <w:noProof/>
        </w:rPr>
        <w:t>[9, 10]</w:t>
      </w:r>
      <w:r w:rsidR="005D09EB">
        <w:fldChar w:fldCharType="end"/>
      </w:r>
      <w:r w:rsidR="00CB2B15">
        <w:t xml:space="preserve">. </w:t>
      </w:r>
      <w:r w:rsidR="005D09EB">
        <w:t>Asking a feedback provider to spatially mark the design requires them to visually search the design and focus their attention on specific details</w:t>
      </w:r>
      <w:r w:rsidR="00874D62">
        <w:t xml:space="preserve"> </w:t>
      </w:r>
      <w:r w:rsidR="00874D62">
        <w:fldChar w:fldCharType="begin"/>
      </w:r>
      <w:r w:rsidR="00874D62">
        <w:instrText xml:space="preserve"> ADDIN EN.CITE &lt;EndNote&gt;&lt;Cite&gt;&lt;Author&gt;Xu&lt;/Author&gt;&lt;Year&gt;2014&lt;/Year&gt;&lt;RecNum&gt;1&lt;/RecNum&gt;&lt;DisplayText&gt;[3, 11]&lt;/DisplayText&gt;&lt;record&gt;&lt;rec-number&gt;1&lt;/rec-number&gt;&lt;foreign-keys&gt;&lt;key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Cite&gt;&lt;Author&gt;Willett&lt;/Author&gt;&lt;Year&gt;2012&lt;/Year&gt;&lt;RecNum&gt;7&lt;/RecNum&gt;&lt;record&gt;&lt;rec-number&gt;7&lt;/rec-number&gt;&lt;foreign-keys&gt;&lt;key app="EN" db-id="59ztafwv7x055xe9vwpxpfs8t2w5ezvft0v2" timestamp="1463533838"&gt;7&lt;/key&gt;&lt;/foreign-keys&gt;&lt;ref-type name="Conference Paper"&gt;47&lt;/ref-type&gt;&lt;contributors&gt;&lt;authors&gt;&lt;author&gt;Wesley Willett&lt;/author&gt;&lt;author&gt;Jeffrey Heer&lt;/author&gt;&lt;author&gt;Maneesh Agrawala&lt;/author&gt;&lt;/authors&gt;&lt;/contributors&gt;&lt;titles&gt;&lt;title&gt;Strategies for crowdsourcing social data analysis&lt;/title&gt;&lt;secondary-title&gt;Proceedings of the SIGCHI Conference on Human Factors in Computing Systems&lt;/secondary-title&gt;&lt;/titles&gt;&lt;pages&gt;227-236&lt;/pages&gt;&lt;dates&gt;&lt;year&gt;2012&lt;/year&gt;&lt;/dates&gt;&lt;pub-location&gt;Austin, Texas, USA&lt;/pub-location&gt;&lt;publisher&gt;ACM&lt;/publisher&gt;&lt;urls&gt;&lt;/urls&gt;&lt;custom1&gt;2207709&lt;/custom1&gt;&lt;electronic-resource-num&gt;10.1145/2207676.2207709&lt;/electronic-resource-num&gt;&lt;/record&gt;&lt;/Cite&gt;&lt;/EndNote&gt;</w:instrText>
      </w:r>
      <w:r w:rsidR="00874D62">
        <w:fldChar w:fldCharType="separate"/>
      </w:r>
      <w:r w:rsidR="00874D62">
        <w:rPr>
          <w:noProof/>
        </w:rPr>
        <w:t>[3, 11]</w:t>
      </w:r>
      <w:r w:rsidR="00874D62">
        <w:fldChar w:fldCharType="end"/>
      </w:r>
      <w:r w:rsidR="005D09EB">
        <w:t>.</w:t>
      </w:r>
      <w:r w:rsidR="00874D62">
        <w:t xml:space="preserve"> Whether the design tool reveals history feedback could also influence a provider’s behavior. </w:t>
      </w:r>
      <w:r w:rsidR="00D242CA">
        <w:t>Revealing previous feedback to a provider, while encouraging novel ideas, may also encourage conformity and introduce a framing effect</w:t>
      </w:r>
      <w:r w:rsidR="00EA24B7">
        <w:t xml:space="preserve"> </w:t>
      </w:r>
      <w:r w:rsidR="00EA24B7">
        <w:fldChar w:fldCharType="begin"/>
      </w:r>
      <w:r w:rsidR="00EA24B7">
        <w:instrText xml:space="preserve"> ADDIN EN.CITE &lt;EndNote&gt;&lt;Cite&gt;&lt;Author&gt;Tohidi&lt;/Author&gt;&lt;Year&gt;2006&lt;/Year&gt;&lt;RecNum&gt;14&lt;/RecNum&gt;&lt;DisplayText&gt;[12, 13]&lt;/DisplayText&gt;&lt;record&gt;&lt;rec-number&gt;14&lt;/rec-number&gt;&lt;foreign-keys&gt;&lt;key app="EN" db-id="59ztafwv7x055xe9vwpxpfs8t2w5ezvft0v2" timestamp="1463534358"&gt;14&lt;/key&gt;&lt;/foreign-keys&gt;&lt;ref-type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Smith&lt;/Author&gt;&lt;Year&gt;1993&lt;/Year&gt;&lt;RecNum&gt;25&lt;/RecNum&gt;&lt;record&gt;&lt;rec-number&gt;25&lt;/rec-number&gt;&lt;foreign-keys&gt;&lt;key app="EN" db-id="59ztafwv7x055xe9vwpxpfs8t2w5ezvft0v2" timestamp="1463669315"&gt;25&lt;/key&gt;&lt;/foreign-keys&gt;&lt;ref-type name="Journal Article"&gt;17&lt;/ref-type&gt;&lt;contributors&gt;&lt;authors&gt;&lt;author&gt;Smith, S.M., Ward, T.B., and Schumacher, J.S.&lt;/author&gt;&lt;/authors&gt;&lt;/contributors&gt;&lt;titles&gt;&lt;title&gt;Constraining effects of examples in a creative generation task&lt;/title&gt;&lt;secondary-title&gt;Memory &amp;amp; Cognition&lt;/secondary-title&gt;&lt;/titles&gt;&lt;periodical&gt;&lt;full-title&gt;Memory &amp;amp; Cognition&lt;/full-title&gt;&lt;/periodical&gt;&lt;pages&gt;837-845&lt;/pages&gt;&lt;volume&gt;21&lt;/volume&gt;&lt;number&gt;6&lt;/number&gt;&lt;dates&gt;&lt;year&gt;1993&lt;/year&gt;&lt;/dates&gt;&lt;urls&gt;&lt;/urls&gt;&lt;/record&gt;&lt;/Cite&gt;&lt;/EndNote&gt;</w:instrText>
      </w:r>
      <w:r w:rsidR="00EA24B7">
        <w:fldChar w:fldCharType="separate"/>
      </w:r>
      <w:r w:rsidR="00EA24B7">
        <w:rPr>
          <w:noProof/>
        </w:rPr>
        <w:t>[12, 13]</w:t>
      </w:r>
      <w:r w:rsidR="00EA24B7">
        <w:fldChar w:fldCharType="end"/>
      </w:r>
      <w:r w:rsidR="00D242CA">
        <w:t>.</w:t>
      </w:r>
      <w:r w:rsidR="00EA24B7">
        <w:t xml:space="preserve"> It is therefore important for </w:t>
      </w:r>
      <w:r w:rsidR="00AE6158">
        <w:t>designers and interface developers to understand the relationship between characteristics of the interface and the resulting feedback</w:t>
      </w:r>
      <w:r w:rsidR="00D14B46">
        <w:t xml:space="preserve"> for successful</w:t>
      </w:r>
      <w:r w:rsidR="00972E64">
        <w:t>ly facilitating</w:t>
      </w:r>
      <w:r w:rsidR="00D14B46">
        <w:t xml:space="preserve"> feedback exchange.</w:t>
      </w:r>
    </w:p>
    <w:p w14:paraId="46CB90D9" w14:textId="70D298D0" w:rsidR="005E16D1" w:rsidRDefault="005E16D1">
      <w:r>
        <w:t>One challenge is that there is little to no empirical evidence that could guide a designer’s decisions or implementations in existing platforms. For instance, difference classes of interface might not generate the same distribution of type of feedback</w:t>
      </w:r>
      <w:r w:rsidR="0038646A">
        <w:t>.</w:t>
      </w:r>
      <w:r w:rsidR="003923DE">
        <w:t xml:space="preserve"> It is unknown whether the presence of a history enhances creativity or introduces a fixation effect.</w:t>
      </w:r>
    </w:p>
    <w:p w14:paraId="2B758FC9" w14:textId="16843C78" w:rsidR="002C1B8B" w:rsidRDefault="001E3596">
      <w:r>
        <w:t xml:space="preserve">In this paper, we present </w:t>
      </w:r>
      <w:r w:rsidR="00F7141C">
        <w:t>2</w:t>
      </w:r>
      <w:r>
        <w:t xml:space="preserve"> interfaces for soliciting design feedback and study character</w:t>
      </w:r>
      <w:r w:rsidR="000100BD">
        <w:t xml:space="preserve">istics of the collected feedback in each condition. </w:t>
      </w:r>
      <w:r w:rsidR="00807CC0">
        <w:t>Interface</w:t>
      </w:r>
      <w:r w:rsidR="002C1B8B">
        <w:t xml:space="preserve"> conditions reflect real-world feedback collection </w:t>
      </w:r>
      <w:r w:rsidR="00F56865">
        <w:t>applications</w:t>
      </w:r>
      <w:r w:rsidR="002C1B8B">
        <w:t xml:space="preserve"> such as Reddit and Red Pen</w:t>
      </w:r>
      <w:r w:rsidR="007C7780">
        <w:t xml:space="preserve"> </w:t>
      </w:r>
      <w:r w:rsidR="007C7780">
        <w:fldChar w:fldCharType="begin"/>
      </w:r>
      <w:r w:rsidR="004D0F7F">
        <w:instrText xml:space="preserve"> ADDIN EN.CITE &lt;EndNote&gt;&lt;Cite&gt;&lt;RecNum&gt;17&lt;/RecNum&gt;&lt;DisplayText&gt;[4, 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https://www.reddit.com/r/design_critiques&lt;/url&gt;&lt;/related-urls&gt;&lt;/urls&gt;&lt;/record&gt;&lt;/Cite&gt;&lt;Cite&gt;&lt;RecNum&gt;18&lt;/RecNum&gt;&lt;record&gt;&lt;rec-number&gt;18&lt;/rec-number&gt;&lt;foreign-keys&gt;&lt;key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7C7780">
        <w:fldChar w:fldCharType="separate"/>
      </w:r>
      <w:r w:rsidR="004D0F7F">
        <w:rPr>
          <w:noProof/>
        </w:rPr>
        <w:t>[4, 6, 7]</w:t>
      </w:r>
      <w:r w:rsidR="007C7780">
        <w:fldChar w:fldCharType="end"/>
      </w:r>
      <w:r w:rsidR="007C7780">
        <w:t xml:space="preserve">. </w:t>
      </w:r>
      <w:r w:rsidR="00625C95">
        <w:t>We also manipulate presence of history to generate conditions.</w:t>
      </w:r>
      <w:r w:rsidR="00625C95">
        <w:t xml:space="preserve"> </w:t>
      </w:r>
      <w:r w:rsidR="00541BCE">
        <w:t xml:space="preserve">Whether </w:t>
      </w:r>
      <w:r w:rsidR="00675616">
        <w:t xml:space="preserve">to use </w:t>
      </w:r>
      <w:r w:rsidR="00541BCE">
        <w:t xml:space="preserve">an interface </w:t>
      </w:r>
      <w:r w:rsidR="00675616">
        <w:t xml:space="preserve">that </w:t>
      </w:r>
      <w:r w:rsidR="00541BCE">
        <w:t>presents history</w:t>
      </w:r>
      <w:r w:rsidR="00CB19A4">
        <w:t xml:space="preserve"> </w:t>
      </w:r>
      <w:r w:rsidR="00541BCE">
        <w:t>is another</w:t>
      </w:r>
      <w:r w:rsidR="002C1B8B">
        <w:t xml:space="preserve"> decision that </w:t>
      </w:r>
      <w:r w:rsidR="00675616">
        <w:t>designers must make when choosing which tool to use for soliciting feedback</w:t>
      </w:r>
      <w:r w:rsidR="00625C95">
        <w:t xml:space="preserve"> </w:t>
      </w:r>
      <w:r w:rsidR="00625C95">
        <w:fldChar w:fldCharType="begin"/>
      </w:r>
      <w:r w:rsidR="00625C95">
        <w:instrText xml:space="preserve"> ADDIN EN.CITE &lt;EndNote&gt;&lt;Cite&gt;&lt;Author&gt;Siangliulue&lt;/Author&gt;&lt;Year&gt;2015&lt;/Year&gt;&lt;RecNum&gt;12&lt;/RecNum&gt;&lt;DisplayText&gt;[14]&lt;/DisplayText&gt;&lt;record&gt;&lt;rec-number&gt;12&lt;/rec-number&gt;&lt;foreign-keys&gt;&lt;key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Kingdom&lt;/pub-location&gt;&lt;publisher&gt;ACM&lt;/publisher&gt;&lt;urls&gt;&lt;/urls&gt;&lt;custom1&gt;2757230&lt;/custom1&gt;&lt;electronic-resource-num&gt;10.1145/2757226.2757230&lt;/electronic-resource-num&gt;&lt;/record&gt;&lt;/Cite&gt;&lt;/EndNote&gt;</w:instrText>
      </w:r>
      <w:r w:rsidR="00625C95">
        <w:fldChar w:fldCharType="separate"/>
      </w:r>
      <w:r w:rsidR="00625C95">
        <w:rPr>
          <w:noProof/>
        </w:rPr>
        <w:t>[14]</w:t>
      </w:r>
      <w:r w:rsidR="00625C95">
        <w:fldChar w:fldCharType="end"/>
      </w:r>
      <w:r w:rsidR="00675616">
        <w:t>.</w:t>
      </w:r>
    </w:p>
    <w:p w14:paraId="7E1C5806" w14:textId="3733CD7E" w:rsidR="001E3596" w:rsidRDefault="0091300F">
      <w:r>
        <w:t xml:space="preserve">We then recruit human participants to provide feedback on visual designs using one of the </w:t>
      </w:r>
      <w:r w:rsidR="00C52DB9">
        <w:t>conditions</w:t>
      </w:r>
      <w:r>
        <w:t xml:space="preserve">. </w:t>
      </w:r>
      <w:r w:rsidR="000100BD">
        <w:t xml:space="preserve">We investigate how choosing a </w:t>
      </w:r>
      <w:r w:rsidR="002F7D6D">
        <w:t>non-spatial</w:t>
      </w:r>
      <w:r w:rsidR="000100BD">
        <w:t xml:space="preserve"> or </w:t>
      </w:r>
      <w:r w:rsidR="002F7D6D">
        <w:t>spatial</w:t>
      </w:r>
      <w:r w:rsidR="000100BD">
        <w:t xml:space="preserve"> feedback i</w:t>
      </w:r>
      <w:r w:rsidR="002F7D6D">
        <w:t>nterface</w:t>
      </w:r>
      <w:r w:rsidR="000100BD">
        <w:t xml:space="preserve"> and hiding or revealing history impact</w:t>
      </w:r>
      <w:r w:rsidR="00D80D64">
        <w:t>s</w:t>
      </w:r>
      <w:r w:rsidR="000100BD">
        <w:t xml:space="preserve"> feedback content</w:t>
      </w:r>
      <w:r w:rsidR="00C618CE">
        <w:t>. This</w:t>
      </w:r>
      <w:r w:rsidR="002A2B9E">
        <w:t xml:space="preserve"> relationship</w:t>
      </w:r>
      <w:r w:rsidR="00A641BB">
        <w:t xml:space="preserve"> between provider interface and generated feedback</w:t>
      </w:r>
      <w:r w:rsidR="00E11C80">
        <w:t xml:space="preserve"> </w:t>
      </w:r>
      <w:r w:rsidR="00A641BB">
        <w:t>is</w:t>
      </w:r>
      <w:r w:rsidR="00E11C80">
        <w:t xml:space="preserve"> explored across a variety of visual designs (poster, static website, and web interface).</w:t>
      </w:r>
    </w:p>
    <w:p w14:paraId="698C3165" w14:textId="33E8F080" w:rsidR="00A2224F" w:rsidRDefault="00A2224F">
      <w:r>
        <w:t>Among a number of results, we found that presence of history introduces a fixation effect.</w:t>
      </w:r>
      <w:r w:rsidR="00295822">
        <w:t xml:space="preserve"> Feedback generated using the non-spatial class of interface was longer and had more stop words.</w:t>
      </w:r>
      <w:r w:rsidR="009143F4">
        <w:t xml:space="preserve"> We also found that classes of interface produce different categories of feedback.</w:t>
      </w:r>
    </w:p>
    <w:p w14:paraId="26F324B3" w14:textId="51D31F40" w:rsidR="00E03AAC" w:rsidRDefault="00E03AAC">
      <w:r>
        <w:t xml:space="preserve">A key contribution of our study is </w:t>
      </w:r>
      <w:r w:rsidR="0091723B">
        <w:t xml:space="preserve">introducing </w:t>
      </w:r>
      <w:r>
        <w:t xml:space="preserve">an empirical body of knowledge </w:t>
      </w:r>
      <w:r w:rsidR="00225996">
        <w:t xml:space="preserve">about ways aspects of the feedback collection interface </w:t>
      </w:r>
      <w:r w:rsidR="00711218">
        <w:t>influence generated content and provider behavior.</w:t>
      </w:r>
      <w:r w:rsidR="00BE2D5F">
        <w:t xml:space="preserve"> We believe this knowledge will </w:t>
      </w:r>
      <w:r w:rsidR="00BE2D5F">
        <w:lastRenderedPageBreak/>
        <w:t>contribute to building more extensive interfaces feedback exchange, help providers better communicate their evaluation of the design, and help designers improve their work through higher quality feedback.</w:t>
      </w:r>
    </w:p>
    <w:p w14:paraId="687747E4" w14:textId="77777777" w:rsidR="000B0F90" w:rsidRDefault="000B0F90">
      <w:pPr>
        <w:pStyle w:val="Heading1"/>
      </w:pPr>
      <w:r>
        <w:t>Related work</w:t>
      </w:r>
    </w:p>
    <w:p w14:paraId="10DB37DA" w14:textId="2DD02F25" w:rsidR="0046704A" w:rsidRPr="0046704A" w:rsidRDefault="0046704A" w:rsidP="0046704A">
      <w:r>
        <w:t>We build on two main areas of related work: feedback collection tools, and studies of crowd feedback systems.</w:t>
      </w:r>
    </w:p>
    <w:p w14:paraId="177C7563" w14:textId="2FC2D914" w:rsidR="000B0F90" w:rsidRDefault="008153EC" w:rsidP="000B0F90">
      <w:pPr>
        <w:pStyle w:val="Heading2"/>
      </w:pPr>
      <w:r>
        <w:t>Feedback Collection Tools</w:t>
      </w:r>
    </w:p>
    <w:p w14:paraId="5A01992E" w14:textId="1BC7357C" w:rsidR="00F03C95" w:rsidRDefault="005767D9" w:rsidP="008153EC">
      <w:r>
        <w:t xml:space="preserve">There are </w:t>
      </w:r>
      <w:r w:rsidR="009C3B78">
        <w:t xml:space="preserve">at least </w:t>
      </w:r>
      <w:r w:rsidR="00441969">
        <w:t>four</w:t>
      </w:r>
      <w:r w:rsidR="006D340C">
        <w:t xml:space="preserve"> classes of </w:t>
      </w:r>
      <w:r w:rsidR="003823CF">
        <w:t xml:space="preserve">online </w:t>
      </w:r>
      <w:r w:rsidR="006D340C">
        <w:t xml:space="preserve">tools for </w:t>
      </w:r>
      <w:r w:rsidR="0079134B">
        <w:t>collecting design feedback and conducting peer review</w:t>
      </w:r>
      <w:r w:rsidR="00E954C3">
        <w:t xml:space="preserve">. </w:t>
      </w:r>
      <w:r w:rsidR="003F5E4F">
        <w:t>One class is</w:t>
      </w:r>
      <w:r w:rsidR="006D340C">
        <w:t xml:space="preserve"> spatial annotation tools. </w:t>
      </w:r>
      <w:r w:rsidR="004E2533">
        <w:t>In these tools, a feedback provider must first select a region of the design to enter feedback.</w:t>
      </w:r>
      <w:r w:rsidR="004E2533">
        <w:t xml:space="preserve"> </w:t>
      </w:r>
      <w:r w:rsidR="00006FB6">
        <w:t xml:space="preserve">Adobe Acrobat and Redpen.io implement </w:t>
      </w:r>
      <w:r w:rsidR="005104F8">
        <w:t>this class of tool</w:t>
      </w:r>
      <w:r w:rsidR="00A20CD8">
        <w:t xml:space="preserve"> </w:t>
      </w:r>
      <w:r w:rsidR="00A20CD8">
        <w:fldChar w:fldCharType="begin"/>
      </w:r>
      <w:r w:rsidR="00B64A71">
        <w:instrText xml:space="preserve"> ADDIN EN.CITE &lt;EndNote&gt;&lt;Cite&gt;&lt;RecNum&gt;18&lt;/RecNum&gt;&lt;DisplayText&gt;[4, 5]&lt;/DisplayText&gt;&lt;record&gt;&lt;rec-number&gt;18&lt;/rec-number&gt;&lt;foreign-keys&gt;&lt;key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A20CD8">
        <w:fldChar w:fldCharType="separate"/>
      </w:r>
      <w:r w:rsidR="00B64A71">
        <w:rPr>
          <w:noProof/>
        </w:rPr>
        <w:t>[4, 5]</w:t>
      </w:r>
      <w:r w:rsidR="00A20CD8">
        <w:fldChar w:fldCharType="end"/>
      </w:r>
      <w:r w:rsidR="006D340C">
        <w:t>.</w:t>
      </w:r>
      <w:r w:rsidR="00AE5754">
        <w:t xml:space="preserve"> </w:t>
      </w:r>
      <w:r w:rsidR="00D775EC">
        <w:t>One advantage of these tools</w:t>
      </w:r>
      <w:r w:rsidR="002324ED">
        <w:t xml:space="preserve"> is that r</w:t>
      </w:r>
      <w:r w:rsidR="00804675">
        <w:t>equiring</w:t>
      </w:r>
      <w:r w:rsidR="00FC0A4D">
        <w:t xml:space="preserve"> feedback providers to visually search for and mark features can focus their attention on those details</w:t>
      </w:r>
      <w:r w:rsidR="004D1C8E">
        <w:t xml:space="preserve"> </w:t>
      </w:r>
      <w:r w:rsidR="004D1C8E">
        <w:fldChar w:fldCharType="begin"/>
      </w:r>
      <w:r w:rsidR="00625C95">
        <w:instrText xml:space="preserve"> ADDIN EN.CITE &lt;EndNote&gt;&lt;Cite&gt;&lt;Author&gt;Hill&lt;/Author&gt;&lt;Year&gt;1991&lt;/Year&gt;&lt;RecNum&gt;8&lt;/RecNum&gt;&lt;DisplayText&gt;[15]&lt;/DisplayText&gt;&lt;record&gt;&lt;rec-number&gt;8&lt;/rec-number&gt;&lt;foreign-keys&gt;&lt;key app="EN" db-id="59ztafwv7x055xe9vwpxpfs8t2w5ezvft0v2" timestamp="1463533877"&gt;8&lt;/key&gt;&lt;/foreign-keys&gt;&lt;ref-type name="Conference Paper"&gt;47&lt;/ref-type&gt;&lt;contributors&gt;&lt;authors&gt;&lt;author&gt;William C. Hill&lt;/author&gt;&lt;author&gt;James D. Hollan&lt;/author&gt;&lt;/authors&gt;&lt;/contributors&gt;&lt;titles&gt;&lt;title&gt;Deixis and the future of visualization excellence&lt;/title&gt;&lt;secondary-title&gt;Proceedings of the 2nd conference on Visualization &amp;apos;91&lt;/secondary-title&gt;&lt;/titles&gt;&lt;pages&gt;314-320&lt;/pages&gt;&lt;dates&gt;&lt;year&gt;1991&lt;/year&gt;&lt;/dates&gt;&lt;pub-location&gt;San Diego, California&lt;/pub-location&gt;&lt;publisher&gt;IEEE Computer Society Press&lt;/publisher&gt;&lt;urls&gt;&lt;/urls&gt;&lt;custom1&gt;949659&lt;/custom1&gt;&lt;/record&gt;&lt;/Cite&gt;&lt;/EndNote&gt;</w:instrText>
      </w:r>
      <w:r w:rsidR="004D1C8E">
        <w:fldChar w:fldCharType="separate"/>
      </w:r>
      <w:r w:rsidR="00625C95">
        <w:rPr>
          <w:noProof/>
        </w:rPr>
        <w:t>[15]</w:t>
      </w:r>
      <w:r w:rsidR="004D1C8E">
        <w:fldChar w:fldCharType="end"/>
      </w:r>
      <w:r w:rsidR="00FC0A4D">
        <w:t>.</w:t>
      </w:r>
      <w:r w:rsidR="00286AAB">
        <w:t xml:space="preserve"> </w:t>
      </w:r>
      <w:r w:rsidR="0042257C">
        <w:t xml:space="preserve">But it </w:t>
      </w:r>
      <w:r w:rsidR="0009607E">
        <w:t>may also introduce a fixation effect, introducing an inability to see new ways of problem solving</w:t>
      </w:r>
      <w:r w:rsidR="00E41483">
        <w:t xml:space="preserve"> </w:t>
      </w:r>
      <w:r w:rsidR="00E41483">
        <w:fldChar w:fldCharType="begin"/>
      </w:r>
      <w:r w:rsidR="00625C95">
        <w:instrText xml:space="preserve"> ADDIN EN.CITE &lt;EndNote&gt;&lt;Cite&gt;&lt;Author&gt;Gero&lt;/Author&gt;&lt;Year&gt;2011&lt;/Year&gt;&lt;RecNum&gt;26&lt;/RecNum&gt;&lt;DisplayText&gt;[16]&lt;/DisplayText&gt;&lt;record&gt;&lt;rec-number&gt;26&lt;/rec-number&gt;&lt;foreign-keys&gt;&lt;key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E41483">
        <w:fldChar w:fldCharType="separate"/>
      </w:r>
      <w:r w:rsidR="00625C95">
        <w:rPr>
          <w:noProof/>
        </w:rPr>
        <w:t>[16]</w:t>
      </w:r>
      <w:r w:rsidR="00E41483">
        <w:fldChar w:fldCharType="end"/>
      </w:r>
      <w:r w:rsidR="0009607E">
        <w:t>.</w:t>
      </w:r>
    </w:p>
    <w:p w14:paraId="04A5C68E" w14:textId="6643E903" w:rsidR="001A424A" w:rsidRDefault="006350BC" w:rsidP="008153EC">
      <w:r>
        <w:t xml:space="preserve">Another class </w:t>
      </w:r>
      <w:r w:rsidR="00EE70EC">
        <w:t>is</w:t>
      </w:r>
      <w:r w:rsidR="00B165DB">
        <w:t xml:space="preserve"> non-spatial</w:t>
      </w:r>
      <w:r>
        <w:t>.</w:t>
      </w:r>
      <w:r w:rsidR="006C2A89">
        <w:t xml:space="preserve"> With the non-spatial tool, feedback providers can see an image of the design and can enter their feedback into a textbox. Reddit and Dribble implement this class of tool</w:t>
      </w:r>
      <w:r w:rsidR="001A424A">
        <w:t xml:space="preserve"> </w:t>
      </w:r>
      <w:r w:rsidR="00EF18F9">
        <w:fldChar w:fldCharType="begin"/>
      </w:r>
      <w:r w:rsidR="004D0F7F">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EF18F9">
        <w:fldChar w:fldCharType="separate"/>
      </w:r>
      <w:r w:rsidR="004D0F7F">
        <w:rPr>
          <w:noProof/>
        </w:rPr>
        <w:t>[6, 7]</w:t>
      </w:r>
      <w:r w:rsidR="00EF18F9">
        <w:fldChar w:fldCharType="end"/>
      </w:r>
      <w:r>
        <w:t>.</w:t>
      </w:r>
      <w:r w:rsidR="009E5DCC">
        <w:t xml:space="preserve"> </w:t>
      </w:r>
      <w:r w:rsidR="00D80DD1">
        <w:t>These tools may encourage the feedback provider to generate longer feedback and more conceptual feedback because they don’t have to attach their comment to a specific element in the design.</w:t>
      </w:r>
      <w:r w:rsidR="007D095E">
        <w:t xml:space="preserve"> But this less actively engaging interface paradigm could reduce the diversity of generated feedback</w:t>
      </w:r>
      <w:r w:rsidR="00B72F19">
        <w:t xml:space="preserve"> </w:t>
      </w:r>
      <w:r w:rsidR="00B72F19">
        <w:fldChar w:fldCharType="begin"/>
      </w:r>
      <w:r w:rsidR="00B72F19">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B72F19">
        <w:fldChar w:fldCharType="separate"/>
      </w:r>
      <w:r w:rsidR="00B72F19">
        <w:rPr>
          <w:noProof/>
        </w:rPr>
        <w:t>[8]</w:t>
      </w:r>
      <w:r w:rsidR="00B72F19">
        <w:fldChar w:fldCharType="end"/>
      </w:r>
      <w:r w:rsidR="007D095E">
        <w:t>.</w:t>
      </w:r>
    </w:p>
    <w:p w14:paraId="7D14A798" w14:textId="69B4B2A5" w:rsidR="00B72F19" w:rsidRDefault="0030706C" w:rsidP="008153EC">
      <w:r>
        <w:t>A third class of tool for the mor</w:t>
      </w:r>
      <w:r w:rsidR="00E772FE">
        <w:t>e general class of peer review is</w:t>
      </w:r>
      <w:r>
        <w:t xml:space="preserve"> </w:t>
      </w:r>
      <w:r w:rsidR="00897F5B">
        <w:t>multi-modal.</w:t>
      </w:r>
      <w:r w:rsidR="007D20F1">
        <w:t xml:space="preserve"> </w:t>
      </w:r>
      <w:r w:rsidR="006B5929">
        <w:t>These tools track pen hovering movements in tandem with voice and digitizer writing</w:t>
      </w:r>
      <w:r w:rsidR="00267E28">
        <w:t>. An implementation of this tool is RichReview++</w:t>
      </w:r>
      <w:r w:rsidR="000E218F">
        <w:t xml:space="preserve"> </w:t>
      </w:r>
      <w:r w:rsidR="000E218F">
        <w:fldChar w:fldCharType="begin"/>
      </w:r>
      <w:r w:rsidR="000E218F">
        <w:instrText xml:space="preserve"> ADDIN EN.CITE &lt;EndNote&gt;&lt;Cite&gt;&lt;Author&gt;Yoon&lt;/Author&gt;&lt;Year&gt;2016&lt;/Year&gt;&lt;RecNum&gt;27&lt;/RecNum&gt;&lt;DisplayText&gt;[17]&lt;/DisplayText&gt;&lt;record&gt;&lt;rec-number&gt;27&lt;/rec-number&gt;&lt;foreign-keys&gt;&lt;key app="EN" db-id="59ztafwv7x055xe9vwpxpfs8t2w5ezvft0v2" timestamp="1464064679"&gt;27&lt;/key&gt;&lt;/foreign-keys&gt;&lt;ref-type name="Conference Paper"&gt;47&lt;/ref-type&gt;&lt;contributors&gt;&lt;authors&gt;&lt;author&gt;Dongwook Yoon&lt;/author&gt;&lt;author&gt;Nicholas Chen&lt;/author&gt;&lt;author&gt;Bernie Randles&lt;/author&gt;&lt;author&gt;Amy Cheatle&lt;/author&gt;&lt;author&gt;Corinna E. L&lt;/author&gt;&lt;author&gt;#246&lt;/author&gt;&lt;author&gt;ckenhoff&lt;/author&gt;&lt;author&gt;Steven J. Jackson&lt;/author&gt;&lt;author&gt;Abigail Sellen&lt;/author&gt;&lt;author&gt;Fran&lt;/author&gt;&lt;author&gt;#231&lt;/author&gt;&lt;author&gt;ois Guimbreti&lt;/author&gt;&lt;author&gt;#232&lt;/author&gt;&lt;author&gt;re&lt;/author&gt;&lt;/authors&gt;&lt;/contributors&gt;&lt;titles&gt;&lt;title&gt;RichReview++: Deployment of a Collaborative Multi-modal Annotation System for Instructor Feedback and Peer Discussion&lt;/title&gt;&lt;secondary-title&gt;Proceedings of the 19th ACM Conference on Computer-Supported Cooperative Work &amp;amp; Social Computing&lt;/secondary-title&gt;&lt;/titles&gt;&lt;pages&gt;195-205&lt;/pages&gt;&lt;dates&gt;&lt;year&gt;2016&lt;/year&gt;&lt;/dates&gt;&lt;pub-location&gt;San Francisco, California, USA&lt;/pub-location&gt;&lt;publisher&gt;ACM&lt;/publisher&gt;&lt;urls&gt;&lt;/urls&gt;&lt;custom1&gt;2819951&lt;/custom1&gt;&lt;electronic-resource-num&gt;10.1145/2818048.2819951&lt;/electronic-resource-num&gt;&lt;/record&gt;&lt;/Cite&gt;&lt;/EndNote&gt;</w:instrText>
      </w:r>
      <w:r w:rsidR="000E218F">
        <w:fldChar w:fldCharType="separate"/>
      </w:r>
      <w:r w:rsidR="000E218F">
        <w:rPr>
          <w:noProof/>
        </w:rPr>
        <w:t>[17]</w:t>
      </w:r>
      <w:r w:rsidR="000E218F">
        <w:fldChar w:fldCharType="end"/>
      </w:r>
      <w:r w:rsidR="006B5929">
        <w:t>.</w:t>
      </w:r>
      <w:r w:rsidR="000E218F">
        <w:t xml:space="preserve"> Students preferred using a multi-modal interface to meeting </w:t>
      </w:r>
      <w:r w:rsidR="001323E8">
        <w:t>in person</w:t>
      </w:r>
      <w:r w:rsidR="00F00939">
        <w:t>.</w:t>
      </w:r>
      <w:r w:rsidR="000E218F">
        <w:t xml:space="preserve"> </w:t>
      </w:r>
      <w:r w:rsidR="007D20F1">
        <w:t>But the linear and irreversible nature of voice makes the commenting task more stressful since students had to think and speak at the same time.</w:t>
      </w:r>
      <w:r>
        <w:t xml:space="preserve"> </w:t>
      </w:r>
    </w:p>
    <w:p w14:paraId="1C6E7A24" w14:textId="4C6D90ED" w:rsidR="00B72F19" w:rsidRDefault="00112860" w:rsidP="008153EC">
      <w:r>
        <w:t>A fourth class is visual.</w:t>
      </w:r>
      <w:r w:rsidR="00267E28">
        <w:t xml:space="preserve"> </w:t>
      </w:r>
      <w:r w:rsidR="001038B8">
        <w:t xml:space="preserve">In a visual tool, providers use an image browser to compile their feedback. </w:t>
      </w:r>
      <w:r w:rsidR="00B970E0">
        <w:t>Moodsource is an example of a visual tool for collecting design feedback</w:t>
      </w:r>
      <w:r w:rsidR="00D03E3A">
        <w:t xml:space="preserve"> </w:t>
      </w:r>
      <w:r w:rsidR="00D03E3A">
        <w:fldChar w:fldCharType="begin"/>
      </w:r>
      <w:r w:rsidR="00D03E3A">
        <w:instrText xml:space="preserve"> ADDIN EN.CITE &lt;EndNote&gt;&lt;Cite&gt;&lt;Author&gt;Robb&lt;/Author&gt;&lt;Year&gt;2015&lt;/Year&gt;&lt;RecNum&gt;28&lt;/RecNum&gt;&lt;DisplayText&gt;[18]&lt;/DisplayText&gt;&lt;record&gt;&lt;rec-number&gt;28&lt;/rec-number&gt;&lt;foreign-keys&gt;&lt;key app="EN" db-id="59ztafwv7x055xe9vwpxpfs8t2w5ezvft0v2" timestamp="1464065012"&gt;28&lt;/key&gt;&lt;/foreign-keys&gt;&lt;ref-type name="Conference Paper"&gt;47&lt;/ref-type&gt;&lt;contributors&gt;&lt;authors&gt;&lt;author&gt;David A. Robb&lt;/author&gt;&lt;author&gt;Stefano Padilla&lt;/author&gt;&lt;author&gt;Britta Kalkreuter&lt;/author&gt;&lt;author&gt;Mike J. Chantler&lt;/author&gt;&lt;/authors&gt;&lt;/contributors&gt;&lt;titles&gt;&lt;title&gt;Moodsource: Enabling Perceptual and Emotional Feedback from Crowds&lt;/title&gt;&lt;secondary-title&gt;Proceedings of the 18th ACM Conference Companion on Computer Supported Cooperative Work &amp;amp;#38; Social Computing&lt;/secondary-title&gt;&lt;/titles&gt;&lt;pages&gt;21-24&lt;/pages&gt;&lt;dates&gt;&lt;year&gt;2015&lt;/year&gt;&lt;/dates&gt;&lt;pub-location&gt;Vancouver, BC, Canada&lt;/pub-location&gt;&lt;publisher&gt;ACM&lt;/publisher&gt;&lt;urls&gt;&lt;/urls&gt;&lt;custom1&gt;2702676&lt;/custom1&gt;&lt;electronic-resource-num&gt;10.1145/2685553.2702676&lt;/electronic-resource-num&gt;&lt;/record&gt;&lt;/Cite&gt;&lt;/EndNote&gt;</w:instrText>
      </w:r>
      <w:r w:rsidR="00D03E3A">
        <w:fldChar w:fldCharType="separate"/>
      </w:r>
      <w:r w:rsidR="00D03E3A">
        <w:rPr>
          <w:noProof/>
        </w:rPr>
        <w:t>[18]</w:t>
      </w:r>
      <w:r w:rsidR="00D03E3A">
        <w:fldChar w:fldCharType="end"/>
      </w:r>
      <w:r w:rsidR="006013A9">
        <w:t>.</w:t>
      </w:r>
      <w:r w:rsidR="00D03E3A">
        <w:t xml:space="preserve"> These tools are especially useful for communicating first impressions.</w:t>
      </w:r>
      <w:r w:rsidR="004B6366">
        <w:t xml:space="preserve"> But limiting providers to using images may ma</w:t>
      </w:r>
      <w:r w:rsidR="00602ED2">
        <w:t>ke him unable to convey their</w:t>
      </w:r>
      <w:r w:rsidR="004B6366">
        <w:t xml:space="preserve"> ideas. </w:t>
      </w:r>
    </w:p>
    <w:p w14:paraId="10A22472" w14:textId="6B292C93" w:rsidR="000F4C0F" w:rsidRDefault="003E31EE" w:rsidP="008153EC">
      <w:r>
        <w:t>Our work targeted two classes that are widely utilized for giving design feedback in an online context, spatial and non-spatial.</w:t>
      </w:r>
      <w:r w:rsidR="005224D9">
        <w:t xml:space="preserve"> </w:t>
      </w:r>
      <w:r w:rsidR="00805A35">
        <w:t>In addition, we also studied these two classes of tools with the presence of history.</w:t>
      </w:r>
      <w:bookmarkStart w:id="0" w:name="_GoBack"/>
      <w:bookmarkEnd w:id="0"/>
    </w:p>
    <w:p w14:paraId="049FDC12" w14:textId="6D5E334F" w:rsidR="0067381E" w:rsidRDefault="005E7A18" w:rsidP="008153EC">
      <w:r>
        <w:t xml:space="preserve">For each class of these tools, the interface </w:t>
      </w:r>
      <w:r w:rsidR="004E5411">
        <w:t xml:space="preserve">can choose whether or not to reveal history feedback. </w:t>
      </w:r>
      <w:r w:rsidR="007A7886">
        <w:t>Applications such as Adobe Acrobat</w:t>
      </w:r>
      <w:r w:rsidR="00361C97">
        <w:t xml:space="preserve"> </w:t>
      </w:r>
      <w:r w:rsidR="00DC27EB">
        <w:t>and email are examples of tools that refrain from displaying history feedback to providers.</w:t>
      </w:r>
      <w:r w:rsidR="000E03D2">
        <w:t xml:space="preserve"> </w:t>
      </w:r>
      <w:r w:rsidR="00BB2B9F">
        <w:t xml:space="preserve">Choosing to conceal history feedback </w:t>
      </w:r>
      <w:r w:rsidR="00B86799">
        <w:t xml:space="preserve">can reduce the </w:t>
      </w:r>
      <w:r w:rsidR="005772C0">
        <w:t>impact of fixation</w:t>
      </w:r>
      <w:r w:rsidR="00BC428A">
        <w:t xml:space="preserve"> </w:t>
      </w:r>
      <w:r w:rsidR="002651B3">
        <w:fldChar w:fldCharType="begin"/>
      </w:r>
      <w:r w:rsidR="00625C95">
        <w:instrText xml:space="preserve"> ADDIN EN.CITE &lt;EndNote&gt;&lt;Cite&gt;&lt;Author&gt;Gero&lt;/Author&gt;&lt;Year&gt;2011&lt;/Year&gt;&lt;RecNum&gt;26&lt;/RecNum&gt;&lt;DisplayText&gt;[16]&lt;/DisplayText&gt;&lt;record&gt;&lt;rec-number&gt;26&lt;/rec-number&gt;&lt;foreign-keys&gt;&lt;key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2651B3">
        <w:fldChar w:fldCharType="separate"/>
      </w:r>
      <w:r w:rsidR="00625C95">
        <w:rPr>
          <w:noProof/>
        </w:rPr>
        <w:t>[16]</w:t>
      </w:r>
      <w:r w:rsidR="002651B3">
        <w:fldChar w:fldCharType="end"/>
      </w:r>
      <w:r w:rsidR="00BC428A">
        <w:t xml:space="preserve"> </w:t>
      </w:r>
      <w:r w:rsidR="00BC428A">
        <w:t>but may also reduce the creativity of feedback providers</w:t>
      </w:r>
      <w:r w:rsidR="002651B3">
        <w:t xml:space="preserve"> </w:t>
      </w:r>
      <w:r w:rsidR="002651B3">
        <w:fldChar w:fldCharType="begin"/>
      </w:r>
      <w:r w:rsidR="00625C95">
        <w:instrText xml:space="preserve"> ADDIN EN.CITE &lt;EndNote&gt;&lt;Cite&gt;&lt;Author&gt;Siangliulue&lt;/Author&gt;&lt;Year&gt;2015&lt;/Year&gt;&lt;RecNum&gt;12&lt;/RecNum&gt;&lt;DisplayText&gt;[14, 19]&lt;/DisplayText&gt;&lt;record&gt;&lt;rec-number&gt;12&lt;/rec-number&gt;&lt;foreign-keys&gt;&lt;key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Cite&gt;&lt;Author&gt;Yu&lt;/Author&gt;&lt;Year&gt;2011&lt;/Year&gt;&lt;RecNum&gt;31&lt;/RecNum&gt;&lt;record&gt;&lt;rec-number&gt;31&lt;/rec-number&gt;&lt;foreign-keys&gt;&lt;key app="EN" db-id="59ztafwv7x055xe9vwpxpfs8t2w5ezvft0v2" timestamp="1464080639"&gt;31&lt;/key&gt;&lt;/foreign-keys&gt;&lt;ref-type name="Conference Paper"&gt;47&lt;/ref-type&gt;&lt;contributors&gt;&lt;authors&gt;&lt;author&gt;Lixiu Yu&lt;/author&gt;&lt;author&gt;Jeffrey V. Nickerson&lt;/author&gt;&lt;/authors&gt;&lt;/contributors&gt;&lt;titles&gt;&lt;title&gt;Cooks or cobblers?: crowd creativity through combination&lt;/title&gt;&lt;secondary-title&gt;Proceedings of the SIGCHI Conference on Human Factors in Computing Systems&lt;/secondary-title&gt;&lt;/titles&gt;&lt;pages&gt;1393-1402&lt;/pages&gt;&lt;dates&gt;&lt;year&gt;2011&lt;/year&gt;&lt;/dates&gt;&lt;pub-location&gt;Vancouver, BC, Canada&lt;/pub-location&gt;&lt;publisher&gt;ACM&lt;/publisher&gt;&lt;urls&gt;&lt;/urls&gt;&lt;custom1&gt;1979147&lt;/custom1&gt;&lt;electronic-resource-num&gt;10.1145/1978942.1979147&lt;/electronic-resource-num&gt;&lt;/record&gt;&lt;/Cite&gt;&lt;/EndNote&gt;</w:instrText>
      </w:r>
      <w:r w:rsidR="002651B3">
        <w:fldChar w:fldCharType="separate"/>
      </w:r>
      <w:r w:rsidR="00625C95">
        <w:rPr>
          <w:noProof/>
        </w:rPr>
        <w:t>[14, 19]</w:t>
      </w:r>
      <w:r w:rsidR="002651B3">
        <w:fldChar w:fldCharType="end"/>
      </w:r>
    </w:p>
    <w:p w14:paraId="106A413D" w14:textId="720C56EA" w:rsidR="00256C00" w:rsidRDefault="00256C00" w:rsidP="00785E8D">
      <w:r>
        <w:lastRenderedPageBreak/>
        <w:t>However,</w:t>
      </w:r>
      <w:r w:rsidR="00FA1878">
        <w:t xml:space="preserve"> there is no prior work on how </w:t>
      </w:r>
      <w:r w:rsidR="00EA609C">
        <w:t xml:space="preserve">these </w:t>
      </w:r>
      <w:r w:rsidR="00785E8D">
        <w:t>d</w:t>
      </w:r>
      <w:r w:rsidR="00FA1878">
        <w:t>ifferent classes</w:t>
      </w:r>
      <w:r w:rsidR="00163F1F">
        <w:t xml:space="preserve"> of feedback collection tools </w:t>
      </w:r>
      <w:r w:rsidR="009C7E4D">
        <w:t xml:space="preserve">or </w:t>
      </w:r>
      <w:r w:rsidR="00020C03">
        <w:t xml:space="preserve">the </w:t>
      </w:r>
      <w:r w:rsidR="009C7E4D">
        <w:t xml:space="preserve">presence of history </w:t>
      </w:r>
      <w:r w:rsidR="00FA1878">
        <w:t xml:space="preserve">influence the </w:t>
      </w:r>
      <w:r w:rsidR="0037130E">
        <w:t>generated feedback</w:t>
      </w:r>
      <w:r w:rsidR="0065622F">
        <w:t>. Our work addresses this gap.</w:t>
      </w:r>
    </w:p>
    <w:p w14:paraId="6D1AF4B9" w14:textId="1FA002FF" w:rsidR="009E290F" w:rsidRDefault="009E290F" w:rsidP="009E290F">
      <w:pPr>
        <w:pStyle w:val="Heading2"/>
      </w:pPr>
      <w:r>
        <w:t>Studies of Crowd Feedback Systems</w:t>
      </w:r>
    </w:p>
    <w:p w14:paraId="30E80777" w14:textId="45DFE474" w:rsidR="00DC2C89" w:rsidRDefault="00E8203E" w:rsidP="00E8203E">
      <w:r>
        <w:t>A number of studies have been conducted studying the benefit of crowd feedback in the design process.</w:t>
      </w:r>
      <w:r w:rsidR="00AE4600">
        <w:t xml:space="preserve"> The use of crowd feedback systems </w:t>
      </w:r>
      <w:r w:rsidR="0085731D">
        <w:t xml:space="preserve">has been shown to lead to improvements in designs </w:t>
      </w:r>
      <w:r w:rsidR="0085731D">
        <w:fldChar w:fldCharType="begin"/>
      </w:r>
      <w:r w:rsidR="0085731D">
        <w:instrText xml:space="preserve"> ADDIN EN.CITE &lt;EndNote&gt;&lt;Cite&gt;&lt;Author&gt;Xu&lt;/Author&gt;&lt;Year&gt;2015&lt;/Year&gt;&lt;RecNum&gt;2&lt;/RecNum&gt;&lt;DisplayText&gt;[2]&lt;/DisplayText&gt;&lt;record&gt;&lt;rec-number&gt;2&lt;/rec-number&gt;&lt;foreign-keys&gt;&lt;key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Canada&lt;/pub-location&gt;&lt;publisher&gt;ACM&lt;/publisher&gt;&lt;urls&gt;&lt;/urls&gt;&lt;custom1&gt;2675140&lt;/custom1&gt;&lt;electronic-resource-num&gt;10.1145/2675133.2675140&lt;/electronic-resource-num&gt;&lt;/record&gt;&lt;/Cite&gt;&lt;/EndNote&gt;</w:instrText>
      </w:r>
      <w:r w:rsidR="0085731D">
        <w:fldChar w:fldCharType="separate"/>
      </w:r>
      <w:r w:rsidR="0085731D">
        <w:rPr>
          <w:noProof/>
        </w:rPr>
        <w:t>[2]</w:t>
      </w:r>
      <w:r w:rsidR="0085731D">
        <w:fldChar w:fldCharType="end"/>
      </w:r>
      <w:r w:rsidR="0085731D">
        <w:t xml:space="preserve">. </w:t>
      </w:r>
      <w:r w:rsidR="00437DAB">
        <w:t>Systems such as Voyant</w:t>
      </w:r>
      <w:r w:rsidR="00D40955">
        <w:t xml:space="preserve"> and CrowdCrit</w:t>
      </w:r>
      <w:r w:rsidR="00437DAB">
        <w:t xml:space="preserve"> have shown that </w:t>
      </w:r>
      <w:r w:rsidR="00714548">
        <w:t>useful feedback can be generated even from non-expert crowds</w:t>
      </w:r>
      <w:r w:rsidR="00D40955">
        <w:t xml:space="preserve"> </w:t>
      </w:r>
      <w:r w:rsidR="00D40955">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5D09EB">
        <w:instrText xml:space="preserve"> ADDIN EN.CITE </w:instrText>
      </w:r>
      <w:r w:rsidR="005D09EB">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5D09EB">
        <w:instrText xml:space="preserve"> ADDIN EN.CITE.DATA </w:instrText>
      </w:r>
      <w:r w:rsidR="005D09EB">
        <w:fldChar w:fldCharType="end"/>
      </w:r>
      <w:r w:rsidR="00D40955">
        <w:fldChar w:fldCharType="separate"/>
      </w:r>
      <w:r w:rsidR="005D09EB">
        <w:rPr>
          <w:noProof/>
        </w:rPr>
        <w:t>[3, 9]</w:t>
      </w:r>
      <w:r w:rsidR="00D40955">
        <w:fldChar w:fldCharType="end"/>
      </w:r>
      <w:r w:rsidR="00113BF8">
        <w:t>.</w:t>
      </w:r>
      <w:r w:rsidR="00437DAB">
        <w:t xml:space="preserve"> </w:t>
      </w:r>
      <w:r w:rsidR="00D40955">
        <w:t xml:space="preserve">Critiki introduced a system that simplified the process of creating, distributing, and aggregating crowdsourced design critique </w:t>
      </w:r>
      <w:r w:rsidR="00D40955">
        <w:fldChar w:fldCharType="begin"/>
      </w:r>
      <w:r w:rsidR="005D09EB">
        <w:instrText xml:space="preserve"> ADDIN EN.CITE &lt;EndNote&gt;&lt;Cite&gt;&lt;Author&gt;Greenberg&lt;/Author&gt;&lt;Year&gt;2015&lt;/Year&gt;&lt;RecNum&gt;6&lt;/RecNum&gt;&lt;DisplayText&gt;[10]&lt;/DisplayText&gt;&lt;record&gt;&lt;rec-number&gt;6&lt;/rec-number&gt;&lt;foreign-keys&gt;&lt;key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D40955">
        <w:fldChar w:fldCharType="separate"/>
      </w:r>
      <w:r w:rsidR="005D09EB">
        <w:rPr>
          <w:noProof/>
        </w:rPr>
        <w:t>[10]</w:t>
      </w:r>
      <w:r w:rsidR="00D40955">
        <w:fldChar w:fldCharType="end"/>
      </w:r>
      <w:r w:rsidR="00DC2C89">
        <w:t>.</w:t>
      </w:r>
    </w:p>
    <w:p w14:paraId="2486FB44" w14:textId="04B3FF05" w:rsidR="00DC2C89" w:rsidRDefault="00DC2C89" w:rsidP="00E8203E">
      <w:r>
        <w:t>Most of these systems focus on the interface for the designer.</w:t>
      </w:r>
      <w:r w:rsidR="0039351F">
        <w:t xml:space="preserve"> For instance, in Voyant, a bi-directional interaction to link overviews of feedback content and annotations overlaid on the design</w:t>
      </w:r>
      <w:r w:rsidR="00CE3546">
        <w:t xml:space="preserve"> </w:t>
      </w:r>
      <w:r w:rsidR="00CE3546">
        <w:fldChar w:fldCharType="begin"/>
      </w:r>
      <w:r w:rsidR="00CE3546">
        <w:instrText xml:space="preserve"> ADDIN EN.CITE &lt;EndNote&gt;&lt;Cite&gt;&lt;Author&gt;Xu&lt;/Author&gt;&lt;Year&gt;2014&lt;/Year&gt;&lt;RecNum&gt;1&lt;/RecNum&gt;&lt;DisplayText&gt;[3]&lt;/DisplayText&gt;&lt;record&gt;&lt;rec-number&gt;1&lt;/rec-number&gt;&lt;foreign-keys&gt;&lt;key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CE3546">
        <w:fldChar w:fldCharType="separate"/>
      </w:r>
      <w:r w:rsidR="00CE3546">
        <w:rPr>
          <w:noProof/>
        </w:rPr>
        <w:t>[3]</w:t>
      </w:r>
      <w:r w:rsidR="00CE3546">
        <w:fldChar w:fldCharType="end"/>
      </w:r>
      <w:r w:rsidR="0039351F">
        <w:t xml:space="preserve">. </w:t>
      </w:r>
      <w:r w:rsidR="003848CF">
        <w:t>CrowdCrit showed the distributions of responses from the providers in order to extract the highest priority issues for the designer who is getting the feedback</w:t>
      </w:r>
      <w:r w:rsidR="00CE3546">
        <w:t xml:space="preserve"> </w:t>
      </w:r>
      <w:r w:rsidR="00CE3546">
        <w:fldChar w:fldCharType="begin"/>
      </w:r>
      <w:r w:rsidR="005D09EB">
        <w:instrText xml:space="preserve"> ADDIN EN.CITE &lt;EndNote&gt;&lt;Cite&gt;&lt;Author&gt;Luther&lt;/Author&gt;&lt;Year&gt;2015&lt;/Year&gt;&lt;RecNum&gt;3&lt;/RecNum&gt;&lt;DisplayText&gt;[9]&lt;/DisplayText&gt;&lt;record&gt;&lt;rec-number&gt;3&lt;/rec-number&gt;&lt;foreign-keys&gt;&lt;key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Canada&lt;/pub-location&gt;&lt;publisher&gt;ACM&lt;/publisher&gt;&lt;urls&gt;&lt;/urls&gt;&lt;custom1&gt;2675283&lt;/custom1&gt;&lt;electronic-resource-num&gt;10.1145/2675133.2675283&lt;/electronic-resource-num&gt;&lt;/record&gt;&lt;/Cite&gt;&lt;/EndNote&gt;</w:instrText>
      </w:r>
      <w:r w:rsidR="00CE3546">
        <w:fldChar w:fldCharType="separate"/>
      </w:r>
      <w:r w:rsidR="005D09EB">
        <w:rPr>
          <w:noProof/>
        </w:rPr>
        <w:t>[9]</w:t>
      </w:r>
      <w:r w:rsidR="00CE3546">
        <w:fldChar w:fldCharType="end"/>
      </w:r>
      <w:r w:rsidR="003848CF">
        <w:t>.</w:t>
      </w:r>
      <w:r w:rsidR="00C136B2">
        <w:t xml:space="preserve"> Our work seeks to expand on this body by focusing on the experience of the feedback provider.</w:t>
      </w:r>
    </w:p>
    <w:p w14:paraId="2D8ED3A1" w14:textId="2CF5D986" w:rsidR="00FA74D4" w:rsidRDefault="00CD06BE" w:rsidP="00E8203E">
      <w:r>
        <w:t xml:space="preserve">Studies that focus on the feedback provider </w:t>
      </w:r>
      <w:r w:rsidR="00C75AC1">
        <w:t>have looked at techniques such as rubrics and scaffolding to enhance feedback quality.</w:t>
      </w:r>
      <w:r w:rsidR="00E5141F">
        <w:t xml:space="preserve"> Critiki found that walking the provider through the critique </w:t>
      </w:r>
      <w:r w:rsidR="00EE4188">
        <w:t xml:space="preserve">produces more high quality feedback </w:t>
      </w:r>
      <w:r w:rsidR="00EE4188">
        <w:fldChar w:fldCharType="begin"/>
      </w:r>
      <w:r w:rsidR="005D09EB">
        <w:instrText xml:space="preserve"> ADDIN EN.CITE &lt;EndNote&gt;&lt;Cite&gt;&lt;Author&gt;Greenberg&lt;/Author&gt;&lt;Year&gt;2015&lt;/Year&gt;&lt;RecNum&gt;6&lt;/RecNum&gt;&lt;DisplayText&gt;[10]&lt;/DisplayText&gt;&lt;record&gt;&lt;rec-number&gt;6&lt;/rec-number&gt;&lt;foreign-keys&gt;&lt;key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EE4188">
        <w:fldChar w:fldCharType="separate"/>
      </w:r>
      <w:r w:rsidR="005D09EB">
        <w:rPr>
          <w:noProof/>
        </w:rPr>
        <w:t>[10]</w:t>
      </w:r>
      <w:r w:rsidR="00EE4188">
        <w:fldChar w:fldCharType="end"/>
      </w:r>
      <w:r w:rsidR="00EE4188">
        <w:t xml:space="preserve">. </w:t>
      </w:r>
      <w:r w:rsidR="00BA2920">
        <w:t>In other domains such as peer feedback, f</w:t>
      </w:r>
      <w:r w:rsidR="00EE4188">
        <w:t xml:space="preserve">raming task goals has been found to significantly change reviews </w:t>
      </w:r>
      <w:r w:rsidR="00BA2920">
        <w:fldChar w:fldCharType="begin"/>
      </w:r>
      <w:r w:rsidR="00F33BE9">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BA2920">
        <w:fldChar w:fldCharType="separate"/>
      </w:r>
      <w:r w:rsidR="00F33BE9">
        <w:rPr>
          <w:noProof/>
        </w:rPr>
        <w:t>[8]</w:t>
      </w:r>
      <w:r w:rsidR="00BA2920">
        <w:fldChar w:fldCharType="end"/>
      </w:r>
      <w:r w:rsidR="00EE4188">
        <w:t>.</w:t>
      </w:r>
      <w:r w:rsidR="00BA2920">
        <w:t xml:space="preserve"> </w:t>
      </w:r>
      <w:r w:rsidR="00D83EEC">
        <w:t>We are adding to this thread of research by comparing two additional ways of collecting feedback, using a spatial and non-spatial interface.</w:t>
      </w:r>
    </w:p>
    <w:p w14:paraId="63C39D9C" w14:textId="009013C5" w:rsidR="00D527C6" w:rsidRPr="000B7A42" w:rsidRDefault="00132467" w:rsidP="001E28A3">
      <w:pPr>
        <w:spacing w:after="0"/>
        <w:rPr>
          <w:rFonts w:ascii="Arial" w:hAnsi="Arial" w:cs="Arial"/>
          <w:b/>
          <w:sz w:val="18"/>
          <w:szCs w:val="18"/>
        </w:rPr>
      </w:pPr>
      <w:r>
        <w:br w:type="column"/>
      </w:r>
      <w:r w:rsidR="00D527C6" w:rsidRPr="000B7A42">
        <w:rPr>
          <w:rFonts w:ascii="Arial" w:hAnsi="Arial" w:cs="Arial"/>
          <w:b/>
          <w:sz w:val="18"/>
          <w:szCs w:val="18"/>
        </w:rPr>
        <w:lastRenderedPageBreak/>
        <w:t>M</w:t>
      </w:r>
      <w:r w:rsidR="000B7A42">
        <w:rPr>
          <w:rFonts w:ascii="Arial" w:hAnsi="Arial" w:cs="Arial"/>
          <w:b/>
          <w:sz w:val="18"/>
          <w:szCs w:val="18"/>
        </w:rPr>
        <w:t>ETHODOLOGY</w:t>
      </w:r>
    </w:p>
    <w:p w14:paraId="1AED6A10" w14:textId="7A7ACD66" w:rsidR="00343F21" w:rsidRDefault="00D527C6" w:rsidP="00D527C6">
      <w:r>
        <w:t xml:space="preserve">Our study </w:t>
      </w:r>
      <w:r w:rsidR="00837225">
        <w:t>compared</w:t>
      </w:r>
      <w:r>
        <w:t xml:space="preserve"> how</w:t>
      </w:r>
      <w:r w:rsidR="000D3E60">
        <w:t xml:space="preserve"> two </w:t>
      </w:r>
      <w:r w:rsidR="00DC02C8">
        <w:t>classes of</w:t>
      </w:r>
      <w:r>
        <w:t xml:space="preserve"> </w:t>
      </w:r>
      <w:r w:rsidR="00DC02C8">
        <w:t>F</w:t>
      </w:r>
      <w:r w:rsidR="00D60B5C">
        <w:t>eedback Interface</w:t>
      </w:r>
      <w:r w:rsidR="00E22AA3">
        <w:t xml:space="preserve"> (</w:t>
      </w:r>
      <w:r w:rsidR="00ED768D">
        <w:t>spatial and non-</w:t>
      </w:r>
      <w:r w:rsidR="00D60B5C">
        <w:t>spatial</w:t>
      </w:r>
      <w:r w:rsidR="00E22AA3">
        <w:t>)</w:t>
      </w:r>
      <w:r>
        <w:t xml:space="preserve"> and </w:t>
      </w:r>
      <w:r w:rsidR="00D60B5C">
        <w:t>H</w:t>
      </w:r>
      <w:r w:rsidR="00E22AA3">
        <w:t>istory (</w:t>
      </w:r>
      <w:r w:rsidR="00D60B5C">
        <w:t>absent or present</w:t>
      </w:r>
      <w:r w:rsidR="00E22AA3">
        <w:t xml:space="preserve">) </w:t>
      </w:r>
      <w:r w:rsidR="00D60B5C">
        <w:t>influence generated feedback</w:t>
      </w:r>
      <w:r w:rsidR="008F5C78">
        <w:t xml:space="preserve">. </w:t>
      </w:r>
      <w:r w:rsidR="005A2204">
        <w:t xml:space="preserve">We seek to answer </w:t>
      </w:r>
      <w:r w:rsidR="001C5B62">
        <w:t xml:space="preserve">the following </w:t>
      </w:r>
      <w:r w:rsidR="005A2204">
        <w:t>questions</w:t>
      </w:r>
      <w:r w:rsidR="001C5B62">
        <w:t xml:space="preserve"> concerning these aspects of the interface:</w:t>
      </w:r>
      <w:r w:rsidR="005A2204">
        <w:t xml:space="preserve"> whether </w:t>
      </w:r>
      <w:r w:rsidR="001C5B62">
        <w:t>they</w:t>
      </w:r>
      <w:r w:rsidR="005A2204">
        <w:t xml:space="preserve"> </w:t>
      </w:r>
      <w:r w:rsidR="001C5B62">
        <w:t>cause the</w:t>
      </w:r>
      <w:r w:rsidR="005A2204">
        <w:t xml:space="preserve"> </w:t>
      </w:r>
      <w:r w:rsidR="001C5B62">
        <w:t xml:space="preserve">provided </w:t>
      </w:r>
      <w:r w:rsidR="005A2204">
        <w:t>feedback to be more specific or</w:t>
      </w:r>
      <w:r w:rsidR="001C5B62">
        <w:t xml:space="preserve"> </w:t>
      </w:r>
      <w:r w:rsidR="0005788A">
        <w:t xml:space="preserve">more </w:t>
      </w:r>
      <w:r w:rsidR="005A2204">
        <w:t xml:space="preserve">general, </w:t>
      </w:r>
      <w:r w:rsidR="001C5B62">
        <w:t xml:space="preserve">if they </w:t>
      </w:r>
      <w:r w:rsidR="0005788A">
        <w:t>influence the likelihood of generating a certain category of feedback, and if the presence of history introduces a fixation effect.</w:t>
      </w:r>
    </w:p>
    <w:p w14:paraId="1CD5BD0F" w14:textId="4BA05B62" w:rsidR="0005788A" w:rsidRDefault="0005788A" w:rsidP="000851E9">
      <w:r>
        <w:t>These questions are not exhaustive but are intended to give designers a better sense as to how their choice of feedback collection tool will influence feedback received online.</w:t>
      </w:r>
      <w:r w:rsidR="00016E56">
        <w:t xml:space="preserve"> The results may also create awareness among system developers as to how their implementation choices influence the feedback exchange.</w:t>
      </w:r>
    </w:p>
    <w:p w14:paraId="3DC39959" w14:textId="65DCE808" w:rsidR="005778E9" w:rsidRDefault="005778E9" w:rsidP="005778E9">
      <w:pPr>
        <w:pStyle w:val="Heading2"/>
      </w:pPr>
      <w:r>
        <w:t>Experimental Design</w:t>
      </w:r>
    </w:p>
    <w:p w14:paraId="5580F38F" w14:textId="5BAA8AE2" w:rsidR="005778E9" w:rsidRDefault="005778E9" w:rsidP="005778E9">
      <w:r>
        <w:t xml:space="preserve">To answer these questions, we conducted a full-factorial, between-subjects experiment. The factors were </w:t>
      </w:r>
      <w:r w:rsidR="00B81159">
        <w:t>Interface</w:t>
      </w:r>
      <w:r>
        <w:t xml:space="preserve"> (</w:t>
      </w:r>
      <w:r w:rsidR="00B81159">
        <w:t>Non-</w:t>
      </w:r>
      <w:r w:rsidR="00517AC8">
        <w:t>spatial</w:t>
      </w:r>
      <w:r>
        <w:t xml:space="preserve"> vs. </w:t>
      </w:r>
      <w:r w:rsidR="00B365D6">
        <w:t>spatial</w:t>
      </w:r>
      <w:r>
        <w:t>) x History (</w:t>
      </w:r>
      <w:r w:rsidR="00B81159">
        <w:t>Absent vs. Present</w:t>
      </w:r>
      <w:r>
        <w:t>)</w:t>
      </w:r>
      <w:r w:rsidR="000E60D3">
        <w:t xml:space="preserve"> x Design</w:t>
      </w:r>
      <w:r w:rsidR="00B81159">
        <w:t xml:space="preserve"> Category (Poster vs. Webpage</w:t>
      </w:r>
      <w:r w:rsidR="000E60D3">
        <w:t xml:space="preserve"> vs. Web </w:t>
      </w:r>
      <w:r w:rsidR="00B81159">
        <w:t>Interface</w:t>
      </w:r>
      <w:r w:rsidR="000E60D3">
        <w:t>)</w:t>
      </w:r>
      <w:r>
        <w:t>, giving a 2x2</w:t>
      </w:r>
      <w:r w:rsidR="000E60D3">
        <w:t>x3</w:t>
      </w:r>
      <w:r>
        <w:t xml:space="preserve"> design.</w:t>
      </w:r>
    </w:p>
    <w:p w14:paraId="2C94992E" w14:textId="77777777" w:rsidR="00B4252F" w:rsidRDefault="00B4252F" w:rsidP="00B4252F">
      <w:pPr>
        <w:pStyle w:val="Heading2"/>
      </w:pPr>
      <w:r>
        <w:t>Participants</w:t>
      </w:r>
    </w:p>
    <w:p w14:paraId="5D1292BF" w14:textId="324015E7" w:rsidR="00B4252F" w:rsidRPr="004F00BB" w:rsidRDefault="000C7FB5" w:rsidP="005778E9">
      <w:pPr>
        <w:rPr>
          <w:b/>
        </w:rPr>
      </w:pPr>
      <w:r>
        <w:t>Feedback providers (N=36</w:t>
      </w:r>
      <w:r w:rsidR="00B4252F">
        <w:t xml:space="preserve">0) were recruited from Mechanical Turk. </w:t>
      </w:r>
      <w:r w:rsidR="005C1363">
        <w:t xml:space="preserve">To participate, providers were required to have successfully completed at least 50 tasks and to have a task approval rate greater than 95%. </w:t>
      </w:r>
      <w:r w:rsidR="00CF3AD0" w:rsidRPr="00E61646">
        <w:rPr>
          <w:b/>
        </w:rPr>
        <w:t>Insert demographic</w:t>
      </w:r>
      <w:r w:rsidR="00CF3AD0">
        <w:t xml:space="preserve"> </w:t>
      </w:r>
      <w:r w:rsidR="00CF3AD0" w:rsidRPr="00E61646">
        <w:rPr>
          <w:b/>
        </w:rPr>
        <w:t>data here</w:t>
      </w:r>
      <w:r w:rsidR="00CF3AD0">
        <w:t xml:space="preserve">. </w:t>
      </w:r>
      <w:r w:rsidR="00515628">
        <w:t>Based upon a pilot study, they payment was set at $0.50 per task to reflect current US minimum wage.</w:t>
      </w:r>
    </w:p>
    <w:p w14:paraId="7D753022" w14:textId="7DDAAB44" w:rsidR="00D9407C" w:rsidRDefault="00831290" w:rsidP="00D9407C">
      <w:pPr>
        <w:pStyle w:val="Heading2"/>
      </w:pPr>
      <w:r>
        <w:t>Designs</w:t>
      </w:r>
    </w:p>
    <w:p w14:paraId="0DAC0966" w14:textId="77777777" w:rsidR="00A31220" w:rsidRDefault="00AC3233" w:rsidP="00A31220">
      <w:r>
        <w:t>We chose three designs, selected to span a broad range of visual domains, to be familiar to a general audience, and to warrant design improvements.</w:t>
      </w:r>
      <w:r w:rsidR="00DB5486">
        <w:t xml:space="preserve"> The selected designs included a poster advertising a</w:t>
      </w:r>
      <w:r w:rsidR="007120FF">
        <w:t xml:space="preserve"> university</w:t>
      </w:r>
      <w:r w:rsidR="00DB5486">
        <w:t xml:space="preserve"> danc</w:t>
      </w:r>
      <w:r w:rsidR="00F677D0">
        <w:t>e</w:t>
      </w:r>
      <w:r w:rsidR="00DB5486">
        <w:t xml:space="preserve"> </w:t>
      </w:r>
      <w:r w:rsidR="006012FD">
        <w:t>event</w:t>
      </w:r>
      <w:r w:rsidR="00DB5486">
        <w:t>, the home page of a community college (</w:t>
      </w:r>
      <w:hyperlink r:id="rId8" w:history="1">
        <w:r w:rsidR="00DB5486" w:rsidRPr="00B452BE">
          <w:rPr>
            <w:rStyle w:val="Hyperlink"/>
          </w:rPr>
          <w:t>http://parkland.edu</w:t>
        </w:r>
      </w:hyperlink>
      <w:r w:rsidR="00DB5486">
        <w:t>), and a web-based payment application  (</w:t>
      </w:r>
      <w:hyperlink r:id="rId9" w:history="1">
        <w:r w:rsidR="00002BA7" w:rsidRPr="00B452BE">
          <w:rPr>
            <w:rStyle w:val="Hyperlink"/>
          </w:rPr>
          <w:t>https://venmo.com/</w:t>
        </w:r>
      </w:hyperlink>
      <w:r w:rsidR="00DB5486">
        <w:t>).</w:t>
      </w:r>
      <w:r w:rsidR="009C2BFC">
        <w:t xml:space="preserve"> Explicit permission from the creator </w:t>
      </w:r>
      <w:r w:rsidR="00A31220">
        <w:t>of the first design was obtained and the two remaining designs were public domain.</w:t>
      </w:r>
    </w:p>
    <w:p w14:paraId="2427CDEF" w14:textId="77777777" w:rsidR="00430ECF" w:rsidRDefault="00430ECF" w:rsidP="00430ECF">
      <w:pPr>
        <w:pStyle w:val="Heading2"/>
      </w:pPr>
      <w:r>
        <w:t>Feedback Interfaces</w:t>
      </w:r>
    </w:p>
    <w:p w14:paraId="26140D30" w14:textId="77777777" w:rsidR="00430ECF" w:rsidRDefault="00430ECF" w:rsidP="00430ECF">
      <w:r>
        <w:t xml:space="preserve">The feedback interface features a block of text introducing the task and includes a brief description of the design and its target audience. The design is then prominently displayed. </w:t>
      </w:r>
    </w:p>
    <w:p w14:paraId="7E7F7FAA" w14:textId="247AFCC2" w:rsidR="00CA6474" w:rsidRPr="00831290" w:rsidRDefault="00B72A84" w:rsidP="00831290">
      <w:r>
        <w:t>Figure 1 introduces the non-s</w:t>
      </w:r>
      <w:r w:rsidR="00660D63">
        <w:t xml:space="preserve">patial Interface. </w:t>
      </w:r>
      <w:r w:rsidR="000C79D5">
        <w:t>In this interface</w:t>
      </w:r>
      <w:r w:rsidR="00430ECF">
        <w:t>, a text area prompting the provider for feedback was below the design image. A submit button was placed next to the text area to complete the task. In the presence of the history, past feedback was displayed underneath this form. Rather than pre-generating history, we mimicked real world systems by allowing the history to grow organically from feedback submitted by previous providers.</w:t>
      </w:r>
    </w:p>
    <w:p w14:paraId="27EB2AA5" w14:textId="77777777" w:rsidR="00E61BB6" w:rsidRPr="00CA6474" w:rsidRDefault="00E61BB6" w:rsidP="004E308E">
      <w:pPr>
        <w:jc w:val="center"/>
        <w:rPr>
          <w:b/>
          <w:sz w:val="18"/>
          <w:szCs w:val="18"/>
        </w:rPr>
      </w:pPr>
    </w:p>
    <w:p w14:paraId="7C51A892" w14:textId="7C641E4B" w:rsidR="00CA6474" w:rsidRPr="00E61BB6" w:rsidRDefault="00E61BB6" w:rsidP="00374A48">
      <w:pPr>
        <w:rPr>
          <w:b/>
        </w:rPr>
      </w:pPr>
      <w:r>
        <w:rPr>
          <w:b/>
          <w:noProof/>
        </w:rPr>
        <w:lastRenderedPageBreak/>
        <w:drawing>
          <wp:inline distT="0" distB="0" distL="0" distR="0" wp14:anchorId="692A4801" wp14:editId="367EFEF9">
            <wp:extent cx="3059430" cy="3538220"/>
            <wp:effectExtent l="0" t="0" r="0" b="0"/>
            <wp:docPr id="10" name="Picture 2" descr="Macintosh HD:Users:kmangutov:Desktop:Screen Shot 2016-05-05 at 4.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ngutov:Desktop:Screen Shot 2016-05-05 at 4.58.0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9430" cy="3538220"/>
                    </a:xfrm>
                    <a:prstGeom prst="rect">
                      <a:avLst/>
                    </a:prstGeom>
                    <a:noFill/>
                    <a:ln>
                      <a:noFill/>
                    </a:ln>
                  </pic:spPr>
                </pic:pic>
              </a:graphicData>
            </a:graphic>
          </wp:inline>
        </w:drawing>
      </w:r>
    </w:p>
    <w:p w14:paraId="7DA1E0A3" w14:textId="118D5AF4" w:rsidR="00CA6474" w:rsidRDefault="001E1021" w:rsidP="00CA6474">
      <w:pPr>
        <w:jc w:val="center"/>
        <w:rPr>
          <w:b/>
          <w:sz w:val="18"/>
          <w:szCs w:val="18"/>
        </w:rPr>
      </w:pPr>
      <w:r>
        <w:rPr>
          <w:b/>
          <w:sz w:val="18"/>
          <w:szCs w:val="18"/>
        </w:rPr>
        <w:t>Figure 1</w:t>
      </w:r>
      <w:r w:rsidR="00CA6474">
        <w:rPr>
          <w:b/>
          <w:sz w:val="18"/>
          <w:szCs w:val="18"/>
        </w:rPr>
        <w:t>. The interfa</w:t>
      </w:r>
      <w:r w:rsidR="00E61BB6">
        <w:rPr>
          <w:b/>
          <w:sz w:val="18"/>
          <w:szCs w:val="18"/>
        </w:rPr>
        <w:t>ce for leaving feedback in the non-</w:t>
      </w:r>
      <w:r w:rsidR="00283D0C">
        <w:rPr>
          <w:b/>
          <w:sz w:val="18"/>
          <w:szCs w:val="18"/>
        </w:rPr>
        <w:t>spatial</w:t>
      </w:r>
      <w:r w:rsidR="00E61BB6">
        <w:rPr>
          <w:b/>
          <w:sz w:val="18"/>
          <w:szCs w:val="18"/>
        </w:rPr>
        <w:t xml:space="preserve"> </w:t>
      </w:r>
      <w:r w:rsidR="00CA6474">
        <w:rPr>
          <w:b/>
          <w:sz w:val="18"/>
          <w:szCs w:val="18"/>
        </w:rPr>
        <w:t>condition</w:t>
      </w:r>
      <w:r w:rsidR="009068CE">
        <w:rPr>
          <w:b/>
          <w:sz w:val="18"/>
          <w:szCs w:val="18"/>
        </w:rPr>
        <w:t>.</w:t>
      </w:r>
      <w:r w:rsidR="00893E36">
        <w:rPr>
          <w:b/>
          <w:sz w:val="18"/>
          <w:szCs w:val="18"/>
        </w:rPr>
        <w:t xml:space="preserve"> A</w:t>
      </w:r>
      <w:r w:rsidR="009068CE">
        <w:rPr>
          <w:b/>
          <w:sz w:val="18"/>
          <w:szCs w:val="18"/>
        </w:rPr>
        <w:t xml:space="preserve"> </w:t>
      </w:r>
      <w:r w:rsidR="00893E36">
        <w:rPr>
          <w:b/>
          <w:sz w:val="18"/>
          <w:szCs w:val="18"/>
        </w:rPr>
        <w:t>feedback provider</w:t>
      </w:r>
      <w:r w:rsidR="00CA6474">
        <w:rPr>
          <w:b/>
          <w:sz w:val="18"/>
          <w:szCs w:val="18"/>
        </w:rPr>
        <w:t xml:space="preserve"> </w:t>
      </w:r>
      <w:r w:rsidR="00893E36">
        <w:rPr>
          <w:b/>
          <w:sz w:val="18"/>
          <w:szCs w:val="18"/>
        </w:rPr>
        <w:t>enters their feedback in a text area</w:t>
      </w:r>
      <w:r w:rsidR="00CA6474">
        <w:rPr>
          <w:b/>
          <w:sz w:val="18"/>
          <w:szCs w:val="18"/>
        </w:rPr>
        <w:t>. In the history condition, feedbacks left by previous p</w:t>
      </w:r>
      <w:r w:rsidR="009068CE">
        <w:rPr>
          <w:b/>
          <w:sz w:val="18"/>
          <w:szCs w:val="18"/>
        </w:rPr>
        <w:t>roviders</w:t>
      </w:r>
      <w:r w:rsidR="00CA6474">
        <w:rPr>
          <w:b/>
          <w:sz w:val="18"/>
          <w:szCs w:val="18"/>
        </w:rPr>
        <w:t xml:space="preserve"> were visible. The participant may choose to view the full feedback by selecting ‘Show more.’</w:t>
      </w:r>
    </w:p>
    <w:p w14:paraId="60D718D1" w14:textId="77777777" w:rsidR="001E1021" w:rsidRDefault="001E1021" w:rsidP="00CA6474">
      <w:pPr>
        <w:jc w:val="center"/>
        <w:rPr>
          <w:b/>
          <w:sz w:val="18"/>
          <w:szCs w:val="18"/>
        </w:rPr>
      </w:pPr>
    </w:p>
    <w:p w14:paraId="48C10A63" w14:textId="77777777" w:rsidR="001E1021" w:rsidRDefault="001E1021" w:rsidP="001E1021">
      <w:r>
        <w:rPr>
          <w:noProof/>
        </w:rPr>
        <w:drawing>
          <wp:inline distT="0" distB="0" distL="0" distR="0" wp14:anchorId="2380EDD9" wp14:editId="24315821">
            <wp:extent cx="3050540" cy="2785745"/>
            <wp:effectExtent l="0" t="0" r="0" b="8255"/>
            <wp:docPr id="5" name="Picture 1" descr="Macintosh HD:Users:kmangutov:Desktop:Screen Shot 2016-05-05 at 4.5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ngutov:Desktop:Screen Shot 2016-05-05 at 4.54.3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540" cy="2785745"/>
                    </a:xfrm>
                    <a:prstGeom prst="rect">
                      <a:avLst/>
                    </a:prstGeom>
                    <a:noFill/>
                    <a:ln>
                      <a:noFill/>
                    </a:ln>
                  </pic:spPr>
                </pic:pic>
              </a:graphicData>
            </a:graphic>
          </wp:inline>
        </w:drawing>
      </w:r>
    </w:p>
    <w:p w14:paraId="30B864D6" w14:textId="77777777" w:rsidR="001E1021" w:rsidRDefault="001E1021" w:rsidP="001E1021"/>
    <w:p w14:paraId="2D013CA9" w14:textId="76032266" w:rsidR="001E1021" w:rsidRDefault="001E1021" w:rsidP="001E1021">
      <w:pPr>
        <w:jc w:val="center"/>
        <w:rPr>
          <w:b/>
          <w:sz w:val="18"/>
          <w:szCs w:val="18"/>
        </w:rPr>
      </w:pPr>
      <w:r w:rsidRPr="00CA6474">
        <w:rPr>
          <w:b/>
          <w:sz w:val="18"/>
          <w:szCs w:val="18"/>
        </w:rPr>
        <w:t xml:space="preserve">Figure </w:t>
      </w:r>
      <w:r w:rsidR="00FA0AAF">
        <w:rPr>
          <w:b/>
          <w:sz w:val="18"/>
          <w:szCs w:val="18"/>
        </w:rPr>
        <w:t>2</w:t>
      </w:r>
      <w:r w:rsidRPr="00CA6474">
        <w:rPr>
          <w:b/>
          <w:sz w:val="18"/>
          <w:szCs w:val="18"/>
        </w:rPr>
        <w:t xml:space="preserve">. The interface for leaving feedback in the </w:t>
      </w:r>
      <w:r>
        <w:rPr>
          <w:b/>
          <w:sz w:val="18"/>
          <w:szCs w:val="18"/>
        </w:rPr>
        <w:t>spatial</w:t>
      </w:r>
      <w:r w:rsidRPr="00CA6474">
        <w:rPr>
          <w:b/>
          <w:sz w:val="18"/>
          <w:szCs w:val="18"/>
        </w:rPr>
        <w:t xml:space="preserve"> condition. </w:t>
      </w:r>
      <w:r>
        <w:rPr>
          <w:b/>
          <w:sz w:val="18"/>
          <w:szCs w:val="18"/>
        </w:rPr>
        <w:t xml:space="preserve">A </w:t>
      </w:r>
      <w:r w:rsidRPr="00CA6474">
        <w:rPr>
          <w:b/>
          <w:sz w:val="18"/>
          <w:szCs w:val="18"/>
        </w:rPr>
        <w:t>P</w:t>
      </w:r>
      <w:r>
        <w:rPr>
          <w:b/>
          <w:sz w:val="18"/>
          <w:szCs w:val="18"/>
        </w:rPr>
        <w:t>rovider</w:t>
      </w:r>
      <w:r w:rsidRPr="00CA6474">
        <w:rPr>
          <w:b/>
          <w:sz w:val="18"/>
          <w:szCs w:val="18"/>
        </w:rPr>
        <w:t xml:space="preserve"> can leave</w:t>
      </w:r>
      <w:r>
        <w:rPr>
          <w:b/>
          <w:sz w:val="18"/>
          <w:szCs w:val="18"/>
        </w:rPr>
        <w:t xml:space="preserve"> a comment</w:t>
      </w:r>
      <w:r w:rsidRPr="00CA6474">
        <w:rPr>
          <w:b/>
          <w:sz w:val="18"/>
          <w:szCs w:val="18"/>
        </w:rPr>
        <w:t xml:space="preserve"> by selecting a region on the design and entering text in a window. They could leave as many comments </w:t>
      </w:r>
      <w:r>
        <w:rPr>
          <w:b/>
          <w:sz w:val="18"/>
          <w:szCs w:val="18"/>
        </w:rPr>
        <w:t>desired</w:t>
      </w:r>
      <w:r w:rsidRPr="00CA6474">
        <w:rPr>
          <w:b/>
          <w:sz w:val="18"/>
          <w:szCs w:val="18"/>
        </w:rPr>
        <w:t xml:space="preserve"> and were allowed to look at the history by hovering existing markers.</w:t>
      </w:r>
    </w:p>
    <w:p w14:paraId="36DFF4D9" w14:textId="77777777" w:rsidR="001E1021" w:rsidRDefault="001E1021" w:rsidP="00CA6474">
      <w:pPr>
        <w:jc w:val="center"/>
        <w:rPr>
          <w:b/>
          <w:sz w:val="18"/>
          <w:szCs w:val="18"/>
        </w:rPr>
      </w:pPr>
    </w:p>
    <w:p w14:paraId="50C232EA" w14:textId="1042E9B1" w:rsidR="00245E43" w:rsidRDefault="00245E43" w:rsidP="00374A48">
      <w:r>
        <w:t xml:space="preserve">The presentation of the history was based on how online platforms such as Reddit or Dribble function, where the provider has access to an evolving history </w:t>
      </w:r>
      <w:r>
        <w:fldChar w:fldCharType="begin"/>
      </w:r>
      <w:r w:rsidR="004D0F7F">
        <w:instrText xml:space="preserve"> ADDIN EN.CITE &lt;EndNote&gt;&lt;Cite&gt;&lt;RecNum&gt;19&lt;/RecNum&gt;&lt;DisplayText&gt;[6, 7]&lt;/DisplayText&gt;&lt;record&gt;&lt;rec-number&gt;19&lt;/rec-number&gt;&lt;foreign-keys&gt;&lt;key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Cite&gt;&lt;RecNum&gt;17&lt;/RecNum&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https://www.reddit.com/r/design_critiques&lt;/url&gt;&lt;/related-urls&gt;&lt;/urls&gt;&lt;/record&gt;&lt;/Cite&gt;&lt;/EndNote&gt;</w:instrText>
      </w:r>
      <w:r>
        <w:fldChar w:fldCharType="separate"/>
      </w:r>
      <w:r w:rsidR="004D0F7F">
        <w:rPr>
          <w:noProof/>
        </w:rPr>
        <w:t>[6, 7]</w:t>
      </w:r>
      <w:r>
        <w:fldChar w:fldCharType="end"/>
      </w:r>
      <w:r>
        <w:t>. We adapted this format however to include a “Show more” interaction which allowed us to log which pieces of feedback were viewed.</w:t>
      </w:r>
    </w:p>
    <w:p w14:paraId="5FE25501" w14:textId="0F32154F" w:rsidR="00682A84" w:rsidRDefault="006E6D51" w:rsidP="00374A48">
      <w:r>
        <w:t>Figure 2 introduces the spatial Interface. Here</w:t>
      </w:r>
      <w:r w:rsidR="00815E10">
        <w:t xml:space="preserve">, the feedback provider first selects a location on the design and is then prompted to enter feedback in the window that appears. The feedback is committed by pressing elsewhere on the image. </w:t>
      </w:r>
      <w:r w:rsidR="006A5043">
        <w:t>A</w:t>
      </w:r>
      <w:r w:rsidR="00815E10">
        <w:t xml:space="preserve"> visual marker representing the feedback is</w:t>
      </w:r>
      <w:r w:rsidR="006A5043">
        <w:t xml:space="preserve"> then</w:t>
      </w:r>
      <w:r w:rsidR="00815E10">
        <w:t xml:space="preserve"> overlaid on the design to represent the feedback left at the location.</w:t>
      </w:r>
      <w:r w:rsidR="002E7D51">
        <w:t xml:space="preserve"> </w:t>
      </w:r>
      <w:r w:rsidR="003403F2">
        <w:t xml:space="preserve">The provider </w:t>
      </w:r>
      <w:r w:rsidR="00BF4875">
        <w:t>could leave as many pieces of feedback as desired</w:t>
      </w:r>
      <w:r w:rsidR="009433A9">
        <w:t xml:space="preserve">, inspect the feedback they had left by hovering </w:t>
      </w:r>
      <w:r w:rsidR="00A0327C">
        <w:t xml:space="preserve">over </w:t>
      </w:r>
      <w:r w:rsidR="009433A9">
        <w:t>the associated visual marker, and</w:t>
      </w:r>
      <w:r w:rsidR="00BF4875">
        <w:t xml:space="preserve"> could always</w:t>
      </w:r>
      <w:r w:rsidR="003403F2">
        <w:t xml:space="preserve"> edit their own feedback by clicking a </w:t>
      </w:r>
      <w:r w:rsidR="008A06CD">
        <w:t>marker</w:t>
      </w:r>
      <w:r w:rsidR="003403F2">
        <w:t xml:space="preserve">. </w:t>
      </w:r>
      <w:r w:rsidR="004F458F">
        <w:t>In the presence of the H</w:t>
      </w:r>
      <w:r w:rsidR="00BF4875">
        <w:t xml:space="preserve">istory, the pieces of feedback left by previous providers were shown. </w:t>
      </w:r>
      <w:r w:rsidR="00CA6486">
        <w:t>The participant was</w:t>
      </w:r>
      <w:r w:rsidR="00C63F49">
        <w:t xml:space="preserve"> allowed to hover over any visual markers t</w:t>
      </w:r>
      <w:r w:rsidR="003403F2">
        <w:t>o reveal the annotated feedback.</w:t>
      </w:r>
      <w:r w:rsidR="00C753F8">
        <w:t xml:space="preserve"> Otherwise, </w:t>
      </w:r>
      <w:r w:rsidR="007C28D0">
        <w:t>the interface operated the same</w:t>
      </w:r>
      <w:r w:rsidR="008353B8">
        <w:t xml:space="preserve"> as the History absent condition</w:t>
      </w:r>
      <w:r w:rsidR="007C28D0">
        <w:t>.</w:t>
      </w:r>
      <w:r w:rsidR="0037449C">
        <w:t xml:space="preserve"> </w:t>
      </w:r>
      <w:r w:rsidR="00890FB6">
        <w:t xml:space="preserve">The </w:t>
      </w:r>
      <w:r w:rsidR="00856324">
        <w:t>spatial</w:t>
      </w:r>
      <w:r w:rsidR="00890FB6">
        <w:t xml:space="preserve"> condition was designed and implemented to reflect popular annotation feedback tools</w:t>
      </w:r>
      <w:r w:rsidR="00C13C28">
        <w:t xml:space="preserve"> such as Adobe Acrobat and Red Pen</w:t>
      </w:r>
      <w:r w:rsidR="00453D65">
        <w:t xml:space="preserve"> </w:t>
      </w:r>
      <w:r w:rsidR="00453D65">
        <w:fldChar w:fldCharType="begin"/>
      </w:r>
      <w:r w:rsidR="00B64A71">
        <w:instrText xml:space="preserve"> ADDIN EN.CITE &lt;EndNote&gt;&lt;Cite&gt;&lt;RecNum&gt;18&lt;/RecNum&gt;&lt;DisplayText&gt;[4, 5]&lt;/DisplayText&gt;&lt;record&gt;&lt;rec-number&gt;18&lt;/rec-number&gt;&lt;foreign-keys&gt;&lt;key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453D65">
        <w:fldChar w:fldCharType="separate"/>
      </w:r>
      <w:r w:rsidR="00B64A71">
        <w:rPr>
          <w:noProof/>
        </w:rPr>
        <w:t>[4, 5]</w:t>
      </w:r>
      <w:r w:rsidR="00453D65">
        <w:fldChar w:fldCharType="end"/>
      </w:r>
      <w:r w:rsidR="00890FB6">
        <w:t>.</w:t>
      </w:r>
      <w:r w:rsidR="0043790B">
        <w:t xml:space="preserve"> </w:t>
      </w:r>
      <w:r w:rsidR="00682A84">
        <w:t>Once satisfied with the feedback, the provider submitted their work.</w:t>
      </w:r>
    </w:p>
    <w:p w14:paraId="629DDEB6" w14:textId="5D75CF8C" w:rsidR="006151D0" w:rsidRPr="006151D0" w:rsidRDefault="0046489D" w:rsidP="006151D0">
      <w:pPr>
        <w:pStyle w:val="Heading2"/>
      </w:pPr>
      <w:r>
        <w:t>Procedure</w:t>
      </w:r>
    </w:p>
    <w:p w14:paraId="77B3BB16" w14:textId="58534880" w:rsidR="0046489D" w:rsidRDefault="006C4CF3" w:rsidP="0046489D">
      <w:r>
        <w:t xml:space="preserve">Upon accepting the task, </w:t>
      </w:r>
      <w:r w:rsidR="000867E2">
        <w:t xml:space="preserve">the </w:t>
      </w:r>
      <w:r w:rsidR="009068CE">
        <w:t>feedback provider</w:t>
      </w:r>
      <w:r w:rsidR="00682A84">
        <w:t xml:space="preserve"> was presented with a consent</w:t>
      </w:r>
      <w:r w:rsidR="00545BC2">
        <w:t xml:space="preserve"> form</w:t>
      </w:r>
      <w:r w:rsidR="00682A84">
        <w:t>. If accepted, they were randomly assigned to one of 12 experimental conditions.</w:t>
      </w:r>
      <w:r w:rsidR="001E42A9">
        <w:t xml:space="preserve"> The experimental conditions were implemented in JavaScript </w:t>
      </w:r>
      <w:r w:rsidR="00BC7488">
        <w:t>and the feedback provider did not have to leave the Mechanical Turk platform.</w:t>
      </w:r>
      <w:r w:rsidR="00C537E5">
        <w:t xml:space="preserve"> </w:t>
      </w:r>
      <w:r w:rsidR="001E3C09">
        <w:t xml:space="preserve">In each condition, they read the task instructions, viewed the design, and entered feedback based on the interface condition assigned. </w:t>
      </w:r>
      <w:r w:rsidR="00C94F58">
        <w:t>After entering</w:t>
      </w:r>
      <w:r w:rsidR="006151D0">
        <w:t xml:space="preserve"> feedback in the interface provided, they submitted their work and completed a brief survey.</w:t>
      </w:r>
      <w:r w:rsidR="008C1BCA">
        <w:t xml:space="preserve"> </w:t>
      </w:r>
    </w:p>
    <w:p w14:paraId="7ECAF84B" w14:textId="57D0030D" w:rsidR="00184D59" w:rsidRDefault="00184D59" w:rsidP="00184D59">
      <w:pPr>
        <w:pStyle w:val="Heading2"/>
      </w:pPr>
      <w:r>
        <w:t>Measures</w:t>
      </w:r>
    </w:p>
    <w:p w14:paraId="0356BC4A" w14:textId="1FA101A1" w:rsidR="0011749E" w:rsidRPr="00F60D5E" w:rsidRDefault="00F54D50" w:rsidP="00184D59">
      <w:r>
        <w:t>The study consisted of three sets of measures: content analysis, behavioral measures, and self-assessment.</w:t>
      </w:r>
    </w:p>
    <w:p w14:paraId="6002A08E" w14:textId="5FD646BE" w:rsidR="00A7704F" w:rsidRDefault="000A249C" w:rsidP="0011749E">
      <w:pPr>
        <w:spacing w:after="0"/>
        <w:rPr>
          <w:i/>
        </w:rPr>
      </w:pPr>
      <w:r>
        <w:rPr>
          <w:i/>
        </w:rPr>
        <w:t>Content analysis</w:t>
      </w:r>
    </w:p>
    <w:p w14:paraId="4F9ADC79" w14:textId="5B36C0D4" w:rsidR="00A7704F" w:rsidRDefault="00F5620F" w:rsidP="00184D59">
      <w:r>
        <w:t xml:space="preserve">For content analysis, </w:t>
      </w:r>
      <w:r w:rsidR="0029352C">
        <w:t xml:space="preserve">we calculated specificity, </w:t>
      </w:r>
      <w:r>
        <w:t>categorized the feedback content, and</w:t>
      </w:r>
      <w:r w:rsidR="0029352C">
        <w:t xml:space="preserve"> measured</w:t>
      </w:r>
      <w:r>
        <w:t xml:space="preserve"> general metrics such as its length.</w:t>
      </w:r>
    </w:p>
    <w:p w14:paraId="36464672" w14:textId="19ADEB1E" w:rsidR="00A7704F" w:rsidRPr="00F5620F" w:rsidRDefault="00A7704F" w:rsidP="00184D59">
      <w:r>
        <w:t>A measure of specificity was calculated for each feedback response. Sp</w:t>
      </w:r>
      <w:r w:rsidR="003E37A7">
        <w:t xml:space="preserve">ecificity was measured </w:t>
      </w:r>
      <w:r w:rsidR="006B74C3">
        <w:t>using the NLTK toolkit</w:t>
      </w:r>
      <w:r>
        <w:t xml:space="preserve">. The toolkit calculated specificity by determining how deep each word appears in the Wordnet structure. Words closer to the root are more general (e.g. “dog”) while deeper words are more specific (e.g. “Labrador”). </w:t>
      </w:r>
      <w:r w:rsidR="005523FD">
        <w:t xml:space="preserve">In calculating sentence specificity, stop words and punctuation were ignored. </w:t>
      </w:r>
      <w:r>
        <w:t xml:space="preserve">The specificity metric was normalized to range from 0.0 to 1.0. In the past, other researchers have used this technique </w:t>
      </w:r>
      <w:r>
        <w:fldChar w:fldCharType="begin"/>
      </w:r>
      <w:r w:rsidR="005E16D1">
        <w:instrText xml:space="preserve"> ADDIN EN.CITE &lt;EndNote&gt;&lt;Cite&gt;&lt;Author&gt;Yuan&lt;/Author&gt;&lt;Year&gt;2016&lt;/Year&gt;&lt;RecNum&gt;4&lt;/RecNum&gt;&lt;DisplayText&gt;[20]&lt;/DisplayText&gt;&lt;record&gt;&lt;rec-number&gt;4&lt;/rec-number&gt;&lt;foreign-keys&gt;&lt;key app="EN" db-id="59ztafwv7x055xe9vwpxpfs8t2w5ezvft0v2" timestamp="1463533539"&gt;4&lt;/key&gt;&lt;/foreign-keys&gt;&lt;ref-type name="Conference Paper"&gt;47&lt;/ref-type&gt;&lt;contributors&gt;&lt;authors&gt;&lt;author&gt;Alvin Yuan&lt;/author&gt;&lt;author&gt;Kurt Luther&lt;/author&gt;&lt;author&gt;Markus Krause&lt;/author&gt;&lt;author&gt;Sophie Isabel Vennix&lt;/author&gt;&lt;author&gt;Steven P Dow&lt;/author&gt;&lt;author&gt;Bjorn Hartmann&lt;/author&gt;&lt;/authors&gt;&lt;/contributors&gt;&lt;titles&gt;&lt;title&gt;Almost an Expert: The Effects of Rubrics and Expertise on Perceived Value of Crowdsourced Design Critiques&lt;/title&gt;&lt;secondary-title&gt;Proceedings of the 19th ACM Conference on Computer-Supported Cooperative Work &amp;amp; Social Computing&lt;/secondary-title&gt;&lt;/titles&gt;&lt;pages&gt;1005-1017&lt;/pages&gt;&lt;dates&gt;&lt;year&gt;2016&lt;/year&gt;&lt;/dates&gt;&lt;pub-location&gt;San Francisco, California, USA&lt;/pub-location&gt;&lt;publisher&gt;ACM&lt;/publisher&gt;&lt;urls&gt;&lt;/urls&gt;&lt;custom1&gt;2819953&lt;/custom1&gt;&lt;electronic-resource-num&gt;10.1145/2818048.2819953&lt;/electronic-resource-num&gt;&lt;/record&gt;&lt;/Cite&gt;&lt;/EndNote&gt;</w:instrText>
      </w:r>
      <w:r>
        <w:fldChar w:fldCharType="separate"/>
      </w:r>
      <w:r w:rsidR="005E16D1">
        <w:rPr>
          <w:noProof/>
        </w:rPr>
        <w:t>[20]</w:t>
      </w:r>
      <w:r>
        <w:fldChar w:fldCharType="end"/>
      </w:r>
      <w:r>
        <w:t>.</w:t>
      </w:r>
    </w:p>
    <w:p w14:paraId="3EC044FC" w14:textId="778D48D4" w:rsidR="00094C85" w:rsidRPr="008C5627" w:rsidRDefault="00D31169" w:rsidP="00184D59">
      <w:pPr>
        <w:rPr>
          <w:b/>
        </w:rPr>
      </w:pPr>
      <w:r>
        <w:lastRenderedPageBreak/>
        <w:t>To c</w:t>
      </w:r>
      <w:r w:rsidR="00060033">
        <w:t>ategorize the feedback content</w:t>
      </w:r>
      <w:r w:rsidR="00094C85">
        <w:t xml:space="preserve">, each feedback response was partitioned into individual idea units. An idea unit represents </w:t>
      </w:r>
      <w:r w:rsidR="00896FE2">
        <w:t>a coherent unit of thought. The</w:t>
      </w:r>
      <w:r w:rsidR="00094C85">
        <w:t xml:space="preserve"> idea units were then coded based upon a taxonomy of critique discourse</w:t>
      </w:r>
      <w:r w:rsidR="009C6DF7">
        <w:t xml:space="preserve"> </w:t>
      </w:r>
      <w:r w:rsidR="009C6DF7">
        <w:fldChar w:fldCharType="begin"/>
      </w:r>
      <w:r w:rsidR="005E16D1">
        <w:instrText xml:space="preserve"> ADDIN EN.CITE &lt;EndNote&gt;&lt;Cite&gt;&lt;Author&gt;Dannels&lt;/Author&gt;&lt;Year&gt;2008&lt;/Year&gt;&lt;RecNum&gt;22&lt;/RecNum&gt;&lt;DisplayText&gt;[21]&lt;/DisplayText&gt;&lt;record&gt;&lt;rec-number&gt;22&lt;/rec-number&gt;&lt;foreign-keys&gt;&lt;key app="EN" db-id="59ztafwv7x055xe9vwpxpfs8t2w5ezvft0v2" timestamp="1463598316"&gt;22&lt;/key&gt;&lt;/foreign-keys&gt;&lt;ref-type name="Journal Article"&gt;17&lt;/ref-type&gt;&lt;contributors&gt;&lt;authors&gt;&lt;author&gt;Dannels, D. P., and Martin, K. N.&lt;/author&gt;&lt;/authors&gt;&lt;/contributors&gt;&lt;titles&gt;&lt;title&gt;Critiquing critiques a genre analysis of feedback across novice to expert design studios&lt;/title&gt;&lt;secondary-title&gt;Jo. Bus. &amp;amp; Tech. Comm. &lt;/secondary-title&gt;&lt;/titles&gt;&lt;periodical&gt;&lt;full-title&gt;Jo. Bus. &amp;amp; Tech. Comm.&lt;/full-title&gt;&lt;/periodical&gt;&lt;volume&gt;22&lt;/volume&gt;&lt;number&gt;2&lt;/number&gt;&lt;section&gt;135&lt;/section&gt;&lt;dates&gt;&lt;year&gt;2008&lt;/year&gt;&lt;/dates&gt;&lt;urls&gt;&lt;/urls&gt;&lt;/record&gt;&lt;/Cite&gt;&lt;/EndNote&gt;</w:instrText>
      </w:r>
      <w:r w:rsidR="009C6DF7">
        <w:fldChar w:fldCharType="separate"/>
      </w:r>
      <w:r w:rsidR="005E16D1">
        <w:rPr>
          <w:noProof/>
        </w:rPr>
        <w:t>[21]</w:t>
      </w:r>
      <w:r w:rsidR="009C6DF7">
        <w:fldChar w:fldCharType="end"/>
      </w:r>
      <w:r w:rsidR="00094C85">
        <w:t>.</w:t>
      </w:r>
      <w:r w:rsidR="00896FE2">
        <w:t xml:space="preserve"> </w:t>
      </w:r>
      <w:r w:rsidR="008C5627" w:rsidRPr="00064DEC">
        <w:t xml:space="preserve">For example, the taxonomy included categories for judgement </w:t>
      </w:r>
      <w:r w:rsidR="008C5627" w:rsidRPr="00CB5D75">
        <w:t>(</w:t>
      </w:r>
      <w:r w:rsidR="008C5627" w:rsidRPr="00CB5D75">
        <w:rPr>
          <w:i/>
        </w:rPr>
        <w:t>“</w:t>
      </w:r>
      <w:r w:rsidR="008F513B" w:rsidRPr="00CB5D75">
        <w:rPr>
          <w:i/>
        </w:rPr>
        <w:t>I like that sketch but not that design. I don’t like this up here because it looks paperish—you know, not ceramic.</w:t>
      </w:r>
      <w:r w:rsidR="008C5627" w:rsidRPr="00CB5D75">
        <w:rPr>
          <w:i/>
        </w:rPr>
        <w:t>”</w:t>
      </w:r>
      <w:r w:rsidR="008C5627" w:rsidRPr="00CB5D75">
        <w:t>)</w:t>
      </w:r>
      <w:r w:rsidR="008C5627" w:rsidRPr="00064DEC">
        <w:t xml:space="preserve"> and interpretation </w:t>
      </w:r>
      <w:r w:rsidR="008C5627" w:rsidRPr="00CB5D75">
        <w:t>(</w:t>
      </w:r>
      <w:r w:rsidR="008C5627" w:rsidRPr="00CB5D75">
        <w:rPr>
          <w:i/>
        </w:rPr>
        <w:t>“</w:t>
      </w:r>
      <w:r w:rsidR="008F513B" w:rsidRPr="00CB5D75">
        <w:rPr>
          <w:i/>
        </w:rPr>
        <w:t>There’s a whole mysterious quality. There’s a shadow and a mystery, and you wonder, what’s going on in there?</w:t>
      </w:r>
      <w:r w:rsidR="008C5627" w:rsidRPr="00CB5D75">
        <w:rPr>
          <w:i/>
        </w:rPr>
        <w:t>”</w:t>
      </w:r>
      <w:r w:rsidR="008C5627" w:rsidRPr="00CB5D75">
        <w:t>)</w:t>
      </w:r>
      <w:r w:rsidR="008C5627" w:rsidRPr="00064DEC">
        <w:t>.</w:t>
      </w:r>
    </w:p>
    <w:p w14:paraId="3CF9A787" w14:textId="3834F35F" w:rsidR="000A249C" w:rsidRDefault="007A1B52" w:rsidP="00184D59">
      <w:r>
        <w:t>Two coders</w:t>
      </w:r>
      <w:r w:rsidR="009C6DF7">
        <w:t xml:space="preserve"> with experience in HCI categorized each idea unit according to the taxonomy</w:t>
      </w:r>
      <w:r>
        <w:t xml:space="preserve">. </w:t>
      </w:r>
      <w:r w:rsidR="003461E0">
        <w:t xml:space="preserve">In total, 1206 idea units were categorized. </w:t>
      </w:r>
      <w:r w:rsidR="00B234C9">
        <w:t>Cohen’s Kappa, a measure of reliability between multiple rat</w:t>
      </w:r>
      <w:r w:rsidR="009C6DF7">
        <w:t>ers</w:t>
      </w:r>
      <w:r w:rsidR="00B136E6">
        <w:t>, was 0.81 on 80</w:t>
      </w:r>
      <w:r w:rsidR="003461E0">
        <w:t xml:space="preserve"> </w:t>
      </w:r>
      <w:r w:rsidR="00B234C9">
        <w:t>training samples</w:t>
      </w:r>
      <w:r w:rsidR="003461E0">
        <w:t xml:space="preserve"> (5% of the dataset)</w:t>
      </w:r>
      <w:r w:rsidR="00B234C9">
        <w:t>.</w:t>
      </w:r>
      <w:r w:rsidR="003461E0">
        <w:t xml:space="preserve"> </w:t>
      </w:r>
      <w:r w:rsidR="00B234C9">
        <w:t xml:space="preserve"> </w:t>
      </w:r>
      <w:r>
        <w:t>Coders were paid $25 for their effort.</w:t>
      </w:r>
    </w:p>
    <w:p w14:paraId="393AF855" w14:textId="0E339F89" w:rsidR="007A1B52" w:rsidRDefault="00E05C30" w:rsidP="00184D59">
      <w:r>
        <w:t>Additionally, we measured feedback text length by cumulative character length of all feedback from a single provider.</w:t>
      </w:r>
    </w:p>
    <w:p w14:paraId="03FB3DDD" w14:textId="77777777" w:rsidR="005F3AE4" w:rsidRDefault="005F3AE4" w:rsidP="0011749E">
      <w:pPr>
        <w:spacing w:after="0"/>
        <w:rPr>
          <w:i/>
        </w:rPr>
      </w:pPr>
      <w:r>
        <w:rPr>
          <w:i/>
        </w:rPr>
        <w:t>Behavioral measures</w:t>
      </w:r>
    </w:p>
    <w:p w14:paraId="428AAF79" w14:textId="0B273AA4" w:rsidR="00F55212" w:rsidRDefault="005F3AE4" w:rsidP="0046489D">
      <w:r>
        <w:t>For behavioral measures, we calculated the similarity between generated feedback and history feedback and computed general behavioral metrics.</w:t>
      </w:r>
      <w:r w:rsidR="008D1E1E">
        <w:t xml:space="preserve"> </w:t>
      </w:r>
      <w:r w:rsidR="00953949">
        <w:t>A provider’s interactions wi</w:t>
      </w:r>
      <w:r w:rsidR="00EA6B9B">
        <w:t>th prior feedback were logged. For the spatial condition, we logged each time the provider revealed a previous feedback by hovering over a visual marker.</w:t>
      </w:r>
      <w:r w:rsidR="004B62DB">
        <w:t xml:space="preserve"> Likewise, in the non-spatial condition, we logged each time the provider selected a ‘Show more’ link.</w:t>
      </w:r>
    </w:p>
    <w:p w14:paraId="791F9D88" w14:textId="0EA73C41" w:rsidR="001C6D73" w:rsidRDefault="004B62DB" w:rsidP="0046489D">
      <w:r>
        <w:t xml:space="preserve">Next, for each provider, we aggregated </w:t>
      </w:r>
      <w:r w:rsidR="004378EE">
        <w:t xml:space="preserve">the set of prior feedback that they viewed. For each comment that a provider left, we aggregated the set of feedback they had viewed up to that point. </w:t>
      </w:r>
      <w:r w:rsidR="0020406A">
        <w:t xml:space="preserve">We computed the distances between the recent comment and history feedback using the cosine similarity similarity metric as implemented in the Python pattern.en toolkit. </w:t>
      </w:r>
    </w:p>
    <w:tbl>
      <w:tblPr>
        <w:tblStyle w:val="TableGrid"/>
        <w:tblpPr w:leftFromText="180" w:rightFromText="180" w:vertAnchor="text" w:horzAnchor="page" w:tblpX="982" w:tblpY="-5182"/>
        <w:tblW w:w="10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0" w:type="dxa"/>
          <w:bottom w:w="115" w:type="dxa"/>
          <w:right w:w="0" w:type="dxa"/>
        </w:tblCellMar>
        <w:tblLook w:val="04A0" w:firstRow="1" w:lastRow="0" w:firstColumn="1" w:lastColumn="0" w:noHBand="0" w:noVBand="1"/>
      </w:tblPr>
      <w:tblGrid>
        <w:gridCol w:w="10265"/>
      </w:tblGrid>
      <w:tr w:rsidR="00314CE4" w14:paraId="07244E05" w14:textId="77777777" w:rsidTr="00635250">
        <w:trPr>
          <w:trHeight w:val="5390"/>
        </w:trPr>
        <w:tc>
          <w:tcPr>
            <w:tcW w:w="10100" w:type="dxa"/>
          </w:tcPr>
          <w:tbl>
            <w:tblPr>
              <w:tblStyle w:val="TableGrid"/>
              <w:tblpPr w:leftFromText="180" w:rightFromText="180" w:vertAnchor="text" w:horzAnchor="page" w:tblpX="905" w:tblpY="190"/>
              <w:tblW w:w="10255" w:type="dxa"/>
              <w:tblLook w:val="04A0" w:firstRow="1" w:lastRow="0" w:firstColumn="1" w:lastColumn="0" w:noHBand="0" w:noVBand="1"/>
            </w:tblPr>
            <w:tblGrid>
              <w:gridCol w:w="1715"/>
              <w:gridCol w:w="1934"/>
              <w:gridCol w:w="1935"/>
              <w:gridCol w:w="1934"/>
              <w:gridCol w:w="1935"/>
              <w:gridCol w:w="802"/>
            </w:tblGrid>
            <w:tr w:rsidR="00314CE4" w:rsidRPr="002B717B" w14:paraId="4A40AB87" w14:textId="77777777" w:rsidTr="00635250">
              <w:tc>
                <w:tcPr>
                  <w:tcW w:w="1715" w:type="dxa"/>
                </w:tcPr>
                <w:p w14:paraId="050B291C" w14:textId="77777777" w:rsidR="00314CE4" w:rsidRPr="002B717B" w:rsidRDefault="00314CE4" w:rsidP="00635250">
                  <w:pPr>
                    <w:spacing w:before="40" w:after="40"/>
                    <w:jc w:val="center"/>
                  </w:pPr>
                </w:p>
              </w:tc>
              <w:tc>
                <w:tcPr>
                  <w:tcW w:w="7738" w:type="dxa"/>
                  <w:gridSpan w:val="4"/>
                </w:tcPr>
                <w:p w14:paraId="1834D823" w14:textId="77777777" w:rsidR="00314CE4" w:rsidRPr="002B717B" w:rsidRDefault="00314CE4" w:rsidP="00635250">
                  <w:pPr>
                    <w:spacing w:before="40" w:after="40"/>
                    <w:jc w:val="center"/>
                  </w:pPr>
                  <w:r w:rsidRPr="002B717B">
                    <w:rPr>
                      <w:b/>
                    </w:rPr>
                    <w:t>Condition</w:t>
                  </w:r>
                </w:p>
              </w:tc>
              <w:tc>
                <w:tcPr>
                  <w:tcW w:w="802" w:type="dxa"/>
                </w:tcPr>
                <w:p w14:paraId="3E547CB3" w14:textId="77777777" w:rsidR="00314CE4" w:rsidRPr="002B717B" w:rsidRDefault="00314CE4" w:rsidP="00635250">
                  <w:pPr>
                    <w:spacing w:before="40" w:after="40"/>
                    <w:jc w:val="center"/>
                    <w:rPr>
                      <w:b/>
                    </w:rPr>
                  </w:pPr>
                </w:p>
              </w:tc>
            </w:tr>
            <w:tr w:rsidR="00314CE4" w:rsidRPr="002B717B" w14:paraId="50D3B42F" w14:textId="77777777" w:rsidTr="00635250">
              <w:tc>
                <w:tcPr>
                  <w:tcW w:w="1715" w:type="dxa"/>
                </w:tcPr>
                <w:p w14:paraId="2E014557" w14:textId="77777777" w:rsidR="00314CE4" w:rsidRPr="002B717B" w:rsidRDefault="00314CE4" w:rsidP="00635250">
                  <w:pPr>
                    <w:spacing w:before="40" w:after="40"/>
                    <w:jc w:val="center"/>
                    <w:rPr>
                      <w:b/>
                    </w:rPr>
                  </w:pPr>
                </w:p>
              </w:tc>
              <w:tc>
                <w:tcPr>
                  <w:tcW w:w="3869" w:type="dxa"/>
                  <w:gridSpan w:val="2"/>
                  <w:tcBorders>
                    <w:right w:val="double" w:sz="4" w:space="0" w:color="auto"/>
                  </w:tcBorders>
                </w:tcPr>
                <w:p w14:paraId="01CDF8A5" w14:textId="77777777" w:rsidR="00314CE4" w:rsidRPr="002B717B" w:rsidRDefault="00314CE4" w:rsidP="00635250">
                  <w:pPr>
                    <w:spacing w:before="40" w:after="40"/>
                    <w:jc w:val="center"/>
                    <w:rPr>
                      <w:b/>
                    </w:rPr>
                  </w:pPr>
                  <w:r w:rsidRPr="002B717B">
                    <w:rPr>
                      <w:b/>
                    </w:rPr>
                    <w:t>Non-spatial</w:t>
                  </w:r>
                </w:p>
              </w:tc>
              <w:tc>
                <w:tcPr>
                  <w:tcW w:w="3869" w:type="dxa"/>
                  <w:gridSpan w:val="2"/>
                  <w:tcBorders>
                    <w:left w:val="double" w:sz="4" w:space="0" w:color="auto"/>
                  </w:tcBorders>
                </w:tcPr>
                <w:p w14:paraId="55C883D8" w14:textId="77777777" w:rsidR="00314CE4" w:rsidRPr="002B717B" w:rsidRDefault="00314CE4" w:rsidP="00635250">
                  <w:pPr>
                    <w:spacing w:before="40" w:after="40"/>
                    <w:jc w:val="center"/>
                    <w:rPr>
                      <w:b/>
                    </w:rPr>
                  </w:pPr>
                  <w:r w:rsidRPr="002B717B">
                    <w:rPr>
                      <w:b/>
                    </w:rPr>
                    <w:t>Spatial</w:t>
                  </w:r>
                </w:p>
              </w:tc>
              <w:tc>
                <w:tcPr>
                  <w:tcW w:w="802" w:type="dxa"/>
                </w:tcPr>
                <w:p w14:paraId="0876CE44" w14:textId="77777777" w:rsidR="00314CE4" w:rsidRPr="002B717B" w:rsidRDefault="00314CE4" w:rsidP="00635250">
                  <w:pPr>
                    <w:spacing w:before="40" w:after="40"/>
                    <w:jc w:val="center"/>
                    <w:rPr>
                      <w:b/>
                    </w:rPr>
                  </w:pPr>
                </w:p>
              </w:tc>
            </w:tr>
            <w:tr w:rsidR="00314CE4" w:rsidRPr="002B717B" w14:paraId="51DC9B55" w14:textId="77777777" w:rsidTr="00635250">
              <w:tc>
                <w:tcPr>
                  <w:tcW w:w="1715" w:type="dxa"/>
                  <w:tcBorders>
                    <w:bottom w:val="single" w:sz="4" w:space="0" w:color="auto"/>
                  </w:tcBorders>
                </w:tcPr>
                <w:p w14:paraId="64B452BA" w14:textId="77777777" w:rsidR="00314CE4" w:rsidRPr="002B717B" w:rsidRDefault="00314CE4" w:rsidP="00635250">
                  <w:pPr>
                    <w:spacing w:before="40" w:after="40"/>
                    <w:jc w:val="center"/>
                    <w:rPr>
                      <w:b/>
                    </w:rPr>
                  </w:pPr>
                  <w:r w:rsidRPr="002B717B">
                    <w:rPr>
                      <w:b/>
                    </w:rPr>
                    <w:t>Category</w:t>
                  </w:r>
                </w:p>
              </w:tc>
              <w:tc>
                <w:tcPr>
                  <w:tcW w:w="1934" w:type="dxa"/>
                  <w:tcBorders>
                    <w:bottom w:val="single" w:sz="4" w:space="0" w:color="auto"/>
                  </w:tcBorders>
                </w:tcPr>
                <w:p w14:paraId="74D699BC" w14:textId="77777777" w:rsidR="00314CE4" w:rsidRPr="002B717B" w:rsidRDefault="00314CE4" w:rsidP="00635250">
                  <w:pPr>
                    <w:spacing w:before="40" w:after="40"/>
                    <w:jc w:val="center"/>
                    <w:rPr>
                      <w:b/>
                    </w:rPr>
                  </w:pPr>
                  <w:r w:rsidRPr="002B717B">
                    <w:rPr>
                      <w:b/>
                    </w:rPr>
                    <w:t>No History</w:t>
                  </w:r>
                </w:p>
              </w:tc>
              <w:tc>
                <w:tcPr>
                  <w:tcW w:w="1935" w:type="dxa"/>
                  <w:tcBorders>
                    <w:bottom w:val="single" w:sz="4" w:space="0" w:color="auto"/>
                    <w:right w:val="double" w:sz="4" w:space="0" w:color="auto"/>
                  </w:tcBorders>
                </w:tcPr>
                <w:p w14:paraId="67D4BE46" w14:textId="77777777" w:rsidR="00314CE4" w:rsidRPr="002B717B" w:rsidRDefault="00314CE4" w:rsidP="00635250">
                  <w:pPr>
                    <w:spacing w:before="40" w:after="40"/>
                    <w:jc w:val="center"/>
                    <w:rPr>
                      <w:b/>
                    </w:rPr>
                  </w:pPr>
                  <w:r w:rsidRPr="002B717B">
                    <w:rPr>
                      <w:b/>
                    </w:rPr>
                    <w:t>History</w:t>
                  </w:r>
                </w:p>
              </w:tc>
              <w:tc>
                <w:tcPr>
                  <w:tcW w:w="1934" w:type="dxa"/>
                  <w:tcBorders>
                    <w:left w:val="double" w:sz="4" w:space="0" w:color="auto"/>
                    <w:bottom w:val="single" w:sz="4" w:space="0" w:color="auto"/>
                  </w:tcBorders>
                </w:tcPr>
                <w:p w14:paraId="679482BB" w14:textId="77777777" w:rsidR="00314CE4" w:rsidRPr="002B717B" w:rsidRDefault="00314CE4" w:rsidP="00635250">
                  <w:pPr>
                    <w:spacing w:before="40" w:after="40"/>
                    <w:jc w:val="center"/>
                    <w:rPr>
                      <w:b/>
                    </w:rPr>
                  </w:pPr>
                  <w:r w:rsidRPr="002B717B">
                    <w:rPr>
                      <w:b/>
                    </w:rPr>
                    <w:t>No-History</w:t>
                  </w:r>
                </w:p>
              </w:tc>
              <w:tc>
                <w:tcPr>
                  <w:tcW w:w="1935" w:type="dxa"/>
                  <w:tcBorders>
                    <w:bottom w:val="single" w:sz="4" w:space="0" w:color="auto"/>
                  </w:tcBorders>
                </w:tcPr>
                <w:p w14:paraId="47683113" w14:textId="77777777" w:rsidR="00314CE4" w:rsidRPr="002B717B" w:rsidRDefault="00314CE4" w:rsidP="00635250">
                  <w:pPr>
                    <w:spacing w:before="40" w:after="40"/>
                    <w:jc w:val="center"/>
                    <w:rPr>
                      <w:b/>
                    </w:rPr>
                  </w:pPr>
                  <w:r w:rsidRPr="002B717B">
                    <w:rPr>
                      <w:b/>
                    </w:rPr>
                    <w:t>History</w:t>
                  </w:r>
                </w:p>
              </w:tc>
              <w:tc>
                <w:tcPr>
                  <w:tcW w:w="802" w:type="dxa"/>
                  <w:tcBorders>
                    <w:bottom w:val="single" w:sz="4" w:space="0" w:color="auto"/>
                  </w:tcBorders>
                </w:tcPr>
                <w:p w14:paraId="032F8A63" w14:textId="77777777" w:rsidR="00314CE4" w:rsidRPr="002B717B" w:rsidRDefault="00314CE4" w:rsidP="00635250">
                  <w:pPr>
                    <w:spacing w:before="40" w:after="40"/>
                    <w:jc w:val="center"/>
                    <w:rPr>
                      <w:b/>
                    </w:rPr>
                  </w:pPr>
                  <w:r w:rsidRPr="002B717B">
                    <w:rPr>
                      <w:b/>
                    </w:rPr>
                    <w:t>Total</w:t>
                  </w:r>
                </w:p>
              </w:tc>
            </w:tr>
            <w:tr w:rsidR="00314CE4" w:rsidRPr="002B717B" w14:paraId="43EA1E7C" w14:textId="77777777" w:rsidTr="00635250">
              <w:trPr>
                <w:trHeight w:val="269"/>
              </w:trPr>
              <w:tc>
                <w:tcPr>
                  <w:tcW w:w="1715" w:type="dxa"/>
                  <w:shd w:val="clear" w:color="auto" w:fill="F2F2F2" w:themeFill="background1" w:themeFillShade="F2"/>
                </w:tcPr>
                <w:p w14:paraId="173FDB88" w14:textId="77777777" w:rsidR="00314CE4" w:rsidRPr="002B717B" w:rsidRDefault="00314CE4" w:rsidP="00635250">
                  <w:pPr>
                    <w:spacing w:before="40" w:after="40"/>
                  </w:pPr>
                  <w:r w:rsidRPr="002B717B">
                    <w:t>Judgement</w:t>
                  </w:r>
                </w:p>
              </w:tc>
              <w:tc>
                <w:tcPr>
                  <w:tcW w:w="1934" w:type="dxa"/>
                  <w:shd w:val="clear" w:color="auto" w:fill="F2F2F2" w:themeFill="background1" w:themeFillShade="F2"/>
                </w:tcPr>
                <w:p w14:paraId="07D5BE1C" w14:textId="77777777" w:rsidR="00314CE4" w:rsidRPr="002B717B" w:rsidRDefault="00314CE4" w:rsidP="00635250">
                  <w:pPr>
                    <w:spacing w:before="40" w:after="40"/>
                    <w:jc w:val="center"/>
                  </w:pPr>
                  <w:r w:rsidRPr="002B717B">
                    <w:t>47.2% (151)</w:t>
                  </w:r>
                </w:p>
              </w:tc>
              <w:tc>
                <w:tcPr>
                  <w:tcW w:w="1935" w:type="dxa"/>
                  <w:tcBorders>
                    <w:right w:val="double" w:sz="4" w:space="0" w:color="auto"/>
                  </w:tcBorders>
                  <w:shd w:val="clear" w:color="auto" w:fill="F2F2F2" w:themeFill="background1" w:themeFillShade="F2"/>
                </w:tcPr>
                <w:p w14:paraId="2DEAF983" w14:textId="77777777" w:rsidR="00314CE4" w:rsidRPr="002B717B" w:rsidRDefault="00314CE4" w:rsidP="00635250">
                  <w:pPr>
                    <w:spacing w:before="40" w:after="40"/>
                    <w:jc w:val="center"/>
                  </w:pPr>
                  <w:r w:rsidRPr="002B717B">
                    <w:t>53.8% (164)</w:t>
                  </w:r>
                </w:p>
              </w:tc>
              <w:tc>
                <w:tcPr>
                  <w:tcW w:w="1934" w:type="dxa"/>
                  <w:tcBorders>
                    <w:left w:val="double" w:sz="4" w:space="0" w:color="auto"/>
                  </w:tcBorders>
                  <w:shd w:val="clear" w:color="auto" w:fill="F2F2F2" w:themeFill="background1" w:themeFillShade="F2"/>
                </w:tcPr>
                <w:p w14:paraId="2A72D90E" w14:textId="77777777" w:rsidR="00314CE4" w:rsidRPr="002B717B" w:rsidRDefault="00314CE4" w:rsidP="00635250">
                  <w:pPr>
                    <w:spacing w:before="40" w:after="40"/>
                    <w:jc w:val="center"/>
                  </w:pPr>
                  <w:r w:rsidRPr="002B717B">
                    <w:t>44.9% (151)</w:t>
                  </w:r>
                </w:p>
              </w:tc>
              <w:tc>
                <w:tcPr>
                  <w:tcW w:w="1935" w:type="dxa"/>
                  <w:shd w:val="clear" w:color="auto" w:fill="F2F2F2" w:themeFill="background1" w:themeFillShade="F2"/>
                </w:tcPr>
                <w:p w14:paraId="12FDA5FC" w14:textId="77777777" w:rsidR="00314CE4" w:rsidRPr="002B717B" w:rsidRDefault="00314CE4" w:rsidP="00635250">
                  <w:pPr>
                    <w:spacing w:before="40" w:after="40"/>
                    <w:jc w:val="center"/>
                  </w:pPr>
                  <w:r w:rsidRPr="002B717B">
                    <w:t>44.1% (154)</w:t>
                  </w:r>
                </w:p>
              </w:tc>
              <w:tc>
                <w:tcPr>
                  <w:tcW w:w="802" w:type="dxa"/>
                  <w:shd w:val="clear" w:color="auto" w:fill="F2F2F2" w:themeFill="background1" w:themeFillShade="F2"/>
                </w:tcPr>
                <w:p w14:paraId="27D57B5B" w14:textId="77777777" w:rsidR="00314CE4" w:rsidRPr="002B717B" w:rsidRDefault="00314CE4" w:rsidP="00635250">
                  <w:pPr>
                    <w:spacing w:before="40" w:after="40"/>
                    <w:jc w:val="center"/>
                  </w:pPr>
                  <w:r w:rsidRPr="002B717B">
                    <w:t>620</w:t>
                  </w:r>
                </w:p>
              </w:tc>
            </w:tr>
            <w:tr w:rsidR="00314CE4" w:rsidRPr="002B717B" w14:paraId="7CBBD809" w14:textId="77777777" w:rsidTr="00635250">
              <w:tc>
                <w:tcPr>
                  <w:tcW w:w="1715" w:type="dxa"/>
                  <w:tcBorders>
                    <w:bottom w:val="single" w:sz="4" w:space="0" w:color="auto"/>
                  </w:tcBorders>
                </w:tcPr>
                <w:p w14:paraId="07A05F61" w14:textId="77777777" w:rsidR="00314CE4" w:rsidRPr="002B717B" w:rsidRDefault="00314CE4" w:rsidP="00635250">
                  <w:pPr>
                    <w:spacing w:before="40" w:after="40"/>
                  </w:pPr>
                  <w:r w:rsidRPr="002B717B">
                    <w:t>Recommendation</w:t>
                  </w:r>
                </w:p>
              </w:tc>
              <w:tc>
                <w:tcPr>
                  <w:tcW w:w="1934" w:type="dxa"/>
                  <w:tcBorders>
                    <w:bottom w:val="single" w:sz="4" w:space="0" w:color="auto"/>
                  </w:tcBorders>
                </w:tcPr>
                <w:p w14:paraId="2E77C808" w14:textId="77777777" w:rsidR="00314CE4" w:rsidRPr="002B717B" w:rsidRDefault="00314CE4" w:rsidP="00635250">
                  <w:pPr>
                    <w:spacing w:before="40" w:after="40"/>
                    <w:jc w:val="center"/>
                  </w:pPr>
                  <w:r w:rsidRPr="002B717B">
                    <w:t>39.4% (126)</w:t>
                  </w:r>
                </w:p>
              </w:tc>
              <w:tc>
                <w:tcPr>
                  <w:tcW w:w="1935" w:type="dxa"/>
                  <w:tcBorders>
                    <w:bottom w:val="single" w:sz="4" w:space="0" w:color="auto"/>
                    <w:right w:val="double" w:sz="4" w:space="0" w:color="auto"/>
                  </w:tcBorders>
                </w:tcPr>
                <w:p w14:paraId="4441B2CC" w14:textId="77777777" w:rsidR="00314CE4" w:rsidRPr="002B717B" w:rsidRDefault="00314CE4" w:rsidP="00635250">
                  <w:pPr>
                    <w:spacing w:before="40" w:after="40"/>
                    <w:jc w:val="center"/>
                  </w:pPr>
                  <w:r w:rsidRPr="002B717B">
                    <w:t>32.1% (98)</w:t>
                  </w:r>
                </w:p>
              </w:tc>
              <w:tc>
                <w:tcPr>
                  <w:tcW w:w="1934" w:type="dxa"/>
                  <w:tcBorders>
                    <w:left w:val="double" w:sz="4" w:space="0" w:color="auto"/>
                    <w:bottom w:val="single" w:sz="4" w:space="0" w:color="auto"/>
                  </w:tcBorders>
                </w:tcPr>
                <w:p w14:paraId="2775186C" w14:textId="77777777" w:rsidR="00314CE4" w:rsidRPr="002B717B" w:rsidRDefault="00314CE4" w:rsidP="00635250">
                  <w:pPr>
                    <w:spacing w:before="40" w:after="40"/>
                    <w:jc w:val="center"/>
                  </w:pPr>
                  <w:r w:rsidRPr="002B717B">
                    <w:t>29.5% (99)</w:t>
                  </w:r>
                </w:p>
              </w:tc>
              <w:tc>
                <w:tcPr>
                  <w:tcW w:w="1935" w:type="dxa"/>
                  <w:tcBorders>
                    <w:bottom w:val="single" w:sz="4" w:space="0" w:color="auto"/>
                  </w:tcBorders>
                </w:tcPr>
                <w:p w14:paraId="5236B8AE" w14:textId="77777777" w:rsidR="00314CE4" w:rsidRPr="002B717B" w:rsidRDefault="00314CE4" w:rsidP="00635250">
                  <w:pPr>
                    <w:spacing w:before="40" w:after="40"/>
                    <w:jc w:val="center"/>
                  </w:pPr>
                  <w:r w:rsidRPr="002B717B">
                    <w:t>36.1% (126)</w:t>
                  </w:r>
                </w:p>
              </w:tc>
              <w:tc>
                <w:tcPr>
                  <w:tcW w:w="802" w:type="dxa"/>
                  <w:tcBorders>
                    <w:bottom w:val="single" w:sz="4" w:space="0" w:color="auto"/>
                  </w:tcBorders>
                </w:tcPr>
                <w:p w14:paraId="1857D610" w14:textId="77777777" w:rsidR="00314CE4" w:rsidRPr="002B717B" w:rsidRDefault="00314CE4" w:rsidP="00635250">
                  <w:pPr>
                    <w:spacing w:before="40" w:after="40"/>
                    <w:jc w:val="center"/>
                  </w:pPr>
                  <w:r w:rsidRPr="002B717B">
                    <w:t>449</w:t>
                  </w:r>
                </w:p>
              </w:tc>
            </w:tr>
            <w:tr w:rsidR="00314CE4" w:rsidRPr="002B717B" w14:paraId="7A656DB4" w14:textId="77777777" w:rsidTr="00635250">
              <w:tc>
                <w:tcPr>
                  <w:tcW w:w="1715" w:type="dxa"/>
                  <w:shd w:val="clear" w:color="auto" w:fill="F2F2F2" w:themeFill="background1" w:themeFillShade="F2"/>
                </w:tcPr>
                <w:p w14:paraId="4D5BC243" w14:textId="77777777" w:rsidR="00314CE4" w:rsidRPr="002B717B" w:rsidRDefault="00314CE4" w:rsidP="00635250">
                  <w:pPr>
                    <w:spacing w:before="40" w:after="40"/>
                  </w:pPr>
                  <w:r w:rsidRPr="002B717B">
                    <w:t>Investigation</w:t>
                  </w:r>
                </w:p>
              </w:tc>
              <w:tc>
                <w:tcPr>
                  <w:tcW w:w="1934" w:type="dxa"/>
                  <w:shd w:val="clear" w:color="auto" w:fill="F2F2F2" w:themeFill="background1" w:themeFillShade="F2"/>
                </w:tcPr>
                <w:p w14:paraId="54385AE2" w14:textId="77777777" w:rsidR="00314CE4" w:rsidRPr="002B717B" w:rsidRDefault="00314CE4" w:rsidP="00635250">
                  <w:pPr>
                    <w:spacing w:before="40" w:after="40"/>
                    <w:jc w:val="center"/>
                  </w:pPr>
                  <w:r w:rsidRPr="002B717B">
                    <w:t>1.2% (4)</w:t>
                  </w:r>
                </w:p>
              </w:tc>
              <w:tc>
                <w:tcPr>
                  <w:tcW w:w="1935" w:type="dxa"/>
                  <w:tcBorders>
                    <w:right w:val="double" w:sz="4" w:space="0" w:color="auto"/>
                  </w:tcBorders>
                  <w:shd w:val="clear" w:color="auto" w:fill="F2F2F2" w:themeFill="background1" w:themeFillShade="F2"/>
                </w:tcPr>
                <w:p w14:paraId="11036214" w14:textId="77777777" w:rsidR="00314CE4" w:rsidRPr="002B717B" w:rsidRDefault="00314CE4" w:rsidP="00635250">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9D641CD" w14:textId="77777777" w:rsidR="00314CE4" w:rsidRPr="002B717B" w:rsidRDefault="00314CE4" w:rsidP="00635250">
                  <w:pPr>
                    <w:spacing w:before="40" w:after="40"/>
                    <w:jc w:val="center"/>
                  </w:pPr>
                  <w:r w:rsidRPr="002B717B">
                    <w:t>4.5% (15)</w:t>
                  </w:r>
                </w:p>
              </w:tc>
              <w:tc>
                <w:tcPr>
                  <w:tcW w:w="1935" w:type="dxa"/>
                  <w:shd w:val="clear" w:color="auto" w:fill="F2F2F2" w:themeFill="background1" w:themeFillShade="F2"/>
                </w:tcPr>
                <w:p w14:paraId="3BA73994" w14:textId="77777777" w:rsidR="00314CE4" w:rsidRPr="002B717B" w:rsidRDefault="00314CE4" w:rsidP="00635250">
                  <w:pPr>
                    <w:spacing w:before="40" w:after="40"/>
                    <w:jc w:val="center"/>
                  </w:pPr>
                  <w:r w:rsidRPr="002B717B">
                    <w:t>3.2 % (11)</w:t>
                  </w:r>
                </w:p>
              </w:tc>
              <w:tc>
                <w:tcPr>
                  <w:tcW w:w="802" w:type="dxa"/>
                  <w:shd w:val="clear" w:color="auto" w:fill="F2F2F2" w:themeFill="background1" w:themeFillShade="F2"/>
                </w:tcPr>
                <w:p w14:paraId="1958B005" w14:textId="77777777" w:rsidR="00314CE4" w:rsidRPr="002B717B" w:rsidRDefault="00314CE4" w:rsidP="00635250">
                  <w:pPr>
                    <w:spacing w:before="40" w:after="40"/>
                    <w:jc w:val="center"/>
                  </w:pPr>
                  <w:r w:rsidRPr="002B717B">
                    <w:t>33</w:t>
                  </w:r>
                </w:p>
              </w:tc>
            </w:tr>
            <w:tr w:rsidR="00314CE4" w:rsidRPr="002B717B" w14:paraId="60545E97" w14:textId="77777777" w:rsidTr="00635250">
              <w:tc>
                <w:tcPr>
                  <w:tcW w:w="1715" w:type="dxa"/>
                  <w:tcBorders>
                    <w:bottom w:val="single" w:sz="4" w:space="0" w:color="auto"/>
                  </w:tcBorders>
                </w:tcPr>
                <w:p w14:paraId="202E93F2" w14:textId="77777777" w:rsidR="00314CE4" w:rsidRPr="002B717B" w:rsidRDefault="00314CE4" w:rsidP="00635250">
                  <w:pPr>
                    <w:spacing w:before="40" w:after="40"/>
                  </w:pPr>
                  <w:r w:rsidRPr="002B717B">
                    <w:t>Interpretation</w:t>
                  </w:r>
                </w:p>
              </w:tc>
              <w:tc>
                <w:tcPr>
                  <w:tcW w:w="1934" w:type="dxa"/>
                  <w:tcBorders>
                    <w:bottom w:val="single" w:sz="4" w:space="0" w:color="auto"/>
                  </w:tcBorders>
                </w:tcPr>
                <w:p w14:paraId="35EE60A3" w14:textId="77777777" w:rsidR="00314CE4" w:rsidRPr="002B717B" w:rsidRDefault="00314CE4" w:rsidP="00635250">
                  <w:pPr>
                    <w:spacing w:before="40" w:after="40"/>
                    <w:jc w:val="center"/>
                  </w:pPr>
                  <w:r w:rsidRPr="002B717B">
                    <w:t>2.8% (9)</w:t>
                  </w:r>
                </w:p>
              </w:tc>
              <w:tc>
                <w:tcPr>
                  <w:tcW w:w="1935" w:type="dxa"/>
                  <w:tcBorders>
                    <w:bottom w:val="single" w:sz="4" w:space="0" w:color="auto"/>
                    <w:right w:val="double" w:sz="4" w:space="0" w:color="auto"/>
                  </w:tcBorders>
                </w:tcPr>
                <w:p w14:paraId="14FE3020" w14:textId="77777777" w:rsidR="00314CE4" w:rsidRPr="002B717B" w:rsidRDefault="00314CE4" w:rsidP="00635250">
                  <w:pPr>
                    <w:spacing w:before="40" w:after="40"/>
                    <w:jc w:val="center"/>
                  </w:pPr>
                  <w:r w:rsidRPr="002B717B">
                    <w:t>0.7% (2)</w:t>
                  </w:r>
                </w:p>
              </w:tc>
              <w:tc>
                <w:tcPr>
                  <w:tcW w:w="1934" w:type="dxa"/>
                  <w:tcBorders>
                    <w:left w:val="double" w:sz="4" w:space="0" w:color="auto"/>
                    <w:bottom w:val="single" w:sz="4" w:space="0" w:color="auto"/>
                  </w:tcBorders>
                </w:tcPr>
                <w:p w14:paraId="7688E61B" w14:textId="77777777" w:rsidR="00314CE4" w:rsidRPr="002B717B" w:rsidRDefault="00314CE4" w:rsidP="00635250">
                  <w:pPr>
                    <w:spacing w:before="40" w:after="40"/>
                    <w:jc w:val="center"/>
                  </w:pPr>
                  <w:r w:rsidRPr="002B717B">
                    <w:t>2.1% (7)</w:t>
                  </w:r>
                </w:p>
              </w:tc>
              <w:tc>
                <w:tcPr>
                  <w:tcW w:w="1935" w:type="dxa"/>
                  <w:tcBorders>
                    <w:bottom w:val="single" w:sz="4" w:space="0" w:color="auto"/>
                  </w:tcBorders>
                </w:tcPr>
                <w:p w14:paraId="7CF099A2" w14:textId="77777777" w:rsidR="00314CE4" w:rsidRPr="002B717B" w:rsidRDefault="00314CE4" w:rsidP="00635250">
                  <w:pPr>
                    <w:spacing w:before="40" w:after="40"/>
                    <w:jc w:val="center"/>
                  </w:pPr>
                  <w:r w:rsidRPr="002B717B">
                    <w:t>1.7% (6)</w:t>
                  </w:r>
                </w:p>
              </w:tc>
              <w:tc>
                <w:tcPr>
                  <w:tcW w:w="802" w:type="dxa"/>
                  <w:tcBorders>
                    <w:bottom w:val="single" w:sz="4" w:space="0" w:color="auto"/>
                  </w:tcBorders>
                </w:tcPr>
                <w:p w14:paraId="3542D78F" w14:textId="77777777" w:rsidR="00314CE4" w:rsidRPr="002B717B" w:rsidRDefault="00314CE4" w:rsidP="00635250">
                  <w:pPr>
                    <w:spacing w:before="40" w:after="40"/>
                    <w:jc w:val="center"/>
                  </w:pPr>
                  <w:r w:rsidRPr="002B717B">
                    <w:t>24</w:t>
                  </w:r>
                </w:p>
              </w:tc>
            </w:tr>
            <w:tr w:rsidR="00314CE4" w:rsidRPr="002B717B" w14:paraId="1EF08A07" w14:textId="77777777" w:rsidTr="00635250">
              <w:tc>
                <w:tcPr>
                  <w:tcW w:w="1715" w:type="dxa"/>
                  <w:shd w:val="clear" w:color="auto" w:fill="F2F2F2" w:themeFill="background1" w:themeFillShade="F2"/>
                </w:tcPr>
                <w:p w14:paraId="1FBDB84D" w14:textId="77777777" w:rsidR="00314CE4" w:rsidRPr="002B717B" w:rsidRDefault="00314CE4" w:rsidP="00635250">
                  <w:pPr>
                    <w:spacing w:before="40" w:after="40"/>
                  </w:pPr>
                  <w:r w:rsidRPr="002B717B">
                    <w:t>Brainstorming</w:t>
                  </w:r>
                </w:p>
              </w:tc>
              <w:tc>
                <w:tcPr>
                  <w:tcW w:w="1934" w:type="dxa"/>
                  <w:shd w:val="clear" w:color="auto" w:fill="F2F2F2" w:themeFill="background1" w:themeFillShade="F2"/>
                </w:tcPr>
                <w:p w14:paraId="4C541599" w14:textId="77777777" w:rsidR="00314CE4" w:rsidRPr="002B717B" w:rsidRDefault="00314CE4" w:rsidP="00635250">
                  <w:pPr>
                    <w:spacing w:before="40" w:after="40"/>
                    <w:jc w:val="center"/>
                  </w:pPr>
                  <w:r w:rsidRPr="002B717B">
                    <w:t>4.7% (15)</w:t>
                  </w:r>
                </w:p>
              </w:tc>
              <w:tc>
                <w:tcPr>
                  <w:tcW w:w="1935" w:type="dxa"/>
                  <w:tcBorders>
                    <w:right w:val="double" w:sz="4" w:space="0" w:color="auto"/>
                  </w:tcBorders>
                  <w:shd w:val="clear" w:color="auto" w:fill="F2F2F2" w:themeFill="background1" w:themeFillShade="F2"/>
                </w:tcPr>
                <w:p w14:paraId="50CD6E31" w14:textId="77777777" w:rsidR="00314CE4" w:rsidRPr="002B717B" w:rsidRDefault="00314CE4" w:rsidP="00635250">
                  <w:pPr>
                    <w:spacing w:before="40" w:after="40"/>
                    <w:jc w:val="center"/>
                  </w:pPr>
                  <w:r w:rsidRPr="002B717B">
                    <w:t>6.9% (21)</w:t>
                  </w:r>
                </w:p>
              </w:tc>
              <w:tc>
                <w:tcPr>
                  <w:tcW w:w="1934" w:type="dxa"/>
                  <w:tcBorders>
                    <w:left w:val="double" w:sz="4" w:space="0" w:color="auto"/>
                  </w:tcBorders>
                  <w:shd w:val="clear" w:color="auto" w:fill="F2F2F2" w:themeFill="background1" w:themeFillShade="F2"/>
                </w:tcPr>
                <w:p w14:paraId="74091EF2" w14:textId="77777777" w:rsidR="00314CE4" w:rsidRPr="002B717B" w:rsidRDefault="00314CE4" w:rsidP="00635250">
                  <w:pPr>
                    <w:spacing w:before="40" w:after="40"/>
                    <w:jc w:val="center"/>
                  </w:pPr>
                  <w:r w:rsidRPr="002B717B">
                    <w:t>10.4% (35)</w:t>
                  </w:r>
                </w:p>
              </w:tc>
              <w:tc>
                <w:tcPr>
                  <w:tcW w:w="1935" w:type="dxa"/>
                  <w:shd w:val="clear" w:color="auto" w:fill="F2F2F2" w:themeFill="background1" w:themeFillShade="F2"/>
                </w:tcPr>
                <w:p w14:paraId="1CF51F41" w14:textId="77777777" w:rsidR="00314CE4" w:rsidRPr="002B717B" w:rsidRDefault="00314CE4" w:rsidP="00635250">
                  <w:pPr>
                    <w:spacing w:before="40" w:after="40"/>
                    <w:jc w:val="center"/>
                  </w:pPr>
                  <w:r w:rsidRPr="002B717B">
                    <w:t>5.2% (18)</w:t>
                  </w:r>
                </w:p>
              </w:tc>
              <w:tc>
                <w:tcPr>
                  <w:tcW w:w="802" w:type="dxa"/>
                  <w:shd w:val="clear" w:color="auto" w:fill="F2F2F2" w:themeFill="background1" w:themeFillShade="F2"/>
                </w:tcPr>
                <w:p w14:paraId="02BCC57A" w14:textId="77777777" w:rsidR="00314CE4" w:rsidRPr="002B717B" w:rsidRDefault="00314CE4" w:rsidP="00635250">
                  <w:pPr>
                    <w:spacing w:before="40" w:after="40"/>
                    <w:jc w:val="center"/>
                  </w:pPr>
                  <w:r w:rsidRPr="002B717B">
                    <w:t>89</w:t>
                  </w:r>
                </w:p>
              </w:tc>
            </w:tr>
            <w:tr w:rsidR="00314CE4" w:rsidRPr="002B717B" w14:paraId="2A7CEC44" w14:textId="77777777" w:rsidTr="00635250">
              <w:tc>
                <w:tcPr>
                  <w:tcW w:w="1715" w:type="dxa"/>
                  <w:tcBorders>
                    <w:bottom w:val="single" w:sz="4" w:space="0" w:color="auto"/>
                  </w:tcBorders>
                </w:tcPr>
                <w:p w14:paraId="0CEBE492" w14:textId="77777777" w:rsidR="00314CE4" w:rsidRPr="002B717B" w:rsidRDefault="00314CE4" w:rsidP="00635250">
                  <w:pPr>
                    <w:spacing w:before="40" w:after="40"/>
                  </w:pPr>
                  <w:r w:rsidRPr="002B717B">
                    <w:t>Process</w:t>
                  </w:r>
                </w:p>
              </w:tc>
              <w:tc>
                <w:tcPr>
                  <w:tcW w:w="1934" w:type="dxa"/>
                  <w:tcBorders>
                    <w:bottom w:val="single" w:sz="4" w:space="0" w:color="auto"/>
                  </w:tcBorders>
                </w:tcPr>
                <w:p w14:paraId="50AC7E18" w14:textId="77777777" w:rsidR="00314CE4" w:rsidRPr="002B717B" w:rsidRDefault="00314CE4" w:rsidP="00635250">
                  <w:pPr>
                    <w:spacing w:before="40" w:after="40"/>
                    <w:jc w:val="center"/>
                  </w:pPr>
                  <w:r w:rsidRPr="002B717B">
                    <w:t>0.3% (1)</w:t>
                  </w:r>
                </w:p>
              </w:tc>
              <w:tc>
                <w:tcPr>
                  <w:tcW w:w="1935" w:type="dxa"/>
                  <w:tcBorders>
                    <w:bottom w:val="single" w:sz="4" w:space="0" w:color="auto"/>
                    <w:right w:val="double" w:sz="4" w:space="0" w:color="auto"/>
                  </w:tcBorders>
                </w:tcPr>
                <w:p w14:paraId="046E3C62" w14:textId="77777777" w:rsidR="00314CE4" w:rsidRPr="002B717B" w:rsidRDefault="00314CE4" w:rsidP="00635250">
                  <w:pPr>
                    <w:spacing w:before="40" w:after="40"/>
                    <w:jc w:val="center"/>
                  </w:pPr>
                  <w:r w:rsidRPr="002B717B">
                    <w:t>0.0% (0)</w:t>
                  </w:r>
                </w:p>
              </w:tc>
              <w:tc>
                <w:tcPr>
                  <w:tcW w:w="1934" w:type="dxa"/>
                  <w:tcBorders>
                    <w:left w:val="double" w:sz="4" w:space="0" w:color="auto"/>
                    <w:bottom w:val="single" w:sz="4" w:space="0" w:color="auto"/>
                  </w:tcBorders>
                </w:tcPr>
                <w:p w14:paraId="140F3107" w14:textId="77777777" w:rsidR="00314CE4" w:rsidRPr="002B717B" w:rsidRDefault="00314CE4" w:rsidP="00635250">
                  <w:pPr>
                    <w:spacing w:before="40" w:after="40"/>
                    <w:jc w:val="center"/>
                  </w:pPr>
                  <w:r w:rsidRPr="002B717B">
                    <w:t>0.0% (0)</w:t>
                  </w:r>
                </w:p>
              </w:tc>
              <w:tc>
                <w:tcPr>
                  <w:tcW w:w="1935" w:type="dxa"/>
                  <w:tcBorders>
                    <w:bottom w:val="single" w:sz="4" w:space="0" w:color="auto"/>
                  </w:tcBorders>
                </w:tcPr>
                <w:p w14:paraId="25D8A094" w14:textId="77777777" w:rsidR="00314CE4" w:rsidRPr="002B717B" w:rsidRDefault="00314CE4" w:rsidP="00635250">
                  <w:pPr>
                    <w:spacing w:before="40" w:after="40"/>
                    <w:jc w:val="center"/>
                  </w:pPr>
                  <w:r w:rsidRPr="002B717B">
                    <w:t>0.0% (0)</w:t>
                  </w:r>
                </w:p>
              </w:tc>
              <w:tc>
                <w:tcPr>
                  <w:tcW w:w="802" w:type="dxa"/>
                  <w:tcBorders>
                    <w:bottom w:val="single" w:sz="4" w:space="0" w:color="auto"/>
                  </w:tcBorders>
                </w:tcPr>
                <w:p w14:paraId="029508BD" w14:textId="77777777" w:rsidR="00314CE4" w:rsidRPr="002B717B" w:rsidRDefault="00314CE4" w:rsidP="00635250">
                  <w:pPr>
                    <w:spacing w:before="40" w:after="40"/>
                    <w:jc w:val="center"/>
                  </w:pPr>
                  <w:r w:rsidRPr="002B717B">
                    <w:t>1</w:t>
                  </w:r>
                </w:p>
              </w:tc>
            </w:tr>
            <w:tr w:rsidR="00314CE4" w:rsidRPr="002B717B" w14:paraId="0E46DC7B" w14:textId="77777777" w:rsidTr="00635250">
              <w:trPr>
                <w:trHeight w:val="206"/>
              </w:trPr>
              <w:tc>
                <w:tcPr>
                  <w:tcW w:w="1715" w:type="dxa"/>
                  <w:shd w:val="clear" w:color="auto" w:fill="F2F2F2" w:themeFill="background1" w:themeFillShade="F2"/>
                </w:tcPr>
                <w:p w14:paraId="1580A9A0" w14:textId="77777777" w:rsidR="00314CE4" w:rsidRPr="002B717B" w:rsidRDefault="00314CE4" w:rsidP="00635250">
                  <w:pPr>
                    <w:spacing w:before="40" w:after="40"/>
                  </w:pPr>
                  <w:r w:rsidRPr="002B717B">
                    <w:t>Comparison</w:t>
                  </w:r>
                </w:p>
              </w:tc>
              <w:tc>
                <w:tcPr>
                  <w:tcW w:w="1934" w:type="dxa"/>
                  <w:shd w:val="clear" w:color="auto" w:fill="F2F2F2" w:themeFill="background1" w:themeFillShade="F2"/>
                </w:tcPr>
                <w:p w14:paraId="03F81D18" w14:textId="77777777" w:rsidR="00314CE4" w:rsidRPr="002B717B" w:rsidRDefault="00314CE4" w:rsidP="00635250">
                  <w:pPr>
                    <w:spacing w:before="40" w:after="40"/>
                    <w:jc w:val="center"/>
                  </w:pPr>
                  <w:r w:rsidRPr="002B717B">
                    <w:t>0.9% (3)</w:t>
                  </w:r>
                </w:p>
              </w:tc>
              <w:tc>
                <w:tcPr>
                  <w:tcW w:w="1935" w:type="dxa"/>
                  <w:tcBorders>
                    <w:right w:val="double" w:sz="4" w:space="0" w:color="auto"/>
                  </w:tcBorders>
                  <w:shd w:val="clear" w:color="auto" w:fill="F2F2F2" w:themeFill="background1" w:themeFillShade="F2"/>
                </w:tcPr>
                <w:p w14:paraId="6080DD83" w14:textId="77777777" w:rsidR="00314CE4" w:rsidRPr="002B717B" w:rsidRDefault="00314CE4" w:rsidP="00635250">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ABEC27B" w14:textId="77777777" w:rsidR="00314CE4" w:rsidRPr="002B717B" w:rsidRDefault="00314CE4" w:rsidP="00635250">
                  <w:pPr>
                    <w:spacing w:before="40" w:after="40"/>
                    <w:jc w:val="center"/>
                  </w:pPr>
                  <w:r w:rsidRPr="002B717B">
                    <w:t>1.5% (4)</w:t>
                  </w:r>
                </w:p>
              </w:tc>
              <w:tc>
                <w:tcPr>
                  <w:tcW w:w="1935" w:type="dxa"/>
                  <w:shd w:val="clear" w:color="auto" w:fill="F2F2F2" w:themeFill="background1" w:themeFillShade="F2"/>
                </w:tcPr>
                <w:p w14:paraId="1337C500" w14:textId="77777777" w:rsidR="00314CE4" w:rsidRPr="002B717B" w:rsidRDefault="00314CE4" w:rsidP="00635250">
                  <w:pPr>
                    <w:spacing w:before="40" w:after="40"/>
                    <w:jc w:val="center"/>
                  </w:pPr>
                  <w:r w:rsidRPr="002B717B">
                    <w:t>2.0% (7)</w:t>
                  </w:r>
                </w:p>
              </w:tc>
              <w:tc>
                <w:tcPr>
                  <w:tcW w:w="802" w:type="dxa"/>
                  <w:shd w:val="clear" w:color="auto" w:fill="F2F2F2" w:themeFill="background1" w:themeFillShade="F2"/>
                </w:tcPr>
                <w:p w14:paraId="5D8D3C15" w14:textId="77777777" w:rsidR="00314CE4" w:rsidRPr="002B717B" w:rsidRDefault="00314CE4" w:rsidP="00635250">
                  <w:pPr>
                    <w:spacing w:before="40" w:after="40"/>
                    <w:jc w:val="center"/>
                  </w:pPr>
                  <w:r w:rsidRPr="002B717B">
                    <w:t>17</w:t>
                  </w:r>
                </w:p>
              </w:tc>
            </w:tr>
            <w:tr w:rsidR="00314CE4" w:rsidRPr="002B717B" w14:paraId="616F3BCB" w14:textId="77777777" w:rsidTr="00635250">
              <w:trPr>
                <w:trHeight w:val="95"/>
              </w:trPr>
              <w:tc>
                <w:tcPr>
                  <w:tcW w:w="1715" w:type="dxa"/>
                  <w:tcBorders>
                    <w:bottom w:val="single" w:sz="4" w:space="0" w:color="auto"/>
                  </w:tcBorders>
                </w:tcPr>
                <w:p w14:paraId="4F850EE8" w14:textId="77777777" w:rsidR="00314CE4" w:rsidRPr="002B717B" w:rsidRDefault="00314CE4" w:rsidP="00635250">
                  <w:pPr>
                    <w:spacing w:before="40" w:after="40"/>
                  </w:pPr>
                  <w:r w:rsidRPr="002B717B">
                    <w:t>Identity Invoking</w:t>
                  </w:r>
                </w:p>
              </w:tc>
              <w:tc>
                <w:tcPr>
                  <w:tcW w:w="1934" w:type="dxa"/>
                  <w:tcBorders>
                    <w:bottom w:val="single" w:sz="4" w:space="0" w:color="auto"/>
                  </w:tcBorders>
                </w:tcPr>
                <w:p w14:paraId="3E99CB46" w14:textId="77777777" w:rsidR="00314CE4" w:rsidRPr="002B717B" w:rsidRDefault="00314CE4" w:rsidP="00635250">
                  <w:pPr>
                    <w:spacing w:before="40" w:after="40"/>
                    <w:jc w:val="center"/>
                  </w:pPr>
                  <w:r w:rsidRPr="002B717B">
                    <w:t>0.0% (0)</w:t>
                  </w:r>
                </w:p>
              </w:tc>
              <w:tc>
                <w:tcPr>
                  <w:tcW w:w="1935" w:type="dxa"/>
                  <w:tcBorders>
                    <w:bottom w:val="single" w:sz="4" w:space="0" w:color="auto"/>
                    <w:right w:val="double" w:sz="4" w:space="0" w:color="auto"/>
                  </w:tcBorders>
                </w:tcPr>
                <w:p w14:paraId="2D1812F9" w14:textId="77777777" w:rsidR="00314CE4" w:rsidRPr="002B717B" w:rsidRDefault="00314CE4" w:rsidP="00635250">
                  <w:pPr>
                    <w:spacing w:before="40" w:after="40"/>
                    <w:jc w:val="center"/>
                  </w:pPr>
                  <w:r w:rsidRPr="002B717B">
                    <w:t>0.0% (0)</w:t>
                  </w:r>
                </w:p>
              </w:tc>
              <w:tc>
                <w:tcPr>
                  <w:tcW w:w="1934" w:type="dxa"/>
                  <w:tcBorders>
                    <w:left w:val="double" w:sz="4" w:space="0" w:color="auto"/>
                    <w:bottom w:val="single" w:sz="4" w:space="0" w:color="auto"/>
                  </w:tcBorders>
                </w:tcPr>
                <w:p w14:paraId="0F9CAC6F" w14:textId="77777777" w:rsidR="00314CE4" w:rsidRPr="002B717B" w:rsidRDefault="00314CE4" w:rsidP="00635250">
                  <w:pPr>
                    <w:spacing w:before="40" w:after="40"/>
                    <w:jc w:val="center"/>
                  </w:pPr>
                  <w:r w:rsidRPr="002B717B">
                    <w:t>0.0% (0)</w:t>
                  </w:r>
                </w:p>
              </w:tc>
              <w:tc>
                <w:tcPr>
                  <w:tcW w:w="1935" w:type="dxa"/>
                  <w:tcBorders>
                    <w:bottom w:val="single" w:sz="4" w:space="0" w:color="auto"/>
                  </w:tcBorders>
                </w:tcPr>
                <w:p w14:paraId="088FC6DD" w14:textId="77777777" w:rsidR="00314CE4" w:rsidRPr="002B717B" w:rsidRDefault="00314CE4" w:rsidP="00635250">
                  <w:pPr>
                    <w:spacing w:before="40" w:after="40"/>
                    <w:jc w:val="center"/>
                  </w:pPr>
                  <w:r w:rsidRPr="002B717B">
                    <w:t>0.0% (0)</w:t>
                  </w:r>
                </w:p>
              </w:tc>
              <w:tc>
                <w:tcPr>
                  <w:tcW w:w="802" w:type="dxa"/>
                  <w:tcBorders>
                    <w:bottom w:val="single" w:sz="4" w:space="0" w:color="auto"/>
                  </w:tcBorders>
                </w:tcPr>
                <w:p w14:paraId="0ECCCA08" w14:textId="77777777" w:rsidR="00314CE4" w:rsidRPr="002B717B" w:rsidRDefault="00314CE4" w:rsidP="00635250">
                  <w:pPr>
                    <w:spacing w:before="40" w:after="40"/>
                    <w:jc w:val="center"/>
                  </w:pPr>
                  <w:r w:rsidRPr="002B717B">
                    <w:t>0</w:t>
                  </w:r>
                </w:p>
              </w:tc>
            </w:tr>
            <w:tr w:rsidR="00314CE4" w:rsidRPr="002B717B" w14:paraId="501DE05D" w14:textId="77777777" w:rsidTr="00635250">
              <w:trPr>
                <w:trHeight w:val="64"/>
              </w:trPr>
              <w:tc>
                <w:tcPr>
                  <w:tcW w:w="171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355BF01" w14:textId="77777777" w:rsidR="00314CE4" w:rsidRPr="002B717B" w:rsidRDefault="00314CE4" w:rsidP="00635250">
                  <w:pPr>
                    <w:spacing w:before="40" w:after="40"/>
                  </w:pPr>
                  <w:r w:rsidRPr="002B717B">
                    <w:t>Association</w:t>
                  </w:r>
                </w:p>
              </w:tc>
              <w:tc>
                <w:tcPr>
                  <w:tcW w:w="1934"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B8D3E31" w14:textId="77777777" w:rsidR="00314CE4" w:rsidRPr="002B717B" w:rsidRDefault="00314CE4" w:rsidP="00635250">
                  <w:pPr>
                    <w:spacing w:before="40" w:after="40"/>
                    <w:jc w:val="center"/>
                  </w:pPr>
                  <w:r w:rsidRPr="002B717B">
                    <w:t>1.9% (6)</w:t>
                  </w:r>
                </w:p>
              </w:tc>
              <w:tc>
                <w:tcPr>
                  <w:tcW w:w="1935" w:type="dxa"/>
                  <w:tcBorders>
                    <w:top w:val="single" w:sz="4" w:space="0" w:color="auto"/>
                    <w:left w:val="single" w:sz="4" w:space="0" w:color="auto"/>
                    <w:bottom w:val="double" w:sz="4" w:space="0" w:color="auto"/>
                    <w:right w:val="double" w:sz="4" w:space="0" w:color="auto"/>
                  </w:tcBorders>
                  <w:shd w:val="clear" w:color="auto" w:fill="F2F2F2" w:themeFill="background1" w:themeFillShade="F2"/>
                </w:tcPr>
                <w:p w14:paraId="44979373" w14:textId="77777777" w:rsidR="00314CE4" w:rsidRPr="002B717B" w:rsidRDefault="00314CE4" w:rsidP="00635250">
                  <w:pPr>
                    <w:spacing w:before="40" w:after="40"/>
                    <w:jc w:val="center"/>
                  </w:pPr>
                  <w:r w:rsidRPr="002B717B">
                    <w:t>1.6% (5)</w:t>
                  </w:r>
                </w:p>
              </w:tc>
              <w:tc>
                <w:tcPr>
                  <w:tcW w:w="1934" w:type="dxa"/>
                  <w:tcBorders>
                    <w:top w:val="single" w:sz="4" w:space="0" w:color="auto"/>
                    <w:left w:val="double" w:sz="4" w:space="0" w:color="auto"/>
                    <w:bottom w:val="double" w:sz="4" w:space="0" w:color="auto"/>
                    <w:right w:val="single" w:sz="4" w:space="0" w:color="auto"/>
                  </w:tcBorders>
                  <w:shd w:val="clear" w:color="auto" w:fill="F2F2F2" w:themeFill="background1" w:themeFillShade="F2"/>
                </w:tcPr>
                <w:p w14:paraId="06007EB8" w14:textId="77777777" w:rsidR="00314CE4" w:rsidRPr="002B717B" w:rsidRDefault="00314CE4" w:rsidP="00635250">
                  <w:pPr>
                    <w:spacing w:before="40" w:after="40"/>
                    <w:jc w:val="center"/>
                  </w:pPr>
                  <w:r w:rsidRPr="002B717B">
                    <w:t>0.0% (0)</w:t>
                  </w:r>
                </w:p>
              </w:tc>
              <w:tc>
                <w:tcPr>
                  <w:tcW w:w="193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5C0A0773" w14:textId="77777777" w:rsidR="00314CE4" w:rsidRPr="002B717B" w:rsidRDefault="00314CE4" w:rsidP="00635250">
                  <w:pPr>
                    <w:spacing w:before="40" w:after="40"/>
                    <w:jc w:val="center"/>
                  </w:pPr>
                  <w:r w:rsidRPr="002B717B">
                    <w:t>1.4% (5)</w:t>
                  </w:r>
                </w:p>
              </w:tc>
              <w:tc>
                <w:tcPr>
                  <w:tcW w:w="802"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7CC9FDF" w14:textId="77777777" w:rsidR="00314CE4" w:rsidRPr="002B717B" w:rsidRDefault="00314CE4" w:rsidP="00635250">
                  <w:pPr>
                    <w:spacing w:before="40" w:after="40"/>
                    <w:jc w:val="center"/>
                  </w:pPr>
                  <w:r w:rsidRPr="002B717B">
                    <w:t>16</w:t>
                  </w:r>
                </w:p>
              </w:tc>
            </w:tr>
            <w:tr w:rsidR="00314CE4" w:rsidRPr="002B717B" w14:paraId="028E1DD1" w14:textId="77777777" w:rsidTr="00635250">
              <w:trPr>
                <w:trHeight w:val="291"/>
              </w:trPr>
              <w:tc>
                <w:tcPr>
                  <w:tcW w:w="1715" w:type="dxa"/>
                  <w:tcBorders>
                    <w:top w:val="double" w:sz="4" w:space="0" w:color="auto"/>
                    <w:left w:val="single" w:sz="4" w:space="0" w:color="auto"/>
                    <w:bottom w:val="single" w:sz="4" w:space="0" w:color="auto"/>
                    <w:right w:val="single" w:sz="4" w:space="0" w:color="auto"/>
                  </w:tcBorders>
                  <w:shd w:val="clear" w:color="auto" w:fill="auto"/>
                </w:tcPr>
                <w:p w14:paraId="25352C06" w14:textId="77777777" w:rsidR="00314CE4" w:rsidRPr="002B717B" w:rsidRDefault="00314CE4" w:rsidP="00635250">
                  <w:pPr>
                    <w:spacing w:before="40" w:after="40"/>
                    <w:rPr>
                      <w:b/>
                    </w:rPr>
                  </w:pPr>
                  <w:r w:rsidRPr="002B717B">
                    <w:rPr>
                      <w:b/>
                    </w:rPr>
                    <w:t>Total Idea Units</w:t>
                  </w:r>
                </w:p>
              </w:tc>
              <w:tc>
                <w:tcPr>
                  <w:tcW w:w="1934" w:type="dxa"/>
                  <w:tcBorders>
                    <w:top w:val="double" w:sz="4" w:space="0" w:color="auto"/>
                    <w:left w:val="single" w:sz="4" w:space="0" w:color="auto"/>
                    <w:bottom w:val="single" w:sz="4" w:space="0" w:color="auto"/>
                    <w:right w:val="single" w:sz="4" w:space="0" w:color="auto"/>
                  </w:tcBorders>
                  <w:shd w:val="clear" w:color="auto" w:fill="auto"/>
                </w:tcPr>
                <w:p w14:paraId="03E6ACAA" w14:textId="77777777" w:rsidR="00314CE4" w:rsidRPr="002B717B" w:rsidRDefault="00314CE4" w:rsidP="00635250">
                  <w:pPr>
                    <w:spacing w:before="40" w:after="40"/>
                    <w:jc w:val="center"/>
                    <w:rPr>
                      <w:b/>
                    </w:rPr>
                  </w:pPr>
                  <w:r w:rsidRPr="002B717B">
                    <w:rPr>
                      <w:b/>
                    </w:rPr>
                    <w:t>315</w:t>
                  </w:r>
                </w:p>
              </w:tc>
              <w:tc>
                <w:tcPr>
                  <w:tcW w:w="1935" w:type="dxa"/>
                  <w:tcBorders>
                    <w:top w:val="double" w:sz="4" w:space="0" w:color="auto"/>
                    <w:left w:val="single" w:sz="4" w:space="0" w:color="auto"/>
                    <w:bottom w:val="single" w:sz="4" w:space="0" w:color="auto"/>
                    <w:right w:val="double" w:sz="4" w:space="0" w:color="auto"/>
                  </w:tcBorders>
                  <w:shd w:val="clear" w:color="auto" w:fill="auto"/>
                </w:tcPr>
                <w:p w14:paraId="437A9800" w14:textId="77777777" w:rsidR="00314CE4" w:rsidRPr="002B717B" w:rsidRDefault="00314CE4" w:rsidP="00635250">
                  <w:pPr>
                    <w:spacing w:before="40" w:after="40"/>
                    <w:jc w:val="center"/>
                    <w:rPr>
                      <w:b/>
                    </w:rPr>
                  </w:pPr>
                  <w:r w:rsidRPr="002B717B">
                    <w:rPr>
                      <w:b/>
                    </w:rPr>
                    <w:t>296</w:t>
                  </w:r>
                </w:p>
              </w:tc>
              <w:tc>
                <w:tcPr>
                  <w:tcW w:w="1934" w:type="dxa"/>
                  <w:tcBorders>
                    <w:top w:val="double" w:sz="4" w:space="0" w:color="auto"/>
                    <w:left w:val="double" w:sz="4" w:space="0" w:color="auto"/>
                    <w:bottom w:val="single" w:sz="4" w:space="0" w:color="auto"/>
                    <w:right w:val="single" w:sz="4" w:space="0" w:color="auto"/>
                  </w:tcBorders>
                  <w:shd w:val="clear" w:color="auto" w:fill="auto"/>
                </w:tcPr>
                <w:p w14:paraId="51261237" w14:textId="77777777" w:rsidR="00314CE4" w:rsidRPr="002B717B" w:rsidRDefault="00314CE4" w:rsidP="00635250">
                  <w:pPr>
                    <w:spacing w:before="40" w:after="40"/>
                    <w:jc w:val="center"/>
                    <w:rPr>
                      <w:b/>
                    </w:rPr>
                  </w:pPr>
                  <w:r w:rsidRPr="002B717B">
                    <w:rPr>
                      <w:b/>
                    </w:rPr>
                    <w:t>311</w:t>
                  </w:r>
                </w:p>
              </w:tc>
              <w:tc>
                <w:tcPr>
                  <w:tcW w:w="1935" w:type="dxa"/>
                  <w:tcBorders>
                    <w:top w:val="double" w:sz="4" w:space="0" w:color="auto"/>
                    <w:left w:val="single" w:sz="4" w:space="0" w:color="auto"/>
                    <w:bottom w:val="single" w:sz="4" w:space="0" w:color="auto"/>
                    <w:right w:val="single" w:sz="4" w:space="0" w:color="auto"/>
                  </w:tcBorders>
                  <w:shd w:val="clear" w:color="auto" w:fill="auto"/>
                </w:tcPr>
                <w:p w14:paraId="3C959622" w14:textId="77777777" w:rsidR="00314CE4" w:rsidRPr="002B717B" w:rsidRDefault="00314CE4" w:rsidP="00635250">
                  <w:pPr>
                    <w:spacing w:before="40" w:after="40"/>
                    <w:jc w:val="center"/>
                    <w:rPr>
                      <w:b/>
                    </w:rPr>
                  </w:pPr>
                  <w:r w:rsidRPr="002B717B">
                    <w:rPr>
                      <w:b/>
                    </w:rPr>
                    <w:t>327</w:t>
                  </w:r>
                </w:p>
              </w:tc>
              <w:tc>
                <w:tcPr>
                  <w:tcW w:w="802" w:type="dxa"/>
                  <w:tcBorders>
                    <w:top w:val="double" w:sz="4" w:space="0" w:color="auto"/>
                    <w:left w:val="single" w:sz="4" w:space="0" w:color="auto"/>
                    <w:bottom w:val="single" w:sz="4" w:space="0" w:color="auto"/>
                    <w:right w:val="single" w:sz="4" w:space="0" w:color="auto"/>
                  </w:tcBorders>
                  <w:shd w:val="clear" w:color="auto" w:fill="auto"/>
                </w:tcPr>
                <w:p w14:paraId="51AD5B23" w14:textId="77777777" w:rsidR="00314CE4" w:rsidRPr="002B717B" w:rsidRDefault="00314CE4" w:rsidP="00635250">
                  <w:pPr>
                    <w:spacing w:before="40" w:after="40"/>
                    <w:jc w:val="center"/>
                    <w:rPr>
                      <w:b/>
                    </w:rPr>
                  </w:pPr>
                  <w:r w:rsidRPr="002B717B">
                    <w:rPr>
                      <w:b/>
                    </w:rPr>
                    <w:t>1249</w:t>
                  </w:r>
                </w:p>
              </w:tc>
            </w:tr>
          </w:tbl>
          <w:p w14:paraId="211A9513" w14:textId="77777777" w:rsidR="00314CE4" w:rsidRDefault="00314CE4" w:rsidP="00635250">
            <w:pPr>
              <w:rPr>
                <w:b/>
              </w:rPr>
            </w:pPr>
          </w:p>
          <w:p w14:paraId="13D5AB96" w14:textId="77777777" w:rsidR="00314CE4" w:rsidRPr="001B6556" w:rsidRDefault="00314CE4" w:rsidP="00635250">
            <w:pPr>
              <w:jc w:val="center"/>
              <w:rPr>
                <w:b/>
              </w:rPr>
            </w:pPr>
            <w:r>
              <w:rPr>
                <w:b/>
              </w:rPr>
              <w:t>Table 1. Frequencies of the categories of idea units by Interface and History</w:t>
            </w:r>
          </w:p>
        </w:tc>
      </w:tr>
    </w:tbl>
    <w:p w14:paraId="21A1246C" w14:textId="33A74C4B" w:rsidR="00C67A26" w:rsidRPr="00F55212" w:rsidRDefault="00314CE4" w:rsidP="00A94E54">
      <w:r>
        <w:br w:type="column"/>
      </w:r>
      <w:r w:rsidR="00A5234A">
        <w:t>W</w:t>
      </w:r>
      <w:r w:rsidR="005F3AE4">
        <w:t>e also measured behavioral metrics such as task completion time, number of prior feedback responses revealed, and number of feedbacks provided. These measures help us understand how different interface conditions affected the behavior of feedback providers.</w:t>
      </w:r>
    </w:p>
    <w:p w14:paraId="63A76BE5" w14:textId="0D6C4DFF" w:rsidR="00D34CFE" w:rsidRDefault="007A1B52" w:rsidP="00F7165F">
      <w:pPr>
        <w:spacing w:after="0"/>
        <w:rPr>
          <w:i/>
        </w:rPr>
      </w:pPr>
      <w:r>
        <w:rPr>
          <w:i/>
        </w:rPr>
        <w:t>Self-a</w:t>
      </w:r>
      <w:r w:rsidR="003A457E">
        <w:rPr>
          <w:i/>
        </w:rPr>
        <w:t>ssessment</w:t>
      </w:r>
    </w:p>
    <w:p w14:paraId="422039F5" w14:textId="0160320B" w:rsidR="00D93AAA" w:rsidRDefault="005B5403" w:rsidP="0046489D">
      <w:r>
        <w:t>Following the feedback task, the provider completed a self-assessment survey. Providers rated their design expertise, perceived effort, and perceived usefulness of the feedback given on a five point Likert-scale</w:t>
      </w:r>
      <w:r w:rsidR="00C61EB0">
        <w:t>, with a score of 5 as the most favorable.</w:t>
      </w:r>
      <w:r w:rsidR="00F10249">
        <w:t xml:space="preserve"> The survey also included two questions for demographics (age and gender).</w:t>
      </w:r>
    </w:p>
    <w:p w14:paraId="648C543A" w14:textId="75D4C92B" w:rsidR="00283962" w:rsidRDefault="00283962" w:rsidP="00283962">
      <w:pPr>
        <w:pStyle w:val="Heading1"/>
      </w:pPr>
      <w:r>
        <w:t>Results</w:t>
      </w:r>
    </w:p>
    <w:p w14:paraId="340730B1" w14:textId="5CCDE996" w:rsidR="000B2839" w:rsidRDefault="000B2839" w:rsidP="000B2839">
      <w:r>
        <w:t xml:space="preserve">In total, </w:t>
      </w:r>
      <w:r w:rsidR="008F42F8">
        <w:t xml:space="preserve">30 </w:t>
      </w:r>
      <w:r w:rsidR="007F6373">
        <w:t>responses</w:t>
      </w:r>
      <w:r w:rsidR="008F42F8">
        <w:t xml:space="preserve"> were </w:t>
      </w:r>
      <w:r w:rsidR="00C22C15">
        <w:t>collected per</w:t>
      </w:r>
      <w:r w:rsidR="007F6373">
        <w:t xml:space="preserve"> experimental</w:t>
      </w:r>
      <w:r w:rsidR="00C22C15">
        <w:t xml:space="preserve"> </w:t>
      </w:r>
      <w:r w:rsidR="00DD3A56">
        <w:t>condition</w:t>
      </w:r>
      <w:r w:rsidR="008F42F8">
        <w:t xml:space="preserve"> for a total of 360 </w:t>
      </w:r>
      <w:r w:rsidR="007F6373">
        <w:t>responses</w:t>
      </w:r>
      <w:r>
        <w:t>.</w:t>
      </w:r>
      <w:r w:rsidR="00C67A8C">
        <w:t xml:space="preserve"> We reviewed all the submissions and excluded any that were </w:t>
      </w:r>
      <w:r w:rsidR="008B6841">
        <w:t>irrelevant or incomprehensible</w:t>
      </w:r>
      <w:r w:rsidR="00C67A8C">
        <w:t>. 3 submissions were excluded, leaving us with 357 feedback responses of reasonable quality.</w:t>
      </w:r>
    </w:p>
    <w:p w14:paraId="12E3CEB8" w14:textId="0C64C096" w:rsidR="000B2839" w:rsidRPr="003763F1" w:rsidRDefault="008F42F8" w:rsidP="003763F1">
      <w:pPr>
        <w:spacing w:after="0"/>
        <w:rPr>
          <w:rFonts w:ascii="Arial" w:hAnsi="Arial" w:cs="Arial"/>
          <w:b/>
          <w:sz w:val="18"/>
          <w:szCs w:val="18"/>
        </w:rPr>
      </w:pPr>
      <w:r w:rsidRPr="003763F1">
        <w:rPr>
          <w:rFonts w:ascii="Arial" w:hAnsi="Arial" w:cs="Arial"/>
          <w:b/>
          <w:sz w:val="18"/>
          <w:szCs w:val="18"/>
        </w:rPr>
        <w:t>Content Analysis</w:t>
      </w:r>
    </w:p>
    <w:p w14:paraId="41156C32" w14:textId="09D3DCF6" w:rsidR="003E2D9F" w:rsidRDefault="00305325" w:rsidP="00F7165F">
      <w:pPr>
        <w:spacing w:after="0"/>
        <w:rPr>
          <w:i/>
        </w:rPr>
      </w:pPr>
      <w:r>
        <w:rPr>
          <w:i/>
        </w:rPr>
        <w:t>Non-spatial</w:t>
      </w:r>
      <w:r w:rsidR="00D0717B">
        <w:rPr>
          <w:i/>
        </w:rPr>
        <w:t xml:space="preserve"> </w:t>
      </w:r>
      <w:r w:rsidR="00867985">
        <w:rPr>
          <w:i/>
        </w:rPr>
        <w:t>condition</w:t>
      </w:r>
      <w:r>
        <w:rPr>
          <w:i/>
        </w:rPr>
        <w:t xml:space="preserve"> </w:t>
      </w:r>
      <w:r w:rsidR="00D0717B">
        <w:rPr>
          <w:i/>
        </w:rPr>
        <w:t>produced longer f</w:t>
      </w:r>
      <w:r w:rsidR="003E2D9F">
        <w:rPr>
          <w:i/>
        </w:rPr>
        <w:t>eedback</w:t>
      </w:r>
    </w:p>
    <w:p w14:paraId="536E849C" w14:textId="14B52F23" w:rsidR="00B41075" w:rsidRDefault="00B41075" w:rsidP="000B2839">
      <w:r>
        <w:t xml:space="preserve">An ANOVA revealed that </w:t>
      </w:r>
      <w:r w:rsidR="00DC6AB4">
        <w:t>Interface</w:t>
      </w:r>
      <w:r>
        <w:t xml:space="preserve"> had a main</w:t>
      </w:r>
      <w:r w:rsidR="001937F6">
        <w:t xml:space="preserve"> effect on </w:t>
      </w:r>
      <w:r w:rsidR="004B7AD9">
        <w:t>feedback</w:t>
      </w:r>
      <w:r w:rsidR="001937F6">
        <w:t xml:space="preserve"> length (F(3</w:t>
      </w:r>
      <w:r>
        <w:t>,</w:t>
      </w:r>
      <w:r w:rsidR="00DC6AB4">
        <w:t>357</w:t>
      </w:r>
      <w:r>
        <w:t>)=</w:t>
      </w:r>
      <w:r w:rsidR="008109CC">
        <w:t>7.</w:t>
      </w:r>
      <w:r w:rsidR="00D01CC7">
        <w:t>86</w:t>
      </w:r>
      <w:r w:rsidR="00264FF3">
        <w:t xml:space="preserve">; </w:t>
      </w:r>
      <w:r w:rsidR="00264FF3" w:rsidRPr="00264FF3">
        <w:rPr>
          <w:i/>
        </w:rPr>
        <w:t>p</w:t>
      </w:r>
      <w:r>
        <w:t>=0.0</w:t>
      </w:r>
      <w:r w:rsidR="008109CC">
        <w:t>053</w:t>
      </w:r>
      <w:r>
        <w:t>).</w:t>
      </w:r>
      <w:r w:rsidR="003462AE">
        <w:t xml:space="preserve"> </w:t>
      </w:r>
      <w:r w:rsidR="005D4BC6">
        <w:t xml:space="preserve">Character </w:t>
      </w:r>
      <w:r w:rsidR="00D64DCF">
        <w:t>count</w:t>
      </w:r>
      <w:r w:rsidR="005D4BC6">
        <w:t xml:space="preserve"> per condition can be seen in </w:t>
      </w:r>
      <w:r w:rsidR="00E031CE">
        <w:t>Figure</w:t>
      </w:r>
      <w:r w:rsidR="005D4BC6">
        <w:t xml:space="preserve"> 2. </w:t>
      </w:r>
      <w:r w:rsidR="0084618F">
        <w:t xml:space="preserve">Pairwise comparison using Tukey’s HSD showed that the length of the feedback in the </w:t>
      </w:r>
      <w:r w:rsidR="00230337">
        <w:t>non-</w:t>
      </w:r>
      <w:r w:rsidR="006A7B56">
        <w:t>spatial</w:t>
      </w:r>
      <w:r w:rsidR="0084618F">
        <w:t xml:space="preserve"> condition (</w:t>
      </w:r>
      <w:r w:rsidR="0084618F" w:rsidRPr="00610618">
        <w:rPr>
          <w:i/>
        </w:rPr>
        <w:t>μ</w:t>
      </w:r>
      <w:r w:rsidR="0084618F">
        <w:t>=</w:t>
      </w:r>
      <w:r w:rsidR="00D560C2">
        <w:t>269.7</w:t>
      </w:r>
      <w:r w:rsidR="0084618F">
        <w:t xml:space="preserve"> characters) was </w:t>
      </w:r>
      <w:r w:rsidR="00230337">
        <w:t>longer</w:t>
      </w:r>
      <w:r w:rsidR="0084618F">
        <w:t xml:space="preserve"> than the feedback from the </w:t>
      </w:r>
      <w:r w:rsidR="00230337">
        <w:t>spatial</w:t>
      </w:r>
      <w:r w:rsidR="0084618F">
        <w:t xml:space="preserve"> condition (</w:t>
      </w:r>
      <w:r w:rsidR="0084618F" w:rsidRPr="00610618">
        <w:rPr>
          <w:i/>
        </w:rPr>
        <w:t>μ</w:t>
      </w:r>
      <w:r w:rsidR="0084618F">
        <w:t>=</w:t>
      </w:r>
      <w:r w:rsidR="00D560C2">
        <w:t>217.4</w:t>
      </w:r>
      <w:r w:rsidR="00230337">
        <w:t xml:space="preserve">; </w:t>
      </w:r>
      <w:r w:rsidR="00230337" w:rsidRPr="00D560C2">
        <w:rPr>
          <w:i/>
        </w:rPr>
        <w:t>p</w:t>
      </w:r>
      <w:r w:rsidR="00230337">
        <w:t>=0.00</w:t>
      </w:r>
      <w:r w:rsidR="0084618F">
        <w:t>5</w:t>
      </w:r>
      <w:r w:rsidR="00230337">
        <w:t>1</w:t>
      </w:r>
      <w:r w:rsidR="0084618F">
        <w:t xml:space="preserve">). </w:t>
      </w:r>
      <w:r w:rsidR="003462AE">
        <w:t>No other effects were discovered.</w:t>
      </w:r>
      <w:r>
        <w:t xml:space="preserve"> </w:t>
      </w:r>
    </w:p>
    <w:p w14:paraId="154E7B8C" w14:textId="613C3BAF" w:rsidR="00314CE4" w:rsidRDefault="00B41075" w:rsidP="00FA3A6C">
      <w:r>
        <w:t xml:space="preserve">The </w:t>
      </w:r>
      <w:r w:rsidR="00352734">
        <w:t>non-</w:t>
      </w:r>
      <w:r w:rsidR="00760302">
        <w:t>spatial</w:t>
      </w:r>
      <w:r w:rsidR="0084618F">
        <w:t xml:space="preserve"> </w:t>
      </w:r>
      <w:r>
        <w:t xml:space="preserve">condition may have led to </w:t>
      </w:r>
      <w:r w:rsidR="00352734">
        <w:t>longer</w:t>
      </w:r>
      <w:r>
        <w:t xml:space="preserve"> feed</w:t>
      </w:r>
      <w:r w:rsidR="005910F2">
        <w:t>back</w:t>
      </w:r>
      <w:r w:rsidR="00E959BC">
        <w:t xml:space="preserve"> due to the </w:t>
      </w:r>
      <w:r w:rsidR="00352734">
        <w:t xml:space="preserve">need for </w:t>
      </w:r>
      <w:r w:rsidR="00E959BC">
        <w:t>use of deixis, i.e.</w:t>
      </w:r>
      <w:r>
        <w:t xml:space="preserve"> words or phrases such as “here” or “there” that require further contextual information to be understood</w:t>
      </w:r>
      <w:r w:rsidR="0084618F">
        <w:t xml:space="preserve"> but eliminate the need for explicit description of the visual elements referenced by feedback</w:t>
      </w:r>
      <w:r w:rsidR="00C95764">
        <w:t>.</w:t>
      </w:r>
    </w:p>
    <w:p w14:paraId="44E26DEC" w14:textId="1FA393DA" w:rsidR="00F62749" w:rsidRDefault="00DD6454" w:rsidP="00F7165F">
      <w:pPr>
        <w:spacing w:after="0"/>
        <w:rPr>
          <w:i/>
        </w:rPr>
      </w:pPr>
      <w:r>
        <w:rPr>
          <w:i/>
        </w:rPr>
        <w:t>C</w:t>
      </w:r>
      <w:r w:rsidR="00B6147B">
        <w:rPr>
          <w:i/>
        </w:rPr>
        <w:t>onditions produce different categories of feedback</w:t>
      </w:r>
    </w:p>
    <w:p w14:paraId="373598ED" w14:textId="60BDDD7A" w:rsidR="0011749E" w:rsidRDefault="00324E1C" w:rsidP="000B2839">
      <w:r>
        <w:lastRenderedPageBreak/>
        <w:t xml:space="preserve">After categorizing the idea units from generated feedback, we performed z-tests for population proportions to look for patterns of interest. </w:t>
      </w:r>
    </w:p>
    <w:p w14:paraId="35DEC0FA" w14:textId="626227FC" w:rsidR="00C8109A" w:rsidRDefault="00F7165F" w:rsidP="000B2839">
      <w:r>
        <w:t>Table 1 shows the breakdown of idea unit categories per condition.</w:t>
      </w:r>
      <w:r>
        <w:t xml:space="preserve"> </w:t>
      </w:r>
      <w:r w:rsidR="005B704F">
        <w:t xml:space="preserve">We found that the spatial Interface generated more </w:t>
      </w:r>
      <w:r w:rsidR="005B704F">
        <w:rPr>
          <w:i/>
        </w:rPr>
        <w:t xml:space="preserve">investigations </w:t>
      </w:r>
      <w:r w:rsidR="005B704F">
        <w:t xml:space="preserve">(4.1%) than the non-spatial Interface (1.1%; </w:t>
      </w:r>
      <w:r w:rsidR="005B704F">
        <w:rPr>
          <w:i/>
        </w:rPr>
        <w:t>z</w:t>
      </w:r>
      <w:r w:rsidR="005B704F">
        <w:t xml:space="preserve">=3.23; </w:t>
      </w:r>
      <w:r w:rsidR="005B704F" w:rsidRPr="005B704F">
        <w:rPr>
          <w:i/>
        </w:rPr>
        <w:t>p</w:t>
      </w:r>
      <w:r w:rsidR="005B704F" w:rsidRPr="005B704F">
        <w:t>=0.001)</w:t>
      </w:r>
      <w:r w:rsidR="005B704F">
        <w:t xml:space="preserve">. </w:t>
      </w:r>
      <w:r w:rsidR="00B53E56">
        <w:t xml:space="preserve">An </w:t>
      </w:r>
      <w:r w:rsidR="00B53E56">
        <w:rPr>
          <w:i/>
        </w:rPr>
        <w:t xml:space="preserve">investigation </w:t>
      </w:r>
      <w:r w:rsidR="00B53E56">
        <w:t>is when a feedback provider asked questions about a specific piece of the design.</w:t>
      </w:r>
      <w:r w:rsidR="00C8109A">
        <w:t xml:space="preserve"> Requ</w:t>
      </w:r>
      <w:r w:rsidR="000C1458">
        <w:t xml:space="preserve">iring the feedback provider to </w:t>
      </w:r>
      <w:r w:rsidR="00C8109A">
        <w:t>select a location on the design before e</w:t>
      </w:r>
      <w:r w:rsidR="00462AD1">
        <w:t>ntering feedback may cause them to</w:t>
      </w:r>
      <w:r w:rsidR="00C8109A">
        <w:t xml:space="preserve"> </w:t>
      </w:r>
      <w:r w:rsidR="00615999">
        <w:t xml:space="preserve">visually </w:t>
      </w:r>
      <w:r w:rsidR="00C8109A">
        <w:t xml:space="preserve">scan </w:t>
      </w:r>
      <w:r w:rsidR="003E6E36">
        <w:t>the elements in the design</w:t>
      </w:r>
      <w:r w:rsidR="00C8109A">
        <w:t xml:space="preserve"> before performing feedback entry.</w:t>
      </w:r>
    </w:p>
    <w:p w14:paraId="43ADBF18" w14:textId="060FF5B9" w:rsidR="004901DE" w:rsidRDefault="004D6FE2" w:rsidP="000B2839">
      <w:r>
        <w:t>No other sign</w:t>
      </w:r>
      <w:r w:rsidR="00220A98">
        <w:t>ificant results were discovered.</w:t>
      </w:r>
    </w:p>
    <w:p w14:paraId="465CE4D3" w14:textId="77777777" w:rsidR="00F044C5" w:rsidRPr="00C36EBC" w:rsidRDefault="00F044C5" w:rsidP="00633CF7">
      <w:pPr>
        <w:spacing w:after="0"/>
        <w:rPr>
          <w:i/>
        </w:rPr>
      </w:pPr>
      <w:r>
        <w:rPr>
          <w:i/>
        </w:rPr>
        <w:t>Non-spatial feedback had more stop words</w:t>
      </w:r>
    </w:p>
    <w:p w14:paraId="74C34658" w14:textId="77777777" w:rsidR="00F044C5" w:rsidRPr="006B7116" w:rsidRDefault="00F044C5" w:rsidP="00F044C5">
      <w:r>
        <w:t>An ANOVA did not detect a main effect of Interface or History on feedback specificity. In the spatial condition, mean specificity was 0.34 (</w:t>
      </w:r>
      <w:r w:rsidRPr="00A84C28">
        <w:rPr>
          <w:i/>
        </w:rPr>
        <w:t>σ</w:t>
      </w:r>
      <w:r>
        <w:t xml:space="preserve"> = 0.17), while the non-spatial condition had a mean specificity of 0.37 (</w:t>
      </w:r>
      <w:r w:rsidRPr="00A84C28">
        <w:rPr>
          <w:i/>
        </w:rPr>
        <w:t>σ</w:t>
      </w:r>
      <w:r>
        <w:t xml:space="preserve"> = 0.14).</w:t>
      </w:r>
    </w:p>
    <w:p w14:paraId="6E3F04C0" w14:textId="77777777" w:rsidR="00FA3A6C" w:rsidRDefault="00F044C5" w:rsidP="00F044C5">
      <w:r>
        <w:t xml:space="preserve">An ANOVA uncovered a main effect of Interface on stop word count (F(3,357)=6.93; </w:t>
      </w:r>
      <w:r w:rsidRPr="00FB72E7">
        <w:rPr>
          <w:i/>
        </w:rPr>
        <w:t>p</w:t>
      </w:r>
      <w:r>
        <w:t>=0.0089). Figure 1 summarizes stop word count. Tukey’s HSD showed that stop word count in the non-spatial condition (</w:t>
      </w:r>
      <w:r w:rsidRPr="00FB72E7">
        <w:rPr>
          <w:i/>
        </w:rPr>
        <w:t>μ</w:t>
      </w:r>
      <w:r>
        <w:t>=27.31) was greater than the spatial condition (</w:t>
      </w:r>
      <w:r w:rsidRPr="00FB72E7">
        <w:rPr>
          <w:i/>
        </w:rPr>
        <w:t>μ</w:t>
      </w:r>
      <w:r>
        <w:t xml:space="preserve">=21.98; </w:t>
      </w:r>
      <w:r w:rsidRPr="00FB72E7">
        <w:rPr>
          <w:i/>
        </w:rPr>
        <w:t>p</w:t>
      </w:r>
      <w:r>
        <w:t>=0.0084).</w:t>
      </w:r>
      <w:r w:rsidR="00A6674E">
        <w:t xml:space="preserve"> </w:t>
      </w:r>
    </w:p>
    <w:p w14:paraId="6818B6C4" w14:textId="5F342367" w:rsidR="00F044C5" w:rsidRPr="00A57E17" w:rsidRDefault="00F044C5" w:rsidP="00F044C5">
      <w:r>
        <w:t xml:space="preserve">One explanation for this is that the context provided by the spatial condition reduced the need for language necessary to convey the same information in the non-spatial condition. In the non-spatial condition, stop words were used to reference specific elements of the design: </w:t>
      </w:r>
      <w:r>
        <w:rPr>
          <w:i/>
        </w:rPr>
        <w:t>“The logo must come at top before title and it must be large. The sentence written at the bottom should be brightened… There should be a name and contact details of a person to contact.”</w:t>
      </w:r>
      <w:r>
        <w:t xml:space="preserve"> Providers neglected these words in the spatial condition: </w:t>
      </w:r>
      <w:r>
        <w:rPr>
          <w:i/>
        </w:rPr>
        <w:t>“Unappealing shade of purple. Perhaps more distinctness between the two silhouettes – looks kind of blobby right now. Maybe use bullet points.”</w:t>
      </w:r>
    </w:p>
    <w:p w14:paraId="509629CC" w14:textId="77777777" w:rsidR="00D66FEB" w:rsidRDefault="00D66FEB" w:rsidP="000B2839"/>
    <w:p w14:paraId="099E9E76" w14:textId="41842695" w:rsidR="00AD7E35" w:rsidRDefault="000A7F65" w:rsidP="000B2839">
      <w:r>
        <w:rPr>
          <w:noProof/>
        </w:rPr>
        <w:drawing>
          <wp:inline distT="0" distB="0" distL="0" distR="0" wp14:anchorId="3E968B0C" wp14:editId="5A3BC1BC">
            <wp:extent cx="3059430" cy="2119630"/>
            <wp:effectExtent l="0" t="0" r="0" b="0"/>
            <wp:docPr id="2" name="Picture 2" descr="../../Desktop/Screen%20Shot%202016-05-19%20at%2012.2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19%20at%2012.25.3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9430" cy="2119630"/>
                    </a:xfrm>
                    <a:prstGeom prst="rect">
                      <a:avLst/>
                    </a:prstGeom>
                    <a:noFill/>
                    <a:ln>
                      <a:noFill/>
                    </a:ln>
                  </pic:spPr>
                </pic:pic>
              </a:graphicData>
            </a:graphic>
          </wp:inline>
        </w:drawing>
      </w:r>
    </w:p>
    <w:p w14:paraId="2531D36F" w14:textId="2B83F55D" w:rsidR="00AD7E35" w:rsidRPr="008B0B00" w:rsidRDefault="00D66FEB" w:rsidP="003C0D50">
      <w:pPr>
        <w:jc w:val="center"/>
        <w:rPr>
          <w:b/>
          <w:sz w:val="18"/>
          <w:szCs w:val="18"/>
        </w:rPr>
      </w:pPr>
      <w:r>
        <w:rPr>
          <w:b/>
          <w:sz w:val="18"/>
          <w:szCs w:val="18"/>
        </w:rPr>
        <w:t xml:space="preserve">Figure </w:t>
      </w:r>
      <w:r w:rsidR="003C0D50" w:rsidRPr="008B0B00">
        <w:rPr>
          <w:b/>
          <w:sz w:val="18"/>
          <w:szCs w:val="18"/>
        </w:rPr>
        <w:t xml:space="preserve">1. </w:t>
      </w:r>
      <w:r>
        <w:rPr>
          <w:b/>
          <w:sz w:val="18"/>
          <w:szCs w:val="18"/>
        </w:rPr>
        <w:t xml:space="preserve">This chart shows how the experimental condition affected stop word count of the feedback content. Analysis </w:t>
      </w:r>
      <w:r>
        <w:rPr>
          <w:b/>
          <w:sz w:val="18"/>
          <w:szCs w:val="18"/>
        </w:rPr>
        <w:lastRenderedPageBreak/>
        <w:t xml:space="preserve">show providers included more stop words in their feedback in </w:t>
      </w:r>
      <w:r w:rsidR="00093FD6">
        <w:rPr>
          <w:b/>
          <w:sz w:val="18"/>
          <w:szCs w:val="18"/>
        </w:rPr>
        <w:t>the non-spatial condition.</w:t>
      </w:r>
    </w:p>
    <w:p w14:paraId="6BD1CD3A" w14:textId="77777777" w:rsidR="00AE12C4" w:rsidRPr="003E2D9F" w:rsidRDefault="00AE12C4" w:rsidP="000B2839"/>
    <w:p w14:paraId="122C2939" w14:textId="2E19965B" w:rsidR="003E2D9F" w:rsidRDefault="000A7F65" w:rsidP="000B2839">
      <w:pPr>
        <w:rPr>
          <w:i/>
        </w:rPr>
      </w:pPr>
      <w:r>
        <w:rPr>
          <w:i/>
          <w:noProof/>
        </w:rPr>
        <w:drawing>
          <wp:inline distT="0" distB="0" distL="0" distR="0" wp14:anchorId="55A8361A" wp14:editId="14236D02">
            <wp:extent cx="3059430" cy="2059305"/>
            <wp:effectExtent l="0" t="0" r="0" b="0"/>
            <wp:docPr id="11" name="Picture 11" descr="../../Desktop/Screen%20Shot%202016-05-19%20at%2012.2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19%20at%2012.27.0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9430" cy="2059305"/>
                    </a:xfrm>
                    <a:prstGeom prst="rect">
                      <a:avLst/>
                    </a:prstGeom>
                    <a:noFill/>
                    <a:ln>
                      <a:noFill/>
                    </a:ln>
                  </pic:spPr>
                </pic:pic>
              </a:graphicData>
            </a:graphic>
          </wp:inline>
        </w:drawing>
      </w:r>
    </w:p>
    <w:p w14:paraId="0BAD5A2C" w14:textId="43876E40" w:rsidR="00AE12C4" w:rsidRPr="008B0B00" w:rsidRDefault="000A7F65" w:rsidP="00AE12C4">
      <w:pPr>
        <w:jc w:val="center"/>
        <w:rPr>
          <w:b/>
          <w:sz w:val="18"/>
          <w:szCs w:val="18"/>
        </w:rPr>
      </w:pPr>
      <w:r>
        <w:rPr>
          <w:b/>
          <w:sz w:val="18"/>
          <w:szCs w:val="18"/>
        </w:rPr>
        <w:t>Figure</w:t>
      </w:r>
      <w:r w:rsidR="003C0D50" w:rsidRPr="008B0B00">
        <w:rPr>
          <w:b/>
          <w:sz w:val="18"/>
          <w:szCs w:val="18"/>
        </w:rPr>
        <w:t xml:space="preserve"> 2</w:t>
      </w:r>
      <w:r w:rsidR="00AE12C4" w:rsidRPr="008B0B00">
        <w:rPr>
          <w:b/>
          <w:sz w:val="18"/>
          <w:szCs w:val="18"/>
        </w:rPr>
        <w:t xml:space="preserve">. </w:t>
      </w:r>
      <w:r w:rsidR="00154B47">
        <w:rPr>
          <w:b/>
          <w:sz w:val="18"/>
          <w:szCs w:val="18"/>
        </w:rPr>
        <w:t>The effect of experimental condition on length of feedback content is shown in this chart. Analysis shows providers left longer feedback in the non-spatial condition. No other effects were found.</w:t>
      </w:r>
    </w:p>
    <w:p w14:paraId="0ADE2B47" w14:textId="7226300A" w:rsidR="00515190" w:rsidRDefault="00515190" w:rsidP="00283962">
      <w:pPr>
        <w:pStyle w:val="Heading2"/>
        <w:rPr>
          <w:b w:val="0"/>
          <w:i/>
        </w:rPr>
      </w:pPr>
    </w:p>
    <w:p w14:paraId="42E391E9" w14:textId="77777777" w:rsidR="0081465F" w:rsidRDefault="0081465F" w:rsidP="0081465F">
      <w:pPr>
        <w:rPr>
          <w:i/>
        </w:rPr>
      </w:pPr>
      <w:r>
        <w:rPr>
          <w:i/>
          <w:noProof/>
        </w:rPr>
        <w:drawing>
          <wp:inline distT="0" distB="0" distL="0" distR="0" wp14:anchorId="477C7D08" wp14:editId="0DD56B1C">
            <wp:extent cx="3059430" cy="2093595"/>
            <wp:effectExtent l="0" t="0" r="0" b="0"/>
            <wp:docPr id="1" name="Picture 1" descr="../../Desktop/Screen%20Shot%202016-05-19%20at%201.31.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19%20at%201.31.4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9430" cy="2093595"/>
                    </a:xfrm>
                    <a:prstGeom prst="rect">
                      <a:avLst/>
                    </a:prstGeom>
                    <a:noFill/>
                    <a:ln>
                      <a:noFill/>
                    </a:ln>
                  </pic:spPr>
                </pic:pic>
              </a:graphicData>
            </a:graphic>
          </wp:inline>
        </w:drawing>
      </w:r>
    </w:p>
    <w:p w14:paraId="2F616C17" w14:textId="33CE465E" w:rsidR="0081465F" w:rsidRPr="008B0B00" w:rsidRDefault="0081465F" w:rsidP="0081465F">
      <w:pPr>
        <w:jc w:val="center"/>
        <w:rPr>
          <w:b/>
          <w:sz w:val="18"/>
          <w:szCs w:val="18"/>
        </w:rPr>
      </w:pPr>
      <w:r>
        <w:rPr>
          <w:b/>
          <w:sz w:val="18"/>
          <w:szCs w:val="18"/>
        </w:rPr>
        <w:t>Figure 3</w:t>
      </w:r>
      <w:r w:rsidRPr="008B0B00">
        <w:rPr>
          <w:b/>
          <w:sz w:val="18"/>
          <w:szCs w:val="18"/>
        </w:rPr>
        <w:t xml:space="preserve">. </w:t>
      </w:r>
      <w:r>
        <w:rPr>
          <w:b/>
          <w:sz w:val="18"/>
          <w:szCs w:val="18"/>
        </w:rPr>
        <w:t>This chart shows the count of instances of History condition feedbacks inspected by Interface. Analysis shows providers inspected more feedback instances under the visual condition.</w:t>
      </w:r>
    </w:p>
    <w:p w14:paraId="304785C5" w14:textId="77777777" w:rsidR="0081465F" w:rsidRDefault="0081465F" w:rsidP="00AD7E35">
      <w:pPr>
        <w:rPr>
          <w:b/>
        </w:rPr>
      </w:pPr>
    </w:p>
    <w:p w14:paraId="55FDE617" w14:textId="5335A95B" w:rsidR="005E08AC" w:rsidRPr="00AE16FF" w:rsidRDefault="008D19F8" w:rsidP="00BE5A84">
      <w:pPr>
        <w:spacing w:after="0"/>
        <w:rPr>
          <w:rFonts w:ascii="Arial" w:hAnsi="Arial" w:cs="Arial"/>
          <w:b/>
          <w:sz w:val="18"/>
          <w:szCs w:val="18"/>
        </w:rPr>
      </w:pPr>
      <w:r w:rsidRPr="00AE16FF">
        <w:rPr>
          <w:rFonts w:ascii="Arial" w:hAnsi="Arial" w:cs="Arial"/>
          <w:b/>
          <w:sz w:val="18"/>
          <w:szCs w:val="18"/>
        </w:rPr>
        <w:t>Behavioral Measures</w:t>
      </w:r>
    </w:p>
    <w:p w14:paraId="534250C6" w14:textId="52C80F0B" w:rsidR="00F84050" w:rsidRDefault="00F84050" w:rsidP="00633CF7">
      <w:pPr>
        <w:spacing w:after="0"/>
        <w:rPr>
          <w:i/>
        </w:rPr>
      </w:pPr>
      <w:r>
        <w:rPr>
          <w:i/>
        </w:rPr>
        <w:t xml:space="preserve">Providers inspect more feedback in </w:t>
      </w:r>
      <w:r w:rsidR="007B51EF">
        <w:rPr>
          <w:i/>
        </w:rPr>
        <w:t>spatial</w:t>
      </w:r>
      <w:r>
        <w:rPr>
          <w:i/>
        </w:rPr>
        <w:t xml:space="preserve"> </w:t>
      </w:r>
      <w:r w:rsidR="0000341F">
        <w:rPr>
          <w:i/>
        </w:rPr>
        <w:t>Interface</w:t>
      </w:r>
    </w:p>
    <w:p w14:paraId="58E48EAC" w14:textId="7CDD01E7" w:rsidR="00F84050" w:rsidRPr="00EF6D5B" w:rsidRDefault="00E31539" w:rsidP="00AD7E35">
      <w:r>
        <w:t xml:space="preserve">When History was presented in the spatial Interface, we found 55% of providers (99 providers) inspected history feedback. When History was presented in the non-spatial Interface, we found 19% of providers (33 providers) inspected history feedback. </w:t>
      </w:r>
      <w:r w:rsidR="00F84050">
        <w:t xml:space="preserve">The number of instances of feedback inspected by providers is visualized in Figure </w:t>
      </w:r>
      <w:r w:rsidR="001B7733">
        <w:t>3</w:t>
      </w:r>
      <w:r w:rsidR="00F84050">
        <w:t xml:space="preserve">. </w:t>
      </w:r>
      <w:r w:rsidR="004E6197">
        <w:t xml:space="preserve">An </w:t>
      </w:r>
      <w:r w:rsidR="00F84050">
        <w:t xml:space="preserve">ANOVA revealed a main effect of </w:t>
      </w:r>
      <w:r w:rsidR="00DC751F">
        <w:t xml:space="preserve">Interface </w:t>
      </w:r>
      <w:r w:rsidR="00F84050">
        <w:t>on instances</w:t>
      </w:r>
      <w:r w:rsidR="000269BD">
        <w:t xml:space="preserve"> of feedback inspected (F(3, 180</w:t>
      </w:r>
      <w:r w:rsidR="00F84050">
        <w:t>)=</w:t>
      </w:r>
      <w:r w:rsidR="000269BD">
        <w:t>60.57</w:t>
      </w:r>
      <w:r w:rsidR="00F84050">
        <w:t xml:space="preserve">; </w:t>
      </w:r>
      <w:r w:rsidR="00F84050" w:rsidRPr="004E6197">
        <w:rPr>
          <w:i/>
        </w:rPr>
        <w:t>p</w:t>
      </w:r>
      <w:r w:rsidR="00F84050">
        <w:t xml:space="preserve">=0.0001). Tukey’s HSD showed that </w:t>
      </w:r>
      <w:r w:rsidR="000951D1">
        <w:t>spatial</w:t>
      </w:r>
      <w:r w:rsidR="00F84050">
        <w:t xml:space="preserve"> </w:t>
      </w:r>
      <w:r w:rsidR="00CB5747">
        <w:t>Interface</w:t>
      </w:r>
      <w:r w:rsidR="00F84050">
        <w:t xml:space="preserve"> providers inspected more feedback instances (</w:t>
      </w:r>
      <w:r w:rsidR="00F84050" w:rsidRPr="00FF0187">
        <w:rPr>
          <w:i/>
        </w:rPr>
        <w:t>μ</w:t>
      </w:r>
      <w:r w:rsidR="00B216EA">
        <w:t>=7.29</w:t>
      </w:r>
      <w:r w:rsidR="00F84050">
        <w:t xml:space="preserve">) than the </w:t>
      </w:r>
      <w:r w:rsidR="00B216EA">
        <w:t>non-spatial</w:t>
      </w:r>
      <w:r w:rsidR="00F84050">
        <w:t xml:space="preserve"> condition (</w:t>
      </w:r>
      <w:r w:rsidR="00F84050" w:rsidRPr="00FF0187">
        <w:rPr>
          <w:i/>
        </w:rPr>
        <w:t>μ</w:t>
      </w:r>
      <w:r w:rsidR="00F84050">
        <w:t>=</w:t>
      </w:r>
      <w:r w:rsidR="00B216EA">
        <w:t>1.14</w:t>
      </w:r>
      <w:r w:rsidR="00F84050">
        <w:t xml:space="preserve">, </w:t>
      </w:r>
      <w:r w:rsidR="00F84050" w:rsidRPr="00FF0187">
        <w:rPr>
          <w:i/>
        </w:rPr>
        <w:t>p</w:t>
      </w:r>
      <w:r w:rsidR="00F84050">
        <w:t>=0.0001).</w:t>
      </w:r>
    </w:p>
    <w:p w14:paraId="75F716CD" w14:textId="77777777" w:rsidR="00CD18ED" w:rsidRDefault="00CD18ED" w:rsidP="00AD7E35">
      <w:pPr>
        <w:rPr>
          <w:i/>
        </w:rPr>
      </w:pPr>
    </w:p>
    <w:p w14:paraId="1AD3AFAE" w14:textId="77777777" w:rsidR="0081465F" w:rsidRPr="00BB0BC8" w:rsidRDefault="0081465F" w:rsidP="0081465F">
      <w:r>
        <w:rPr>
          <w:rFonts w:ascii="Arial" w:hAnsi="Arial" w:cs="Arial"/>
          <w:noProof/>
          <w:color w:val="000000"/>
          <w:sz w:val="22"/>
          <w:szCs w:val="22"/>
        </w:rPr>
        <w:drawing>
          <wp:inline distT="0" distB="0" distL="0" distR="0" wp14:anchorId="230B667B" wp14:editId="076751F5">
            <wp:extent cx="3063240" cy="2078417"/>
            <wp:effectExtent l="0" t="0" r="10160" b="4445"/>
            <wp:docPr id="4" name="Picture 1" descr="https://lh4.googleusercontent.com/5qNsxBW_bcYKhvVRPVdas0y56KnZvxvmf9uGJkQlRm-zlTetl5XqV8alsfRLOL2XW9cjycHY1GKV8WFgicILJUn6kg_8tJFKPxqYklCEySOFepxsyu1dFGjstIm4aUjMDfI5Xp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qNsxBW_bcYKhvVRPVdas0y56KnZvxvmf9uGJkQlRm-zlTetl5XqV8alsfRLOL2XW9cjycHY1GKV8WFgicILJUn6kg_8tJFKPxqYklCEySOFepxsyu1dFGjstIm4aUjMDfI5Xp8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2078417"/>
                    </a:xfrm>
                    <a:prstGeom prst="rect">
                      <a:avLst/>
                    </a:prstGeom>
                    <a:noFill/>
                    <a:ln>
                      <a:noFill/>
                    </a:ln>
                  </pic:spPr>
                </pic:pic>
              </a:graphicData>
            </a:graphic>
          </wp:inline>
        </w:drawing>
      </w:r>
    </w:p>
    <w:p w14:paraId="460759C3" w14:textId="76C0B927" w:rsidR="0081465F" w:rsidRPr="008B0B00" w:rsidRDefault="0081465F" w:rsidP="0081465F">
      <w:pPr>
        <w:jc w:val="center"/>
        <w:rPr>
          <w:b/>
          <w:sz w:val="18"/>
          <w:szCs w:val="18"/>
        </w:rPr>
      </w:pPr>
      <w:r>
        <w:rPr>
          <w:b/>
          <w:sz w:val="18"/>
          <w:szCs w:val="18"/>
        </w:rPr>
        <w:t>Figure</w:t>
      </w:r>
      <w:r w:rsidR="004974C3">
        <w:rPr>
          <w:b/>
          <w:sz w:val="18"/>
          <w:szCs w:val="18"/>
        </w:rPr>
        <w:t xml:space="preserve"> 4</w:t>
      </w:r>
      <w:r w:rsidRPr="008B0B00">
        <w:rPr>
          <w:b/>
          <w:sz w:val="18"/>
          <w:szCs w:val="18"/>
        </w:rPr>
        <w:t xml:space="preserve">. </w:t>
      </w:r>
      <w:r>
        <w:rPr>
          <w:b/>
          <w:sz w:val="18"/>
          <w:szCs w:val="18"/>
        </w:rPr>
        <w:t xml:space="preserve">Similarity </w:t>
      </w:r>
      <w:r w:rsidR="000263C2">
        <w:rPr>
          <w:b/>
          <w:sz w:val="18"/>
          <w:szCs w:val="18"/>
        </w:rPr>
        <w:t>scores</w:t>
      </w:r>
      <w:r>
        <w:rPr>
          <w:b/>
          <w:sz w:val="18"/>
          <w:szCs w:val="18"/>
        </w:rPr>
        <w:t xml:space="preserve"> of generated feedbacks compared to viewed and unviewed history by condition. Generated feedback was more similar to viewed history.</w:t>
      </w:r>
    </w:p>
    <w:p w14:paraId="76C0746D" w14:textId="77777777" w:rsidR="00391F14" w:rsidRDefault="00391F14" w:rsidP="00AD7E35"/>
    <w:p w14:paraId="056E36E2" w14:textId="6F7EBDE0" w:rsidR="00EF6D5B" w:rsidRPr="00EF6D5B" w:rsidRDefault="00EF6D5B" w:rsidP="00AD7E35">
      <w:r>
        <w:t xml:space="preserve">One explanation for this effect is the cost of access of history feedback in the non-spatial </w:t>
      </w:r>
      <w:r w:rsidR="00C211DB">
        <w:t>Interface</w:t>
      </w:r>
      <w:r>
        <w:t xml:space="preserve"> relative to the spatial condition. Providers in the spatial </w:t>
      </w:r>
      <w:r w:rsidR="00C211DB">
        <w:t>Interface</w:t>
      </w:r>
      <w:r>
        <w:t xml:space="preserve"> didn’t have to scroll and didn’t have to click a ‘Show more’ link to unveil history feedback.</w:t>
      </w:r>
    </w:p>
    <w:p w14:paraId="38702C95" w14:textId="48473B0B" w:rsidR="00396179" w:rsidRDefault="00396179" w:rsidP="00960CF8">
      <w:pPr>
        <w:spacing w:after="0"/>
        <w:rPr>
          <w:i/>
        </w:rPr>
      </w:pPr>
      <w:r>
        <w:rPr>
          <w:i/>
        </w:rPr>
        <w:t xml:space="preserve">Generated feedback was more similar </w:t>
      </w:r>
      <w:r w:rsidR="0019679E">
        <w:rPr>
          <w:i/>
        </w:rPr>
        <w:t>to viewed history</w:t>
      </w:r>
    </w:p>
    <w:p w14:paraId="155D6771" w14:textId="5738BA2A" w:rsidR="003B2350" w:rsidRDefault="00EE1407" w:rsidP="003B2350">
      <w:r>
        <w:t>We only considered instances of generated feedback where the provider had examined the history.</w:t>
      </w:r>
      <w:r w:rsidR="00182D47">
        <w:t xml:space="preserve"> </w:t>
      </w:r>
      <w:r w:rsidR="003B2350">
        <w:t>This left us with 200 instances of feedback in the spatial condition and 42 instances of feedback in the non-spatial condition.</w:t>
      </w:r>
      <w:r w:rsidR="0015662E">
        <w:t xml:space="preserve"> Figure 4</w:t>
      </w:r>
      <w:r w:rsidR="00B712B6">
        <w:t xml:space="preserve"> displays feedback similarity scores.</w:t>
      </w:r>
    </w:p>
    <w:p w14:paraId="546F1E9C" w14:textId="7577BC4E" w:rsidR="00FE7586" w:rsidRPr="00EB2323" w:rsidRDefault="00FE7586" w:rsidP="003B2350">
      <w:r>
        <w:t xml:space="preserve">An ANOVA </w:t>
      </w:r>
      <w:r w:rsidR="00CD5BF4">
        <w:t>showed th</w:t>
      </w:r>
      <w:r w:rsidR="008070F0">
        <w:t>at when a provider generated feedback, the feedback was more similar to the history that the provider looked at</w:t>
      </w:r>
      <w:r w:rsidR="004F5C6D">
        <w:t xml:space="preserve"> (</w:t>
      </w:r>
      <w:r w:rsidR="004F5C6D" w:rsidRPr="008070F0">
        <w:rPr>
          <w:i/>
        </w:rPr>
        <w:t>μ</w:t>
      </w:r>
      <w:r w:rsidR="004F5C6D">
        <w:t>=0.11)</w:t>
      </w:r>
      <w:r w:rsidR="008070F0">
        <w:t xml:space="preserve"> than it was to the history that the provider did not look at (</w:t>
      </w:r>
      <w:r w:rsidR="00AB5051" w:rsidRPr="00AB5051">
        <w:rPr>
          <w:i/>
        </w:rPr>
        <w:t>μ</w:t>
      </w:r>
      <w:r w:rsidR="00AB5051">
        <w:t>=0</w:t>
      </w:r>
      <w:r w:rsidR="00BA0244">
        <w:t>.</w:t>
      </w:r>
      <w:r w:rsidR="00AB5051">
        <w:t>044; F(3,23</w:t>
      </w:r>
      <w:r w:rsidR="00BA7A48">
        <w:t>2</w:t>
      </w:r>
      <w:r w:rsidR="00AB5051">
        <w:t xml:space="preserve">)=26.59; </w:t>
      </w:r>
      <w:r w:rsidR="00AB5051" w:rsidRPr="00AB5051">
        <w:rPr>
          <w:i/>
        </w:rPr>
        <w:t>p</w:t>
      </w:r>
      <w:r w:rsidR="00AB5051">
        <w:t>=0.0001).</w:t>
      </w:r>
      <w:r w:rsidR="00EB2323">
        <w:t xml:space="preserve"> Tukey’s HSD deemed this difference significant (</w:t>
      </w:r>
      <w:r w:rsidR="00EB2323">
        <w:rPr>
          <w:i/>
        </w:rPr>
        <w:t>p</w:t>
      </w:r>
      <w:r w:rsidR="00EB2323">
        <w:t>=0.0001).</w:t>
      </w:r>
    </w:p>
    <w:p w14:paraId="5BD4C056" w14:textId="7775A498" w:rsidR="009F7983" w:rsidRDefault="009F7983" w:rsidP="003B2350">
      <w:r>
        <w:t xml:space="preserve">This suggests that presence of a </w:t>
      </w:r>
      <w:r w:rsidR="00634D22">
        <w:t>H</w:t>
      </w:r>
      <w:r>
        <w:t xml:space="preserve">istory introduces a fixation effect for the feedback providers. This effect is analogous to </w:t>
      </w:r>
      <w:r w:rsidR="002E6D7F">
        <w:t xml:space="preserve">how </w:t>
      </w:r>
      <w:r w:rsidR="00630954">
        <w:t>pictorial</w:t>
      </w:r>
      <w:r w:rsidR="002E6D7F">
        <w:t xml:space="preserve"> representations of examples introduce a fixation effect when solving design problems</w:t>
      </w:r>
      <w:r w:rsidR="00464415">
        <w:t xml:space="preserve"> </w:t>
      </w:r>
      <w:r w:rsidR="00464415">
        <w:fldChar w:fldCharType="begin"/>
      </w:r>
      <w:r w:rsidR="00625C95">
        <w:instrText xml:space="preserve"> ADDIN EN.CITE &lt;EndNote&gt;&lt;Cite&gt;&lt;Author&gt;Gero&lt;/Author&gt;&lt;Year&gt;2011&lt;/Year&gt;&lt;RecNum&gt;26&lt;/RecNum&gt;&lt;DisplayText&gt;[16]&lt;/DisplayText&gt;&lt;record&gt;&lt;rec-number&gt;26&lt;/rec-number&gt;&lt;foreign-keys&gt;&lt;key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464415">
        <w:fldChar w:fldCharType="separate"/>
      </w:r>
      <w:r w:rsidR="00625C95">
        <w:rPr>
          <w:noProof/>
        </w:rPr>
        <w:t>[16]</w:t>
      </w:r>
      <w:r w:rsidR="00464415">
        <w:fldChar w:fldCharType="end"/>
      </w:r>
      <w:r w:rsidR="002E6D7F">
        <w:t>.</w:t>
      </w:r>
    </w:p>
    <w:p w14:paraId="7D917BDB" w14:textId="06107300" w:rsidR="0019679E" w:rsidRDefault="006335C3" w:rsidP="00DC2A9D">
      <w:pPr>
        <w:spacing w:after="0"/>
        <w:rPr>
          <w:i/>
        </w:rPr>
      </w:pPr>
      <w:r>
        <w:rPr>
          <w:i/>
        </w:rPr>
        <w:t>Non-spatial</w:t>
      </w:r>
      <w:r w:rsidR="0019679E">
        <w:rPr>
          <w:i/>
        </w:rPr>
        <w:t xml:space="preserve"> feedback was more similar to viewed history</w:t>
      </w:r>
    </w:p>
    <w:p w14:paraId="70C4A50D" w14:textId="2B85110F" w:rsidR="0019679E" w:rsidRDefault="00FC78C5" w:rsidP="00AD7E35">
      <w:r>
        <w:t xml:space="preserve">An additional main effect revealed by ANOVA was the influence of </w:t>
      </w:r>
      <w:r w:rsidR="00627725">
        <w:t>Interface</w:t>
      </w:r>
      <w:r>
        <w:t xml:space="preserve"> on sim</w:t>
      </w:r>
      <w:r w:rsidR="0081367D">
        <w:t>ilarity to viewed history (F(3,23</w:t>
      </w:r>
      <w:r>
        <w:t>0)=</w:t>
      </w:r>
      <w:r w:rsidR="0081367D">
        <w:t xml:space="preserve">12.88; </w:t>
      </w:r>
      <w:r w:rsidR="0081367D" w:rsidRPr="00EB2323">
        <w:rPr>
          <w:i/>
        </w:rPr>
        <w:t>p</w:t>
      </w:r>
      <w:r w:rsidR="0081367D">
        <w:t>=0.0004</w:t>
      </w:r>
      <w:r>
        <w:t xml:space="preserve">). Tukey’s HSD showed that similarity to viewed feedbacks in the </w:t>
      </w:r>
      <w:r w:rsidR="00EE01B2">
        <w:t>non-spatial</w:t>
      </w:r>
      <w:r>
        <w:t xml:space="preserve"> condition (</w:t>
      </w:r>
      <w:r w:rsidRPr="00EB2323">
        <w:rPr>
          <w:i/>
        </w:rPr>
        <w:t>μ</w:t>
      </w:r>
      <w:r>
        <w:t>=0.</w:t>
      </w:r>
      <w:r w:rsidR="00AC4CD0">
        <w:t>11</w:t>
      </w:r>
      <w:r>
        <w:t xml:space="preserve">) was higher than that of the </w:t>
      </w:r>
      <w:r w:rsidR="00DF610C">
        <w:t>spatial</w:t>
      </w:r>
      <w:r>
        <w:t xml:space="preserve"> </w:t>
      </w:r>
      <w:r w:rsidR="004772D3">
        <w:t xml:space="preserve">Interface </w:t>
      </w:r>
      <w:r>
        <w:t>(</w:t>
      </w:r>
      <w:r w:rsidRPr="0084618F">
        <w:t>μ</w:t>
      </w:r>
      <w:r>
        <w:t>=0.</w:t>
      </w:r>
      <w:r w:rsidR="00AC4CD0">
        <w:t>069; p=0.0039</w:t>
      </w:r>
      <w:r>
        <w:t>).</w:t>
      </w:r>
      <w:r w:rsidR="004B22A5">
        <w:t xml:space="preserve"> This effect is visible in </w:t>
      </w:r>
      <w:r w:rsidR="00750285">
        <w:t>Figure</w:t>
      </w:r>
      <w:r w:rsidR="004B22A5">
        <w:t xml:space="preserve"> 3.</w:t>
      </w:r>
    </w:p>
    <w:p w14:paraId="76A8FFBD" w14:textId="4C97A24A" w:rsidR="00762A72" w:rsidRDefault="00087185" w:rsidP="00762A72">
      <w:r>
        <w:t xml:space="preserve">This effect may have been due to the non-permanence of the feedback window in the spatial Interface. This interface required the feedback provider to hover over a marker to reveal the content. This was in contrast to the non-spatial </w:t>
      </w:r>
      <w:r w:rsidR="00762A72">
        <w:lastRenderedPageBreak/>
        <w:t>Interface where an inspected feedback remained visible until the provider explicitly chose to hide it.</w:t>
      </w:r>
    </w:p>
    <w:p w14:paraId="4C67FE67" w14:textId="77777777" w:rsidR="00762A72" w:rsidRDefault="00762A72" w:rsidP="00762A72">
      <w:r>
        <w:t>Analysis of data did not show effects of conditions on task completion time. Providers completed the task in 221.3 seconds on average (</w:t>
      </w:r>
      <w:r w:rsidRPr="009C58DA">
        <w:rPr>
          <w:i/>
        </w:rPr>
        <w:t>σ</w:t>
      </w:r>
      <w:r>
        <w:t>=178.27 seconds).</w:t>
      </w:r>
    </w:p>
    <w:p w14:paraId="7039C7CC" w14:textId="77777777" w:rsidR="00762A72" w:rsidRDefault="00762A72" w:rsidP="00AD7E35"/>
    <w:p w14:paraId="73B2D1EB" w14:textId="77777777" w:rsidR="00762A72" w:rsidRDefault="00762A72" w:rsidP="00AD7E35"/>
    <w:tbl>
      <w:tblPr>
        <w:tblStyle w:val="TableGrid"/>
        <w:tblW w:w="0" w:type="auto"/>
        <w:tblLook w:val="04A0" w:firstRow="1" w:lastRow="0" w:firstColumn="1" w:lastColumn="0" w:noHBand="0" w:noVBand="1"/>
      </w:tblPr>
      <w:tblGrid>
        <w:gridCol w:w="1680"/>
        <w:gridCol w:w="1680"/>
        <w:gridCol w:w="1680"/>
      </w:tblGrid>
      <w:tr w:rsidR="009A3403" w14:paraId="474A5FD8" w14:textId="77777777" w:rsidTr="003D44C3">
        <w:tc>
          <w:tcPr>
            <w:tcW w:w="5040" w:type="dxa"/>
            <w:gridSpan w:val="3"/>
          </w:tcPr>
          <w:p w14:paraId="1466D01B" w14:textId="1F60CCBB" w:rsidR="009A3403" w:rsidRPr="009A3403" w:rsidRDefault="009A3403" w:rsidP="006360A1">
            <w:pPr>
              <w:jc w:val="center"/>
              <w:rPr>
                <w:b/>
                <w:sz w:val="18"/>
                <w:szCs w:val="18"/>
              </w:rPr>
            </w:pPr>
            <w:r>
              <w:rPr>
                <w:b/>
                <w:sz w:val="18"/>
                <w:szCs w:val="18"/>
              </w:rPr>
              <w:t>Effort Self-assessment</w:t>
            </w:r>
          </w:p>
        </w:tc>
      </w:tr>
      <w:tr w:rsidR="009A3403" w14:paraId="585F54EB" w14:textId="77777777" w:rsidTr="009A3403">
        <w:tc>
          <w:tcPr>
            <w:tcW w:w="1680" w:type="dxa"/>
          </w:tcPr>
          <w:p w14:paraId="0B4BB89D" w14:textId="77777777" w:rsidR="009A3403" w:rsidRDefault="009A3403" w:rsidP="006360A1">
            <w:pPr>
              <w:jc w:val="center"/>
              <w:rPr>
                <w:b/>
                <w:sz w:val="18"/>
                <w:szCs w:val="18"/>
              </w:rPr>
            </w:pPr>
          </w:p>
        </w:tc>
        <w:tc>
          <w:tcPr>
            <w:tcW w:w="1680" w:type="dxa"/>
          </w:tcPr>
          <w:p w14:paraId="72F61C06" w14:textId="5F9AE96A" w:rsidR="009A3403" w:rsidRPr="009A3403" w:rsidRDefault="009A3403" w:rsidP="006360A1">
            <w:pPr>
              <w:jc w:val="center"/>
              <w:rPr>
                <w:sz w:val="18"/>
                <w:szCs w:val="18"/>
              </w:rPr>
            </w:pPr>
            <w:r>
              <w:rPr>
                <w:sz w:val="18"/>
                <w:szCs w:val="18"/>
              </w:rPr>
              <w:t>Non-spatial</w:t>
            </w:r>
          </w:p>
        </w:tc>
        <w:tc>
          <w:tcPr>
            <w:tcW w:w="1680" w:type="dxa"/>
          </w:tcPr>
          <w:p w14:paraId="669E0CD6" w14:textId="6D1014CA" w:rsidR="009A3403" w:rsidRDefault="009A3403" w:rsidP="006360A1">
            <w:pPr>
              <w:jc w:val="center"/>
              <w:rPr>
                <w:b/>
                <w:sz w:val="18"/>
                <w:szCs w:val="18"/>
              </w:rPr>
            </w:pPr>
            <w:r>
              <w:rPr>
                <w:b/>
                <w:sz w:val="18"/>
                <w:szCs w:val="18"/>
              </w:rPr>
              <w:t>Spatial</w:t>
            </w:r>
          </w:p>
        </w:tc>
      </w:tr>
      <w:tr w:rsidR="009A3403" w14:paraId="6CE07205" w14:textId="77777777" w:rsidTr="009A3403">
        <w:tc>
          <w:tcPr>
            <w:tcW w:w="1680" w:type="dxa"/>
          </w:tcPr>
          <w:p w14:paraId="5C4999C8" w14:textId="2EC837EB" w:rsidR="009A3403" w:rsidRDefault="009A3403" w:rsidP="006360A1">
            <w:pPr>
              <w:jc w:val="center"/>
              <w:rPr>
                <w:b/>
                <w:sz w:val="18"/>
                <w:szCs w:val="18"/>
              </w:rPr>
            </w:pPr>
            <w:r>
              <w:t>History Absent</w:t>
            </w:r>
          </w:p>
        </w:tc>
        <w:tc>
          <w:tcPr>
            <w:tcW w:w="1680" w:type="dxa"/>
          </w:tcPr>
          <w:p w14:paraId="0E9D6267" w14:textId="27D1E281" w:rsidR="009A3403" w:rsidRDefault="009A3403" w:rsidP="006360A1">
            <w:pPr>
              <w:jc w:val="center"/>
              <w:rPr>
                <w:b/>
                <w:sz w:val="18"/>
                <w:szCs w:val="18"/>
              </w:rPr>
            </w:pPr>
            <w:r w:rsidRPr="00D5202E">
              <w:rPr>
                <w:i/>
              </w:rPr>
              <w:t>μ</w:t>
            </w:r>
            <w:r>
              <w:t>=3.3;</w:t>
            </w:r>
            <w:r w:rsidRPr="00D70C4D">
              <w:t xml:space="preserve"> </w:t>
            </w:r>
            <w:r w:rsidRPr="00D5202E">
              <w:rPr>
                <w:i/>
              </w:rPr>
              <w:t>σ</w:t>
            </w:r>
            <w:r>
              <w:t>=1.1</w:t>
            </w:r>
          </w:p>
        </w:tc>
        <w:tc>
          <w:tcPr>
            <w:tcW w:w="1680" w:type="dxa"/>
          </w:tcPr>
          <w:p w14:paraId="46D4CD9A" w14:textId="2F5E1AB9" w:rsidR="009A3403" w:rsidRDefault="009A3403" w:rsidP="006360A1">
            <w:pPr>
              <w:jc w:val="center"/>
              <w:rPr>
                <w:b/>
                <w:sz w:val="18"/>
                <w:szCs w:val="18"/>
              </w:rPr>
            </w:pPr>
            <w:r w:rsidRPr="00D5202E">
              <w:rPr>
                <w:i/>
              </w:rPr>
              <w:t>μ</w:t>
            </w:r>
            <w:r>
              <w:t>=3.1;</w:t>
            </w:r>
            <w:r w:rsidRPr="00D70C4D">
              <w:t xml:space="preserve"> </w:t>
            </w:r>
            <w:r w:rsidRPr="00D5202E">
              <w:rPr>
                <w:i/>
              </w:rPr>
              <w:t>σ</w:t>
            </w:r>
            <w:r>
              <w:t>=1.2</w:t>
            </w:r>
          </w:p>
        </w:tc>
      </w:tr>
      <w:tr w:rsidR="009A3403" w14:paraId="22A13CFF" w14:textId="77777777" w:rsidTr="009A3403">
        <w:tc>
          <w:tcPr>
            <w:tcW w:w="1680" w:type="dxa"/>
          </w:tcPr>
          <w:p w14:paraId="33556355" w14:textId="0932242F" w:rsidR="009A3403" w:rsidRDefault="009A3403" w:rsidP="006360A1">
            <w:pPr>
              <w:jc w:val="center"/>
              <w:rPr>
                <w:b/>
                <w:sz w:val="18"/>
                <w:szCs w:val="18"/>
              </w:rPr>
            </w:pPr>
            <w:r>
              <w:t>History Present</w:t>
            </w:r>
          </w:p>
        </w:tc>
        <w:tc>
          <w:tcPr>
            <w:tcW w:w="1680" w:type="dxa"/>
          </w:tcPr>
          <w:p w14:paraId="6DD083AD" w14:textId="1EADC51A" w:rsidR="009A3403" w:rsidRPr="00D5202E" w:rsidRDefault="009A3403" w:rsidP="006360A1">
            <w:pPr>
              <w:jc w:val="center"/>
              <w:rPr>
                <w:i/>
              </w:rPr>
            </w:pPr>
            <w:r w:rsidRPr="00D5202E">
              <w:rPr>
                <w:i/>
              </w:rPr>
              <w:t>μ</w:t>
            </w:r>
            <w:r>
              <w:t>=3.3;</w:t>
            </w:r>
            <w:r w:rsidRPr="00D70C4D">
              <w:t xml:space="preserve"> </w:t>
            </w:r>
            <w:r w:rsidRPr="00D5202E">
              <w:rPr>
                <w:i/>
              </w:rPr>
              <w:t>σ</w:t>
            </w:r>
            <w:r>
              <w:t>=1.2</w:t>
            </w:r>
          </w:p>
        </w:tc>
        <w:tc>
          <w:tcPr>
            <w:tcW w:w="1680" w:type="dxa"/>
          </w:tcPr>
          <w:p w14:paraId="73586ED8" w14:textId="30087FF8" w:rsidR="009A3403" w:rsidRDefault="009A3403" w:rsidP="006360A1">
            <w:pPr>
              <w:jc w:val="center"/>
              <w:rPr>
                <w:b/>
                <w:sz w:val="18"/>
                <w:szCs w:val="18"/>
              </w:rPr>
            </w:pPr>
            <w:r w:rsidRPr="00D5202E">
              <w:rPr>
                <w:i/>
              </w:rPr>
              <w:t>μ</w:t>
            </w:r>
            <w:r>
              <w:t>=3.1;</w:t>
            </w:r>
            <w:r w:rsidRPr="00D70C4D">
              <w:t xml:space="preserve"> </w:t>
            </w:r>
            <w:r w:rsidRPr="00D5202E">
              <w:rPr>
                <w:i/>
              </w:rPr>
              <w:t>σ</w:t>
            </w:r>
            <w:r>
              <w:t>=1.0</w:t>
            </w:r>
          </w:p>
        </w:tc>
      </w:tr>
    </w:tbl>
    <w:p w14:paraId="1BEEFE2C" w14:textId="77777777" w:rsidR="00981481" w:rsidRDefault="00981481" w:rsidP="006360A1">
      <w:pPr>
        <w:jc w:val="center"/>
        <w:rPr>
          <w:b/>
          <w:sz w:val="18"/>
          <w:szCs w:val="18"/>
        </w:rPr>
      </w:pPr>
    </w:p>
    <w:p w14:paraId="0DEDFD53" w14:textId="2E9ACCBC" w:rsidR="00D41FD0" w:rsidRPr="0076367A" w:rsidRDefault="00144035" w:rsidP="0076367A">
      <w:pPr>
        <w:jc w:val="center"/>
        <w:rPr>
          <w:b/>
          <w:sz w:val="18"/>
          <w:szCs w:val="18"/>
        </w:rPr>
      </w:pPr>
      <w:r w:rsidRPr="00144035">
        <w:rPr>
          <w:b/>
          <w:sz w:val="18"/>
          <w:szCs w:val="18"/>
        </w:rPr>
        <w:t>Table</w:t>
      </w:r>
      <w:r w:rsidR="00147053">
        <w:rPr>
          <w:b/>
          <w:sz w:val="18"/>
          <w:szCs w:val="18"/>
        </w:rPr>
        <w:t xml:space="preserve"> 2</w:t>
      </w:r>
      <w:r>
        <w:rPr>
          <w:b/>
          <w:sz w:val="18"/>
          <w:szCs w:val="18"/>
        </w:rPr>
        <w:t>. Provider perceived effort self-assessment by condition. Conditions had no significant effect o</w:t>
      </w:r>
      <w:r w:rsidR="00633CF7">
        <w:rPr>
          <w:b/>
          <w:sz w:val="18"/>
          <w:szCs w:val="18"/>
        </w:rPr>
        <w:t>f perceived effort.</w:t>
      </w:r>
    </w:p>
    <w:p w14:paraId="1371564C" w14:textId="7E08571B" w:rsidR="00837E43" w:rsidRPr="00236A3B" w:rsidRDefault="00837E43" w:rsidP="00236A3B">
      <w:pPr>
        <w:spacing w:after="0"/>
        <w:rPr>
          <w:rFonts w:ascii="Arial" w:hAnsi="Arial" w:cs="Arial"/>
          <w:b/>
          <w:sz w:val="18"/>
          <w:szCs w:val="18"/>
        </w:rPr>
      </w:pPr>
      <w:r w:rsidRPr="00236A3B">
        <w:rPr>
          <w:rFonts w:ascii="Arial" w:hAnsi="Arial" w:cs="Arial"/>
          <w:b/>
          <w:sz w:val="18"/>
          <w:szCs w:val="18"/>
        </w:rPr>
        <w:t>Self-Assessment</w:t>
      </w:r>
    </w:p>
    <w:p w14:paraId="7C23888B" w14:textId="151F8A49" w:rsidR="00086192" w:rsidRDefault="00086192" w:rsidP="00DC2A9D">
      <w:pPr>
        <w:spacing w:after="0"/>
        <w:rPr>
          <w:i/>
        </w:rPr>
      </w:pPr>
      <w:r>
        <w:rPr>
          <w:i/>
        </w:rPr>
        <w:t xml:space="preserve">Design influenced perceived </w:t>
      </w:r>
      <w:r w:rsidR="00CB49EE">
        <w:rPr>
          <w:i/>
        </w:rPr>
        <w:t>usefulness of the feedback</w:t>
      </w:r>
    </w:p>
    <w:p w14:paraId="7C3E49CE" w14:textId="08CA6ADE" w:rsidR="00D5202E" w:rsidRPr="00755DD4" w:rsidRDefault="00147053" w:rsidP="00AD7E35">
      <w:r>
        <w:t>Table 2</w:t>
      </w:r>
      <w:r w:rsidR="006360A1">
        <w:t xml:space="preserve"> shows the breakdown of effort ratings across conditions. ANOVA did not detect differences between these conditions.</w:t>
      </w:r>
    </w:p>
    <w:p w14:paraId="7CE1BF0D" w14:textId="198CB43D" w:rsidR="00D70C4D" w:rsidRDefault="00D70C4D" w:rsidP="00AD7E35">
      <w:r>
        <w:t xml:space="preserve">ANOVA detected a main effect of Design on self-assessed feedback usefulness rating (F(3,357)=5.0; </w:t>
      </w:r>
      <w:r w:rsidRPr="00DF67E0">
        <w:rPr>
          <w:i/>
        </w:rPr>
        <w:t>p</w:t>
      </w:r>
      <w:r>
        <w:t>=0.046). Perceived usefulness of the feedback generated in Design B (</w:t>
      </w:r>
      <w:r w:rsidRPr="00DF67E0">
        <w:rPr>
          <w:i/>
        </w:rPr>
        <w:t>μ</w:t>
      </w:r>
      <w:r>
        <w:t>=4.1;</w:t>
      </w:r>
      <w:r w:rsidRPr="00D70C4D">
        <w:t xml:space="preserve"> </w:t>
      </w:r>
      <w:r w:rsidRPr="00DF67E0">
        <w:rPr>
          <w:i/>
        </w:rPr>
        <w:t>σ</w:t>
      </w:r>
      <w:r>
        <w:t>=0.86) and Design C (</w:t>
      </w:r>
      <w:r w:rsidRPr="00DF67E0">
        <w:rPr>
          <w:i/>
        </w:rPr>
        <w:t>μ</w:t>
      </w:r>
      <w:r>
        <w:t>=4.0;</w:t>
      </w:r>
      <w:r w:rsidRPr="00D70C4D">
        <w:t xml:space="preserve"> </w:t>
      </w:r>
      <w:r w:rsidRPr="00DF67E0">
        <w:rPr>
          <w:i/>
        </w:rPr>
        <w:t>σ</w:t>
      </w:r>
      <w:r>
        <w:t>=0.89) was higher on average than that of Design A (</w:t>
      </w:r>
      <w:r w:rsidRPr="00DF67E0">
        <w:rPr>
          <w:i/>
        </w:rPr>
        <w:t>μ</w:t>
      </w:r>
      <w:r>
        <w:t>=3.8;</w:t>
      </w:r>
      <w:r w:rsidRPr="00DF67E0">
        <w:rPr>
          <w:i/>
        </w:rPr>
        <w:t xml:space="preserve"> σ</w:t>
      </w:r>
      <w:r>
        <w:t>=0.93).</w:t>
      </w:r>
    </w:p>
    <w:p w14:paraId="4F651D13" w14:textId="28FDCF10" w:rsidR="00667475" w:rsidRPr="00A269EC" w:rsidRDefault="00D70C4D" w:rsidP="00AD7E35">
      <w:r>
        <w:t>An explanation for this effect is the fact that Design A had more opportunity for improvement s</w:t>
      </w:r>
      <w:r w:rsidR="00232A18">
        <w:t>ince it was designed by a novice</w:t>
      </w:r>
      <w:r>
        <w:t>, whereas Designs B and C were professional</w:t>
      </w:r>
      <w:r w:rsidR="00107656">
        <w:t xml:space="preserve"> web pages</w:t>
      </w:r>
      <w:r>
        <w:t>.</w:t>
      </w:r>
    </w:p>
    <w:p w14:paraId="2BF97B62" w14:textId="0D9466ED" w:rsidR="00283962" w:rsidRDefault="00072C06" w:rsidP="00072C06">
      <w:pPr>
        <w:pStyle w:val="Heading2"/>
      </w:pPr>
      <w:r>
        <w:t>DISCUSSION AND FUTURE WORK</w:t>
      </w:r>
    </w:p>
    <w:p w14:paraId="7D148999" w14:textId="35914D32" w:rsidR="00DC2A9D" w:rsidRDefault="00B92CB4" w:rsidP="007720C2">
      <w:r>
        <w:t>The goal of o</w:t>
      </w:r>
      <w:r w:rsidR="00072C06">
        <w:t xml:space="preserve">ur work </w:t>
      </w:r>
      <w:r>
        <w:t xml:space="preserve">was to study the influence of Interface and History on generated feedback. </w:t>
      </w:r>
      <w:r w:rsidR="00DC2A9D">
        <w:t xml:space="preserve">We found that the presence of a History may introduce a fixation effect. This fixation effect causes </w:t>
      </w:r>
      <w:r w:rsidR="0082375D">
        <w:t xml:space="preserve">feedback providers to generate feedback that tends to be more similar to the </w:t>
      </w:r>
      <w:r w:rsidR="00314FA7">
        <w:t>history feedback they inspected.</w:t>
      </w:r>
      <w:r w:rsidR="00FB6F3D">
        <w:t xml:space="preserve"> While we weren’t able to distinguish whether our conditions influence the specificity of the generated feedback, we determined that the </w:t>
      </w:r>
      <w:r w:rsidR="00821C6C">
        <w:t>participants in the non-spatial Interface left longer feedback that had more stop words.</w:t>
      </w:r>
      <w:r w:rsidR="00952172">
        <w:t xml:space="preserve"> We also uncovered that the conditions produce different categories of feedback. In particular, </w:t>
      </w:r>
      <w:r w:rsidR="00B4221B">
        <w:t xml:space="preserve">we found that the spatial Interface tends to generate more </w:t>
      </w:r>
      <w:r w:rsidR="00B4221B" w:rsidRPr="00B4221B">
        <w:rPr>
          <w:i/>
        </w:rPr>
        <w:t>investigation</w:t>
      </w:r>
      <w:r w:rsidR="00B4221B">
        <w:rPr>
          <w:i/>
        </w:rPr>
        <w:t xml:space="preserve"> </w:t>
      </w:r>
      <w:r w:rsidR="00E4699B">
        <w:t>feedback.</w:t>
      </w:r>
    </w:p>
    <w:p w14:paraId="00FFAC2F" w14:textId="7CC7F624" w:rsidR="00F06387" w:rsidRDefault="00325A43" w:rsidP="007720C2">
      <w:r>
        <w:t>Our findings have several</w:t>
      </w:r>
      <w:r w:rsidR="00F06387">
        <w:t xml:space="preserve"> key implications. Evidence from the study shows that granting feedback providers access to history feedback introduces </w:t>
      </w:r>
      <w:r w:rsidR="007951ED">
        <w:t xml:space="preserve">a fixation effect. </w:t>
      </w:r>
      <w:r w:rsidR="00591BF0">
        <w:t>A fixation effect</w:t>
      </w:r>
      <w:r w:rsidR="007951ED">
        <w:t xml:space="preserve"> </w:t>
      </w:r>
      <w:r w:rsidR="00591BF0">
        <w:t>could mean</w:t>
      </w:r>
      <w:r w:rsidR="007951ED">
        <w:t xml:space="preserve"> that a</w:t>
      </w:r>
      <w:r w:rsidR="00C01AB4">
        <w:t xml:space="preserve"> designer who chooses to use a feedback generation </w:t>
      </w:r>
      <w:r w:rsidR="007951ED">
        <w:t xml:space="preserve">tool that allows </w:t>
      </w:r>
      <w:r w:rsidR="00C01AB4">
        <w:t xml:space="preserve">providers </w:t>
      </w:r>
      <w:r w:rsidR="007951ED">
        <w:t xml:space="preserve">history access </w:t>
      </w:r>
      <w:r w:rsidR="00C709A6">
        <w:t xml:space="preserve">will end up </w:t>
      </w:r>
      <w:r w:rsidR="00557F39">
        <w:t xml:space="preserve">with more convergent </w:t>
      </w:r>
      <w:r w:rsidR="00C82EE7">
        <w:t>responses</w:t>
      </w:r>
      <w:r w:rsidR="00557F39">
        <w:t>.</w:t>
      </w:r>
      <w:r w:rsidR="00591BF0">
        <w:t xml:space="preserve"> </w:t>
      </w:r>
      <w:r w:rsidR="00D77E97">
        <w:t>This fixation effect is especially prominent in non-spatial tools.</w:t>
      </w:r>
    </w:p>
    <w:p w14:paraId="6C3CEBD0" w14:textId="2FDD9C37" w:rsidR="00A85EB7" w:rsidRPr="00B4221B" w:rsidRDefault="00FB22F9" w:rsidP="007720C2">
      <w:r>
        <w:lastRenderedPageBreak/>
        <w:t>We also found th</w:t>
      </w:r>
      <w:r w:rsidR="00397729">
        <w:t>at</w:t>
      </w:r>
      <w:r>
        <w:t xml:space="preserve"> interface classes</w:t>
      </w:r>
      <w:r w:rsidR="00BF6597">
        <w:t xml:space="preserve"> generate different kinds of </w:t>
      </w:r>
      <w:r w:rsidR="00A85EB7">
        <w:t>feedback.</w:t>
      </w:r>
      <w:r w:rsidR="004118DC">
        <w:t xml:space="preserve"> </w:t>
      </w:r>
      <w:r w:rsidR="005D5480">
        <w:t xml:space="preserve">Online feedback system designers in the future </w:t>
      </w:r>
      <w:r w:rsidR="0003578F">
        <w:t>should be aw</w:t>
      </w:r>
      <w:r w:rsidR="004A6CE4">
        <w:t>are that</w:t>
      </w:r>
      <w:r w:rsidR="009970E0">
        <w:t xml:space="preserve"> their decisions influence the generated content.</w:t>
      </w:r>
      <w:r w:rsidR="00EF59F6">
        <w:t xml:space="preserve"> </w:t>
      </w:r>
      <w:r w:rsidR="00BF6597">
        <w:t xml:space="preserve">For future work, we would like to </w:t>
      </w:r>
      <w:r w:rsidR="00BC68F6">
        <w:t xml:space="preserve">include more classes of interfaces </w:t>
      </w:r>
      <w:r w:rsidR="0052512B">
        <w:t>and see how the</w:t>
      </w:r>
      <w:r w:rsidR="00925ABE">
        <w:t>ir</w:t>
      </w:r>
      <w:r w:rsidR="0052512B">
        <w:t xml:space="preserve"> generated feedback </w:t>
      </w:r>
      <w:r w:rsidR="00B31718">
        <w:t>differs</w:t>
      </w:r>
      <w:r w:rsidR="00F240E0">
        <w:t>.</w:t>
      </w:r>
      <w:r w:rsidR="00EF59F6">
        <w:t xml:space="preserve"> </w:t>
      </w:r>
    </w:p>
    <w:p w14:paraId="62E9AC7C" w14:textId="3A5CFF27" w:rsidR="00DC2A9D" w:rsidRDefault="00330728" w:rsidP="007720C2">
      <w:r>
        <w:t xml:space="preserve">Designers </w:t>
      </w:r>
      <w:r w:rsidR="00495EC9">
        <w:t xml:space="preserve">seek different kinds of feedback at different stages in the design process. </w:t>
      </w:r>
      <w:r w:rsidR="000958E0">
        <w:t xml:space="preserve">For example, low-fidelity paper prototypes encourage early exploration of more design alternatives </w:t>
      </w:r>
      <w:r w:rsidR="00C61F6B">
        <w:fldChar w:fldCharType="begin"/>
      </w:r>
      <w:r w:rsidR="005E16D1">
        <w:instrText xml:space="preserve"> ADDIN EN.CITE &lt;EndNote&gt;&lt;Cite&gt;&lt;Author&gt;Tohidi&lt;/Author&gt;&lt;Year&gt;2006&lt;/Year&gt;&lt;RecNum&gt;13&lt;/RecNum&gt;&lt;DisplayText&gt;[12, 22]&lt;/DisplayText&gt;&lt;record&gt;&lt;rec-number&gt;13&lt;/rec-number&gt;&lt;foreign-keys&gt;&lt;key app="EN" db-id="59ztafwv7x055xe9vwpxpfs8t2w5ezvft0v2" timestamp="1463534354"&gt;13&lt;/key&gt;&lt;/foreign-keys&gt;&lt;ref-type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Rettig&lt;/Author&gt;&lt;Year&gt;1994&lt;/Year&gt;&lt;RecNum&gt;30&lt;/RecNum&gt;&lt;record&gt;&lt;rec-number&gt;30&lt;/rec-number&gt;&lt;foreign-keys&gt;&lt;key app="EN" db-id="59ztafwv7x055xe9vwpxpfs8t2w5ezvft0v2" timestamp="1464078478"&gt;30&lt;/key&gt;&lt;/foreign-keys&gt;&lt;ref-type name="Journal Article"&gt;17&lt;/ref-type&gt;&lt;contributors&gt;&lt;authors&gt;&lt;author&gt;Marc Rettig&lt;/author&gt;&lt;/authors&gt;&lt;/contributors&gt;&lt;titles&gt;&lt;title&gt;Prototyping for tiny fingers&lt;/title&gt;&lt;secondary-title&gt;Commun. ACM&lt;/secondary-title&gt;&lt;/titles&gt;&lt;periodical&gt;&lt;full-title&gt;Commun. ACM&lt;/full-title&gt;&lt;/periodical&gt;&lt;pages&gt;21-27&lt;/pages&gt;&lt;volume&gt;37&lt;/volume&gt;&lt;number&gt;4&lt;/number&gt;&lt;dates&gt;&lt;year&gt;1994&lt;/year&gt;&lt;/dates&gt;&lt;isbn&gt;0001-0782&lt;/isbn&gt;&lt;urls&gt;&lt;/urls&gt;&lt;custom1&gt;175288&lt;/custom1&gt;&lt;electronic-resource-num&gt;10.1145/175276.175288&lt;/electronic-resource-num&gt;&lt;/record&gt;&lt;/Cite&gt;&lt;/EndNote&gt;</w:instrText>
      </w:r>
      <w:r w:rsidR="00C61F6B">
        <w:fldChar w:fldCharType="separate"/>
      </w:r>
      <w:r w:rsidR="005E16D1">
        <w:rPr>
          <w:noProof/>
        </w:rPr>
        <w:t>[12, 22]</w:t>
      </w:r>
      <w:r w:rsidR="00C61F6B">
        <w:fldChar w:fldCharType="end"/>
      </w:r>
      <w:r w:rsidR="000958E0">
        <w:t>.</w:t>
      </w:r>
      <w:r w:rsidR="0071790C">
        <w:t xml:space="preserve"> Our study did not consider different stages of design and how they would interact with the choice of design tool. Due to the number of factors we looked at, it was not feasible to include an additional factor of design stage in this study.</w:t>
      </w:r>
    </w:p>
    <w:p w14:paraId="09DB4FAC" w14:textId="6C3EC0B1" w:rsidR="00515253" w:rsidRDefault="00031A03" w:rsidP="007720C2">
      <w:r>
        <w:t>The conditions in our study represented two classes of feedback interface without overlap, but there are interfaces that do not match either condition that we studied. For example, in the Voyant and CrowdCrit systems, in addition to offering a free-form response and a text box, the provider could also annotate a region of the design to associate with that comment</w:t>
      </w:r>
      <w:r w:rsidR="00A8599E">
        <w:t xml:space="preserve"> </w:t>
      </w:r>
      <w:r w:rsidR="00A8599E">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5D09EB">
        <w:instrText xml:space="preserve"> ADDIN EN.CITE </w:instrText>
      </w:r>
      <w:r w:rsidR="005D09EB">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5D09EB">
        <w:instrText xml:space="preserve"> ADDIN EN.CITE.DATA </w:instrText>
      </w:r>
      <w:r w:rsidR="005D09EB">
        <w:fldChar w:fldCharType="end"/>
      </w:r>
      <w:r w:rsidR="00A8599E">
        <w:fldChar w:fldCharType="separate"/>
      </w:r>
      <w:r w:rsidR="005D09EB">
        <w:rPr>
          <w:noProof/>
        </w:rPr>
        <w:t>[3, 9]</w:t>
      </w:r>
      <w:r w:rsidR="00A8599E">
        <w:fldChar w:fldCharType="end"/>
      </w:r>
      <w:r w:rsidR="00A8599E">
        <w:t>.</w:t>
      </w:r>
      <w:r w:rsidR="00B7258F">
        <w:t xml:space="preserve"> </w:t>
      </w:r>
      <w:r w:rsidR="00B7258F">
        <w:t>Future work is necessary to understand how these hybrid interfaces compare to the two conditions that we studied.</w:t>
      </w:r>
    </w:p>
    <w:p w14:paraId="6773A3AD" w14:textId="448F1A99" w:rsidR="00BF5692" w:rsidRDefault="00362274" w:rsidP="007720C2">
      <w:r>
        <w:t>W</w:t>
      </w:r>
      <w:r w:rsidR="00BF5692">
        <w:t>e also</w:t>
      </w:r>
      <w:r w:rsidR="00163253">
        <w:t xml:space="preserve"> did not consider different levels of expertise of the feedback provider.</w:t>
      </w:r>
      <w:r w:rsidR="0038263E">
        <w:t xml:space="preserve"> For instance, an expert may find it less necessary to access the history of feedback when generating their own insights whereas novices may value access to history feedback for inspiration</w:t>
      </w:r>
      <w:r w:rsidR="00FA3F94">
        <w:t xml:space="preserve"> </w:t>
      </w:r>
      <w:r w:rsidR="00E3661A">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5E16D1">
        <w:instrText xml:space="preserve"> ADDIN EN.CITE </w:instrText>
      </w:r>
      <w:r w:rsidR="005E16D1">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5E16D1">
        <w:instrText xml:space="preserve"> ADDIN EN.CITE.DATA </w:instrText>
      </w:r>
      <w:r w:rsidR="005E16D1">
        <w:fldChar w:fldCharType="end"/>
      </w:r>
      <w:r w:rsidR="00E3661A">
        <w:fldChar w:fldCharType="separate"/>
      </w:r>
      <w:r w:rsidR="005E16D1">
        <w:rPr>
          <w:noProof/>
        </w:rPr>
        <w:t>[9, 20]</w:t>
      </w:r>
      <w:r w:rsidR="00E3661A">
        <w:fldChar w:fldCharType="end"/>
      </w:r>
      <w:r w:rsidR="00FA3F94">
        <w:t>.</w:t>
      </w:r>
      <w:r w:rsidR="00664CA1">
        <w:t xml:space="preserve"> Experts tend to </w:t>
      </w:r>
      <w:r w:rsidR="0088474C">
        <w:t>both generate more ideas and to fixate more often</w:t>
      </w:r>
      <w:r w:rsidR="002D2FF5">
        <w:t xml:space="preserve"> </w:t>
      </w:r>
      <w:r w:rsidR="002D2FF5">
        <w:fldChar w:fldCharType="begin"/>
      </w:r>
      <w:r w:rsidR="00625C95">
        <w:instrText xml:space="preserve"> ADDIN EN.CITE &lt;EndNote&gt;&lt;Cite&gt;&lt;Author&gt;Gero&lt;/Author&gt;&lt;Year&gt;2011&lt;/Year&gt;&lt;RecNum&gt;26&lt;/RecNum&gt;&lt;DisplayText&gt;[16]&lt;/DisplayText&gt;&lt;record&gt;&lt;rec-number&gt;26&lt;/rec-number&gt;&lt;foreign-keys&gt;&lt;key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2D2FF5">
        <w:fldChar w:fldCharType="separate"/>
      </w:r>
      <w:r w:rsidR="00625C95">
        <w:rPr>
          <w:noProof/>
        </w:rPr>
        <w:t>[16]</w:t>
      </w:r>
      <w:r w:rsidR="002D2FF5">
        <w:fldChar w:fldCharType="end"/>
      </w:r>
      <w:r w:rsidR="0088474C">
        <w:t>.</w:t>
      </w:r>
      <w:r w:rsidR="003D6559">
        <w:t xml:space="preserve"> Future work can study any interactions between expertise and interface.</w:t>
      </w:r>
    </w:p>
    <w:p w14:paraId="26E3AE2F" w14:textId="079E0137" w:rsidR="0076367A" w:rsidRPr="00236A3B" w:rsidRDefault="0076367A" w:rsidP="00236A3B">
      <w:pPr>
        <w:spacing w:after="0"/>
        <w:rPr>
          <w:rFonts w:ascii="Arial" w:hAnsi="Arial" w:cs="Arial"/>
          <w:b/>
          <w:sz w:val="18"/>
          <w:szCs w:val="18"/>
        </w:rPr>
      </w:pPr>
      <w:r w:rsidRPr="00236A3B">
        <w:rPr>
          <w:rFonts w:ascii="Arial" w:hAnsi="Arial" w:cs="Arial"/>
          <w:b/>
          <w:sz w:val="18"/>
          <w:szCs w:val="18"/>
        </w:rPr>
        <w:t>Limitations</w:t>
      </w:r>
    </w:p>
    <w:p w14:paraId="7CF8CE97" w14:textId="50767652" w:rsidR="00752E9D" w:rsidRDefault="00752E9D" w:rsidP="007720C2">
      <w:r>
        <w:t xml:space="preserve">Our study compared different features of the feedback generated for two classes of interfaces. However, our study did not measure the objective quality of the feedback itself. </w:t>
      </w:r>
      <w:r w:rsidR="00EC6B98">
        <w:t>What we should have done is hire experts to measure the quality of the feedback.</w:t>
      </w:r>
      <w:r w:rsidR="00C15627">
        <w:t xml:space="preserve"> Future work could address this limitation by having independent experts rate the perceived quality of the feedback between conditions.</w:t>
      </w:r>
    </w:p>
    <w:p w14:paraId="53A1610A" w14:textId="7568311A" w:rsidR="0076367A" w:rsidRDefault="00D237FF" w:rsidP="007720C2">
      <w:r>
        <w:t>A second limitation is that we recruited feedback providers from the Mechanical Turk platform. The primary incentive for the participant in the study would be financial gain. Future work could test the generalizability of these findings by using crowds driven by different incentives, such as classroom peers, people recruited from social networks, or in the context of online communities such as Reddit.</w:t>
      </w:r>
    </w:p>
    <w:p w14:paraId="2BFD6BC2" w14:textId="29C3CF0E" w:rsidR="001C6CDA" w:rsidRPr="004024FD" w:rsidRDefault="001C6CDA" w:rsidP="004024FD">
      <w:pPr>
        <w:spacing w:after="0"/>
        <w:rPr>
          <w:rFonts w:ascii="Arial" w:hAnsi="Arial" w:cs="Arial"/>
          <w:sz w:val="18"/>
          <w:szCs w:val="18"/>
        </w:rPr>
      </w:pPr>
      <w:r w:rsidRPr="004024FD">
        <w:rPr>
          <w:rFonts w:ascii="Arial" w:hAnsi="Arial" w:cs="Arial"/>
          <w:b/>
          <w:sz w:val="18"/>
          <w:szCs w:val="18"/>
        </w:rPr>
        <w:t>CONCLUSION</w:t>
      </w:r>
    </w:p>
    <w:p w14:paraId="66BB6A18" w14:textId="210809E1" w:rsidR="00271282" w:rsidRPr="00270044" w:rsidRDefault="00271282" w:rsidP="007720C2">
      <w:r>
        <w:t>Designers are increasingly turning to the use of online tools to collect feedback on n-progress work. Designers have many tools to choose from for collecting feedback for their work online. The design choices within the tool could have consequences for the scope and quality of the feedback generated. But how does the choice of tool influence the scope and quality of the feedback that is received?</w:t>
      </w:r>
      <w:r w:rsidR="00F323A0">
        <w:t xml:space="preserve"> Our </w:t>
      </w:r>
      <w:r w:rsidR="00F323A0">
        <w:lastRenderedPageBreak/>
        <w:t xml:space="preserve">work </w:t>
      </w:r>
      <w:r w:rsidR="001C2A56">
        <w:t>made three contributions. First, we showed that access to history feedback introduces a fixation effect.</w:t>
      </w:r>
      <w:r w:rsidR="0076711B">
        <w:t xml:space="preserve"> Second, we found that while conditions don’t influence feedback specificity, providers using the non-spatial interface left longer feedback.</w:t>
      </w:r>
      <w:r w:rsidR="00270044">
        <w:t xml:space="preserve"> Third, we discover that spatial interfaces tend to generate more </w:t>
      </w:r>
      <w:r w:rsidR="00270044">
        <w:rPr>
          <w:i/>
        </w:rPr>
        <w:t>investigation</w:t>
      </w:r>
      <w:r w:rsidR="00270044">
        <w:t xml:space="preserve"> feedback. We hope this work contributes to building more extensive interfaces for feedback exchange, can help feedback providers better communicate the evaluation of their design, and help designers improve their work through higher quality feedback.</w:t>
      </w:r>
    </w:p>
    <w:p w14:paraId="4134A443" w14:textId="77777777" w:rsidR="005265B4" w:rsidRDefault="005265B4" w:rsidP="00D655AA">
      <w:pPr>
        <w:pStyle w:val="References"/>
        <w:numPr>
          <w:ilvl w:val="0"/>
          <w:numId w:val="0"/>
        </w:numPr>
      </w:pPr>
    </w:p>
    <w:p w14:paraId="291CF4EE" w14:textId="77777777" w:rsidR="003E31EE" w:rsidRPr="003E31EE" w:rsidRDefault="005265B4" w:rsidP="003E31EE">
      <w:pPr>
        <w:pStyle w:val="EndNoteBibliography"/>
        <w:spacing w:after="0"/>
        <w:ind w:left="720" w:hanging="720"/>
        <w:rPr>
          <w:noProof/>
        </w:rPr>
      </w:pPr>
      <w:r>
        <w:fldChar w:fldCharType="begin"/>
      </w:r>
      <w:r>
        <w:instrText xml:space="preserve"> ADDIN EN.REFLIST </w:instrText>
      </w:r>
      <w:r>
        <w:fldChar w:fldCharType="separate"/>
      </w:r>
      <w:r w:rsidR="003E31EE" w:rsidRPr="003E31EE">
        <w:rPr>
          <w:noProof/>
        </w:rPr>
        <w:t>1.</w:t>
      </w:r>
      <w:r w:rsidR="003E31EE" w:rsidRPr="003E31EE">
        <w:rPr>
          <w:noProof/>
        </w:rPr>
        <w:tab/>
        <w:t xml:space="preserve">Elkins, J., </w:t>
      </w:r>
      <w:r w:rsidR="003E31EE" w:rsidRPr="003E31EE">
        <w:rPr>
          <w:i/>
          <w:noProof/>
        </w:rPr>
        <w:t>Art Critiques: A Guide.</w:t>
      </w:r>
      <w:r w:rsidR="003E31EE" w:rsidRPr="003E31EE">
        <w:rPr>
          <w:noProof/>
        </w:rPr>
        <w:t xml:space="preserve"> New Academia Publishing, 2012.</w:t>
      </w:r>
    </w:p>
    <w:p w14:paraId="62EE70C3" w14:textId="77777777" w:rsidR="003E31EE" w:rsidRPr="003E31EE" w:rsidRDefault="003E31EE" w:rsidP="003E31EE">
      <w:pPr>
        <w:pStyle w:val="EndNoteBibliography"/>
        <w:spacing w:after="0"/>
        <w:ind w:left="720" w:hanging="720"/>
        <w:rPr>
          <w:noProof/>
        </w:rPr>
      </w:pPr>
      <w:r w:rsidRPr="003E31EE">
        <w:rPr>
          <w:noProof/>
        </w:rPr>
        <w:t>2.</w:t>
      </w:r>
      <w:r w:rsidRPr="003E31EE">
        <w:rPr>
          <w:noProof/>
        </w:rPr>
        <w:tab/>
        <w:t xml:space="preserve">Xu, A., et al., </w:t>
      </w:r>
      <w:r w:rsidRPr="003E31EE">
        <w:rPr>
          <w:i/>
          <w:noProof/>
        </w:rPr>
        <w:t>A Classroom Study of Using Crowd Feedback in the Iterative Design Process</w:t>
      </w:r>
      <w:r w:rsidRPr="003E31EE">
        <w:rPr>
          <w:noProof/>
        </w:rPr>
        <w:t xml:space="preserve">, in </w:t>
      </w:r>
      <w:r w:rsidRPr="003E31EE">
        <w:rPr>
          <w:i/>
          <w:noProof/>
        </w:rPr>
        <w:t>Proceedings of the 18th ACM Conference on Computer Supported Cooperative Work &amp;#38; Social Computing</w:t>
      </w:r>
      <w:r w:rsidRPr="003E31EE">
        <w:rPr>
          <w:noProof/>
        </w:rPr>
        <w:t>. 2015, ACM: Vancouver, BC, Canada. p. 1637-1648.</w:t>
      </w:r>
    </w:p>
    <w:p w14:paraId="1D1E50B8" w14:textId="77777777" w:rsidR="003E31EE" w:rsidRPr="003E31EE" w:rsidRDefault="003E31EE" w:rsidP="003E31EE">
      <w:pPr>
        <w:pStyle w:val="EndNoteBibliography"/>
        <w:spacing w:after="0"/>
        <w:ind w:left="720" w:hanging="720"/>
        <w:rPr>
          <w:noProof/>
        </w:rPr>
      </w:pPr>
      <w:r w:rsidRPr="003E31EE">
        <w:rPr>
          <w:noProof/>
        </w:rPr>
        <w:t>3.</w:t>
      </w:r>
      <w:r w:rsidRPr="003E31EE">
        <w:rPr>
          <w:noProof/>
        </w:rPr>
        <w:tab/>
        <w:t xml:space="preserve">Xu, A., S.-W. Huang, and B. Bailey, </w:t>
      </w:r>
      <w:r w:rsidRPr="003E31EE">
        <w:rPr>
          <w:i/>
          <w:noProof/>
        </w:rPr>
        <w:t>Voyant: generating structured feedback on visual designs using a crowd of non-experts</w:t>
      </w:r>
      <w:r w:rsidRPr="003E31EE">
        <w:rPr>
          <w:noProof/>
        </w:rPr>
        <w:t xml:space="preserve">, in </w:t>
      </w:r>
      <w:r w:rsidRPr="003E31EE">
        <w:rPr>
          <w:i/>
          <w:noProof/>
        </w:rPr>
        <w:t>Proceedings of the 17th ACM conference on Computer supported cooperative work &amp;#38; social computing</w:t>
      </w:r>
      <w:r w:rsidRPr="003E31EE">
        <w:rPr>
          <w:noProof/>
        </w:rPr>
        <w:t>. 2014, ACM: Baltimore, Maryland, USA. p. 1433-1444.</w:t>
      </w:r>
    </w:p>
    <w:p w14:paraId="60858D26" w14:textId="77777777" w:rsidR="003E31EE" w:rsidRPr="003E31EE" w:rsidRDefault="003E31EE" w:rsidP="003E31EE">
      <w:pPr>
        <w:pStyle w:val="EndNoteBibliography"/>
        <w:spacing w:after="0"/>
        <w:ind w:left="720" w:hanging="720"/>
        <w:rPr>
          <w:i/>
          <w:noProof/>
        </w:rPr>
      </w:pPr>
      <w:r w:rsidRPr="003E31EE">
        <w:rPr>
          <w:noProof/>
        </w:rPr>
        <w:t>4.</w:t>
      </w:r>
      <w:r w:rsidRPr="003E31EE">
        <w:rPr>
          <w:noProof/>
        </w:rPr>
        <w:tab/>
      </w:r>
      <w:r w:rsidRPr="003E31EE">
        <w:rPr>
          <w:i/>
          <w:noProof/>
        </w:rPr>
        <w:t>Red Pen.</w:t>
      </w:r>
    </w:p>
    <w:p w14:paraId="48028DE5" w14:textId="77777777" w:rsidR="003E31EE" w:rsidRPr="003E31EE" w:rsidRDefault="003E31EE" w:rsidP="003E31EE">
      <w:pPr>
        <w:pStyle w:val="EndNoteBibliography"/>
        <w:spacing w:after="0"/>
        <w:ind w:left="720" w:hanging="720"/>
        <w:rPr>
          <w:i/>
          <w:noProof/>
        </w:rPr>
      </w:pPr>
      <w:r w:rsidRPr="003E31EE">
        <w:rPr>
          <w:noProof/>
        </w:rPr>
        <w:t>5.</w:t>
      </w:r>
      <w:r w:rsidRPr="003E31EE">
        <w:rPr>
          <w:noProof/>
        </w:rPr>
        <w:tab/>
      </w:r>
      <w:r w:rsidRPr="003E31EE">
        <w:rPr>
          <w:i/>
          <w:noProof/>
        </w:rPr>
        <w:t>Adobe Acrobat.</w:t>
      </w:r>
    </w:p>
    <w:p w14:paraId="1C3EC67A" w14:textId="6701ADB8" w:rsidR="003E31EE" w:rsidRPr="003E31EE" w:rsidRDefault="003E31EE" w:rsidP="003E31EE">
      <w:pPr>
        <w:pStyle w:val="EndNoteBibliography"/>
        <w:spacing w:after="0"/>
        <w:ind w:left="720" w:hanging="720"/>
        <w:rPr>
          <w:noProof/>
        </w:rPr>
      </w:pPr>
      <w:r w:rsidRPr="003E31EE">
        <w:rPr>
          <w:noProof/>
        </w:rPr>
        <w:t>6.</w:t>
      </w:r>
      <w:r w:rsidRPr="003E31EE">
        <w:rPr>
          <w:noProof/>
        </w:rPr>
        <w:tab/>
      </w:r>
      <w:r w:rsidRPr="003E31EE">
        <w:rPr>
          <w:i/>
          <w:noProof/>
        </w:rPr>
        <w:t>Reddit</w:t>
      </w:r>
      <w:r w:rsidRPr="003E31EE">
        <w:rPr>
          <w:noProof/>
        </w:rPr>
        <w:t xml:space="preserve">. Available from: </w:t>
      </w:r>
      <w:hyperlink r:id="rId16" w:history="1">
        <w:r w:rsidRPr="003E31EE">
          <w:rPr>
            <w:rStyle w:val="Hyperlink"/>
            <w:noProof/>
          </w:rPr>
          <w:t>https://www.reddit.com/r/design_critiques</w:t>
        </w:r>
      </w:hyperlink>
      <w:r w:rsidRPr="003E31EE">
        <w:rPr>
          <w:noProof/>
        </w:rPr>
        <w:t>.</w:t>
      </w:r>
    </w:p>
    <w:p w14:paraId="4DDB4C25" w14:textId="77777777" w:rsidR="003E31EE" w:rsidRPr="003E31EE" w:rsidRDefault="003E31EE" w:rsidP="003E31EE">
      <w:pPr>
        <w:pStyle w:val="EndNoteBibliography"/>
        <w:spacing w:after="0"/>
        <w:ind w:left="720" w:hanging="720"/>
        <w:rPr>
          <w:i/>
          <w:noProof/>
        </w:rPr>
      </w:pPr>
      <w:r w:rsidRPr="003E31EE">
        <w:rPr>
          <w:noProof/>
        </w:rPr>
        <w:t>7.</w:t>
      </w:r>
      <w:r w:rsidRPr="003E31EE">
        <w:rPr>
          <w:noProof/>
        </w:rPr>
        <w:tab/>
      </w:r>
      <w:r w:rsidRPr="003E31EE">
        <w:rPr>
          <w:i/>
          <w:noProof/>
        </w:rPr>
        <w:t>Dribble.</w:t>
      </w:r>
    </w:p>
    <w:p w14:paraId="629E62CD" w14:textId="77777777" w:rsidR="003E31EE" w:rsidRPr="003E31EE" w:rsidRDefault="003E31EE" w:rsidP="003E31EE">
      <w:pPr>
        <w:pStyle w:val="EndNoteBibliography"/>
        <w:spacing w:after="0"/>
        <w:ind w:left="720" w:hanging="720"/>
        <w:rPr>
          <w:noProof/>
        </w:rPr>
      </w:pPr>
      <w:r w:rsidRPr="003E31EE">
        <w:rPr>
          <w:noProof/>
        </w:rPr>
        <w:t>8.</w:t>
      </w:r>
      <w:r w:rsidRPr="003E31EE">
        <w:rPr>
          <w:noProof/>
        </w:rPr>
        <w:tab/>
        <w:t xml:space="preserve">Hicks, C.M., et al., </w:t>
      </w:r>
      <w:r w:rsidRPr="003E31EE">
        <w:rPr>
          <w:i/>
          <w:noProof/>
        </w:rPr>
        <w:t>Framing Feedback: Choosing Review Environment Features that Support High Quality Peer Assessment</w:t>
      </w:r>
      <w:r w:rsidRPr="003E31EE">
        <w:rPr>
          <w:noProof/>
        </w:rPr>
        <w:t xml:space="preserve">, in </w:t>
      </w:r>
      <w:r w:rsidRPr="003E31EE">
        <w:rPr>
          <w:i/>
          <w:noProof/>
        </w:rPr>
        <w:t>Proceedings of the 2016 CHI Conference on Human Factors in Computing Systems</w:t>
      </w:r>
      <w:r w:rsidRPr="003E31EE">
        <w:rPr>
          <w:noProof/>
        </w:rPr>
        <w:t>. 2016, ACM: Santa Clara, California, USA. p. 458-469.</w:t>
      </w:r>
    </w:p>
    <w:p w14:paraId="2CBA5F9F" w14:textId="77777777" w:rsidR="003E31EE" w:rsidRPr="003E31EE" w:rsidRDefault="003E31EE" w:rsidP="003E31EE">
      <w:pPr>
        <w:pStyle w:val="EndNoteBibliography"/>
        <w:spacing w:after="0"/>
        <w:ind w:left="720" w:hanging="720"/>
        <w:rPr>
          <w:noProof/>
        </w:rPr>
      </w:pPr>
      <w:r w:rsidRPr="003E31EE">
        <w:rPr>
          <w:noProof/>
        </w:rPr>
        <w:t>9.</w:t>
      </w:r>
      <w:r w:rsidRPr="003E31EE">
        <w:rPr>
          <w:noProof/>
        </w:rPr>
        <w:tab/>
        <w:t xml:space="preserve">Luther, K., et al., </w:t>
      </w:r>
      <w:r w:rsidRPr="003E31EE">
        <w:rPr>
          <w:i/>
          <w:noProof/>
        </w:rPr>
        <w:t>Structuring, Aggregating, and Evaluating Crowdsourced Design Critique</w:t>
      </w:r>
      <w:r w:rsidRPr="003E31EE">
        <w:rPr>
          <w:noProof/>
        </w:rPr>
        <w:t xml:space="preserve">, in </w:t>
      </w:r>
      <w:r w:rsidRPr="003E31EE">
        <w:rPr>
          <w:i/>
          <w:noProof/>
        </w:rPr>
        <w:t>Proceedings of the 18th ACM Conference on Computer Supported Cooperative Work &amp;#38; Social Computing</w:t>
      </w:r>
      <w:r w:rsidRPr="003E31EE">
        <w:rPr>
          <w:noProof/>
        </w:rPr>
        <w:t>. 2015, ACM: Vancouver, BC, Canada. p. 473-485.</w:t>
      </w:r>
    </w:p>
    <w:p w14:paraId="246503C1" w14:textId="77777777" w:rsidR="003E31EE" w:rsidRPr="003E31EE" w:rsidRDefault="003E31EE" w:rsidP="003E31EE">
      <w:pPr>
        <w:pStyle w:val="EndNoteBibliography"/>
        <w:spacing w:after="0"/>
        <w:ind w:left="720" w:hanging="720"/>
        <w:rPr>
          <w:noProof/>
        </w:rPr>
      </w:pPr>
      <w:r w:rsidRPr="003E31EE">
        <w:rPr>
          <w:noProof/>
        </w:rPr>
        <w:t>10.</w:t>
      </w:r>
      <w:r w:rsidRPr="003E31EE">
        <w:rPr>
          <w:noProof/>
        </w:rPr>
        <w:tab/>
        <w:t xml:space="preserve">Greenberg, M.D., M.W. Easterday, and E.M. Gerber, </w:t>
      </w:r>
      <w:r w:rsidRPr="003E31EE">
        <w:rPr>
          <w:i/>
          <w:noProof/>
        </w:rPr>
        <w:t>Critiki: A Scaffolded Approach to Gathering Design Feedback from Paid Crowdworkers</w:t>
      </w:r>
      <w:r w:rsidRPr="003E31EE">
        <w:rPr>
          <w:noProof/>
        </w:rPr>
        <w:t xml:space="preserve">, in </w:t>
      </w:r>
      <w:r w:rsidRPr="003E31EE">
        <w:rPr>
          <w:i/>
          <w:noProof/>
        </w:rPr>
        <w:t>Proceedings of the 2015 ACM SIGCHI Conference on Creativity and Cognition</w:t>
      </w:r>
      <w:r w:rsidRPr="003E31EE">
        <w:rPr>
          <w:noProof/>
        </w:rPr>
        <w:t>. 2015, ACM: Glasgow, United Kingdom. p. 235-244.</w:t>
      </w:r>
    </w:p>
    <w:p w14:paraId="50D14D20" w14:textId="77777777" w:rsidR="003E31EE" w:rsidRPr="003E31EE" w:rsidRDefault="003E31EE" w:rsidP="003E31EE">
      <w:pPr>
        <w:pStyle w:val="EndNoteBibliography"/>
        <w:spacing w:after="0"/>
        <w:ind w:left="720" w:hanging="720"/>
        <w:rPr>
          <w:noProof/>
        </w:rPr>
      </w:pPr>
      <w:r w:rsidRPr="003E31EE">
        <w:rPr>
          <w:noProof/>
        </w:rPr>
        <w:t>11.</w:t>
      </w:r>
      <w:r w:rsidRPr="003E31EE">
        <w:rPr>
          <w:noProof/>
        </w:rPr>
        <w:tab/>
        <w:t xml:space="preserve">Willett, W., J. Heer, and M. Agrawala, </w:t>
      </w:r>
      <w:r w:rsidRPr="003E31EE">
        <w:rPr>
          <w:i/>
          <w:noProof/>
        </w:rPr>
        <w:t>Strategies for crowdsourcing social data analysis</w:t>
      </w:r>
      <w:r w:rsidRPr="003E31EE">
        <w:rPr>
          <w:noProof/>
        </w:rPr>
        <w:t xml:space="preserve">, in </w:t>
      </w:r>
      <w:r w:rsidRPr="003E31EE">
        <w:rPr>
          <w:i/>
          <w:noProof/>
        </w:rPr>
        <w:t>Proceedings of the SIGCHI Conference on Human Factors in Computing Systems</w:t>
      </w:r>
      <w:r w:rsidRPr="003E31EE">
        <w:rPr>
          <w:noProof/>
        </w:rPr>
        <w:t>. 2012, ACM: Austin, Texas, USA. p. 227-236.</w:t>
      </w:r>
    </w:p>
    <w:p w14:paraId="2AF379B3" w14:textId="77777777" w:rsidR="003E31EE" w:rsidRPr="003E31EE" w:rsidRDefault="003E31EE" w:rsidP="003E31EE">
      <w:pPr>
        <w:pStyle w:val="EndNoteBibliography"/>
        <w:spacing w:after="0"/>
        <w:ind w:left="720" w:hanging="720"/>
        <w:rPr>
          <w:noProof/>
        </w:rPr>
      </w:pPr>
      <w:r w:rsidRPr="003E31EE">
        <w:rPr>
          <w:noProof/>
        </w:rPr>
        <w:lastRenderedPageBreak/>
        <w:t>12.</w:t>
      </w:r>
      <w:r w:rsidRPr="003E31EE">
        <w:rPr>
          <w:noProof/>
        </w:rPr>
        <w:tab/>
        <w:t xml:space="preserve">Tohidi, M., et al., </w:t>
      </w:r>
      <w:r w:rsidRPr="003E31EE">
        <w:rPr>
          <w:i/>
          <w:noProof/>
        </w:rPr>
        <w:t>Getting the right design and the design right</w:t>
      </w:r>
      <w:r w:rsidRPr="003E31EE">
        <w:rPr>
          <w:noProof/>
        </w:rPr>
        <w:t xml:space="preserve">, in </w:t>
      </w:r>
      <w:r w:rsidRPr="003E31EE">
        <w:rPr>
          <w:i/>
          <w:noProof/>
        </w:rPr>
        <w:t>Proceedings of the SIGCHI Conference on Human Factors in Computing Systems</w:t>
      </w:r>
      <w:r w:rsidRPr="003E31EE">
        <w:rPr>
          <w:noProof/>
        </w:rPr>
        <w:t>. 2006, ACM: Montr&amp;#233;al, Qu&amp;#233;bec, Canada. p. 1243-1252.</w:t>
      </w:r>
    </w:p>
    <w:p w14:paraId="35D380DE" w14:textId="77777777" w:rsidR="003E31EE" w:rsidRPr="003E31EE" w:rsidRDefault="003E31EE" w:rsidP="003E31EE">
      <w:pPr>
        <w:pStyle w:val="EndNoteBibliography"/>
        <w:spacing w:after="0"/>
        <w:ind w:left="720" w:hanging="720"/>
        <w:rPr>
          <w:noProof/>
        </w:rPr>
      </w:pPr>
      <w:r w:rsidRPr="003E31EE">
        <w:rPr>
          <w:noProof/>
        </w:rPr>
        <w:t>13.</w:t>
      </w:r>
      <w:r w:rsidRPr="003E31EE">
        <w:rPr>
          <w:noProof/>
        </w:rPr>
        <w:tab/>
        <w:t xml:space="preserve">Smith, S.M., Ward, T.B., and Schumacher, J.S., </w:t>
      </w:r>
      <w:r w:rsidRPr="003E31EE">
        <w:rPr>
          <w:i/>
          <w:noProof/>
        </w:rPr>
        <w:t>Constraining effects of examples in a creative generation task.</w:t>
      </w:r>
      <w:r w:rsidRPr="003E31EE">
        <w:rPr>
          <w:noProof/>
        </w:rPr>
        <w:t xml:space="preserve"> Memory &amp; Cognition, 1993. </w:t>
      </w:r>
      <w:r w:rsidRPr="003E31EE">
        <w:rPr>
          <w:b/>
          <w:noProof/>
        </w:rPr>
        <w:t>21</w:t>
      </w:r>
      <w:r w:rsidRPr="003E31EE">
        <w:rPr>
          <w:noProof/>
        </w:rPr>
        <w:t>(6): p. 837-845.</w:t>
      </w:r>
    </w:p>
    <w:p w14:paraId="46CFFA68" w14:textId="77777777" w:rsidR="003E31EE" w:rsidRPr="003E31EE" w:rsidRDefault="003E31EE" w:rsidP="003E31EE">
      <w:pPr>
        <w:pStyle w:val="EndNoteBibliography"/>
        <w:spacing w:after="0"/>
        <w:ind w:left="720" w:hanging="720"/>
        <w:rPr>
          <w:noProof/>
        </w:rPr>
      </w:pPr>
      <w:r w:rsidRPr="003E31EE">
        <w:rPr>
          <w:noProof/>
        </w:rPr>
        <w:t>14.</w:t>
      </w:r>
      <w:r w:rsidRPr="003E31EE">
        <w:rPr>
          <w:noProof/>
        </w:rPr>
        <w:tab/>
        <w:t xml:space="preserve">Siangliulue, P., et al., </w:t>
      </w:r>
      <w:r w:rsidRPr="003E31EE">
        <w:rPr>
          <w:i/>
          <w:noProof/>
        </w:rPr>
        <w:t>Providing Timely Examples Improves the Quantity and Quality of Generated Ideas</w:t>
      </w:r>
      <w:r w:rsidRPr="003E31EE">
        <w:rPr>
          <w:noProof/>
        </w:rPr>
        <w:t xml:space="preserve">, in </w:t>
      </w:r>
      <w:r w:rsidRPr="003E31EE">
        <w:rPr>
          <w:i/>
          <w:noProof/>
        </w:rPr>
        <w:t>Proceedings of the 2015 ACM SIGCHI Conference on Creativity and Cognition</w:t>
      </w:r>
      <w:r w:rsidRPr="003E31EE">
        <w:rPr>
          <w:noProof/>
        </w:rPr>
        <w:t>. 2015, ACM: Glasgow, United Kingdom. p. 83-92.</w:t>
      </w:r>
    </w:p>
    <w:p w14:paraId="567D11B1" w14:textId="77777777" w:rsidR="003E31EE" w:rsidRPr="003E31EE" w:rsidRDefault="003E31EE" w:rsidP="003E31EE">
      <w:pPr>
        <w:pStyle w:val="EndNoteBibliography"/>
        <w:spacing w:after="0"/>
        <w:ind w:left="720" w:hanging="720"/>
        <w:rPr>
          <w:noProof/>
        </w:rPr>
      </w:pPr>
      <w:r w:rsidRPr="003E31EE">
        <w:rPr>
          <w:noProof/>
        </w:rPr>
        <w:t>15.</w:t>
      </w:r>
      <w:r w:rsidRPr="003E31EE">
        <w:rPr>
          <w:noProof/>
        </w:rPr>
        <w:tab/>
        <w:t xml:space="preserve">Hill, W.C. and J.D. Hollan, </w:t>
      </w:r>
      <w:r w:rsidRPr="003E31EE">
        <w:rPr>
          <w:i/>
          <w:noProof/>
        </w:rPr>
        <w:t>Deixis and the future of visualization excellence</w:t>
      </w:r>
      <w:r w:rsidRPr="003E31EE">
        <w:rPr>
          <w:noProof/>
        </w:rPr>
        <w:t xml:space="preserve">, in </w:t>
      </w:r>
      <w:r w:rsidRPr="003E31EE">
        <w:rPr>
          <w:i/>
          <w:noProof/>
        </w:rPr>
        <w:t>Proceedings of the 2nd conference on Visualization '91</w:t>
      </w:r>
      <w:r w:rsidRPr="003E31EE">
        <w:rPr>
          <w:noProof/>
        </w:rPr>
        <w:t>. 1991, IEEE Computer Society Press: San Diego, California. p. 314-320.</w:t>
      </w:r>
    </w:p>
    <w:p w14:paraId="06D394F8" w14:textId="77777777" w:rsidR="003E31EE" w:rsidRPr="003E31EE" w:rsidRDefault="003E31EE" w:rsidP="003E31EE">
      <w:pPr>
        <w:pStyle w:val="EndNoteBibliography"/>
        <w:spacing w:after="0"/>
        <w:ind w:left="720" w:hanging="720"/>
        <w:rPr>
          <w:noProof/>
        </w:rPr>
      </w:pPr>
      <w:r w:rsidRPr="003E31EE">
        <w:rPr>
          <w:noProof/>
        </w:rPr>
        <w:t>16.</w:t>
      </w:r>
      <w:r w:rsidRPr="003E31EE">
        <w:rPr>
          <w:noProof/>
        </w:rPr>
        <w:tab/>
        <w:t xml:space="preserve">Gero, J.S., </w:t>
      </w:r>
      <w:r w:rsidRPr="003E31EE">
        <w:rPr>
          <w:i/>
          <w:noProof/>
        </w:rPr>
        <w:t>Fixation and Commitment While Designing and its Measurement.</w:t>
      </w:r>
      <w:r w:rsidRPr="003E31EE">
        <w:rPr>
          <w:noProof/>
        </w:rPr>
        <w:t xml:space="preserve"> The Journal of Creative Behavior, 2011. </w:t>
      </w:r>
      <w:r w:rsidRPr="003E31EE">
        <w:rPr>
          <w:b/>
          <w:noProof/>
        </w:rPr>
        <w:t>45</w:t>
      </w:r>
      <w:r w:rsidRPr="003E31EE">
        <w:rPr>
          <w:noProof/>
        </w:rPr>
        <w:t>(2): p. 108-115.</w:t>
      </w:r>
    </w:p>
    <w:p w14:paraId="74B9EB98" w14:textId="77777777" w:rsidR="003E31EE" w:rsidRPr="003E31EE" w:rsidRDefault="003E31EE" w:rsidP="003E31EE">
      <w:pPr>
        <w:pStyle w:val="EndNoteBibliography"/>
        <w:spacing w:after="0"/>
        <w:ind w:left="720" w:hanging="720"/>
        <w:rPr>
          <w:noProof/>
        </w:rPr>
      </w:pPr>
      <w:r w:rsidRPr="003E31EE">
        <w:rPr>
          <w:noProof/>
        </w:rPr>
        <w:t>17.</w:t>
      </w:r>
      <w:r w:rsidRPr="003E31EE">
        <w:rPr>
          <w:noProof/>
        </w:rPr>
        <w:tab/>
        <w:t xml:space="preserve">Yoon, D., et al., </w:t>
      </w:r>
      <w:r w:rsidRPr="003E31EE">
        <w:rPr>
          <w:i/>
          <w:noProof/>
        </w:rPr>
        <w:t>RichReview++: Deployment of a Collaborative Multi-modal Annotation System for Instructor Feedback and Peer Discussion</w:t>
      </w:r>
      <w:r w:rsidRPr="003E31EE">
        <w:rPr>
          <w:noProof/>
        </w:rPr>
        <w:t xml:space="preserve">, in </w:t>
      </w:r>
      <w:r w:rsidRPr="003E31EE">
        <w:rPr>
          <w:i/>
          <w:noProof/>
        </w:rPr>
        <w:t>Proceedings of the 19th ACM Conference on Computer-Supported Cooperative Work &amp; Social Computing</w:t>
      </w:r>
      <w:r w:rsidRPr="003E31EE">
        <w:rPr>
          <w:noProof/>
        </w:rPr>
        <w:t>. 2016, ACM: San Francisco, California, USA. p. 195-205.</w:t>
      </w:r>
    </w:p>
    <w:p w14:paraId="5A4D2B45" w14:textId="77777777" w:rsidR="003E31EE" w:rsidRPr="003E31EE" w:rsidRDefault="003E31EE" w:rsidP="003E31EE">
      <w:pPr>
        <w:pStyle w:val="EndNoteBibliography"/>
        <w:spacing w:after="0"/>
        <w:ind w:left="720" w:hanging="720"/>
        <w:rPr>
          <w:noProof/>
        </w:rPr>
      </w:pPr>
      <w:r w:rsidRPr="003E31EE">
        <w:rPr>
          <w:noProof/>
        </w:rPr>
        <w:t>18.</w:t>
      </w:r>
      <w:r w:rsidRPr="003E31EE">
        <w:rPr>
          <w:noProof/>
        </w:rPr>
        <w:tab/>
        <w:t xml:space="preserve">Robb, D.A., et al., </w:t>
      </w:r>
      <w:r w:rsidRPr="003E31EE">
        <w:rPr>
          <w:i/>
          <w:noProof/>
        </w:rPr>
        <w:t>Moodsource: Enabling Perceptual and Emotional Feedback from Crowds</w:t>
      </w:r>
      <w:r w:rsidRPr="003E31EE">
        <w:rPr>
          <w:noProof/>
        </w:rPr>
        <w:t xml:space="preserve">, in </w:t>
      </w:r>
      <w:r w:rsidRPr="003E31EE">
        <w:rPr>
          <w:i/>
          <w:noProof/>
        </w:rPr>
        <w:t>Proceedings of the 18th ACM Conference Companion on Computer Supported Cooperative Work &amp;#38; Social Computing</w:t>
      </w:r>
      <w:r w:rsidRPr="003E31EE">
        <w:rPr>
          <w:noProof/>
        </w:rPr>
        <w:t>. 2015, ACM: Vancouver, BC, Canada. p. 21-24.</w:t>
      </w:r>
    </w:p>
    <w:p w14:paraId="05E61452" w14:textId="77777777" w:rsidR="003E31EE" w:rsidRPr="003E31EE" w:rsidRDefault="003E31EE" w:rsidP="003E31EE">
      <w:pPr>
        <w:pStyle w:val="EndNoteBibliography"/>
        <w:spacing w:after="0"/>
        <w:ind w:left="720" w:hanging="720"/>
        <w:rPr>
          <w:noProof/>
        </w:rPr>
      </w:pPr>
      <w:r w:rsidRPr="003E31EE">
        <w:rPr>
          <w:noProof/>
        </w:rPr>
        <w:t>19.</w:t>
      </w:r>
      <w:r w:rsidRPr="003E31EE">
        <w:rPr>
          <w:noProof/>
        </w:rPr>
        <w:tab/>
        <w:t xml:space="preserve">Yu, L. and J.V. Nickerson, </w:t>
      </w:r>
      <w:r w:rsidRPr="003E31EE">
        <w:rPr>
          <w:i/>
          <w:noProof/>
        </w:rPr>
        <w:t>Cooks or cobblers?: crowd creativity through combination</w:t>
      </w:r>
      <w:r w:rsidRPr="003E31EE">
        <w:rPr>
          <w:noProof/>
        </w:rPr>
        <w:t xml:space="preserve">, in </w:t>
      </w:r>
      <w:r w:rsidRPr="003E31EE">
        <w:rPr>
          <w:i/>
          <w:noProof/>
        </w:rPr>
        <w:t>Proceedings of the SIGCHI Conference on Human Factors in Computing Systems</w:t>
      </w:r>
      <w:r w:rsidRPr="003E31EE">
        <w:rPr>
          <w:noProof/>
        </w:rPr>
        <w:t>. 2011, ACM: Vancouver, BC, Canada. p. 1393-1402.</w:t>
      </w:r>
    </w:p>
    <w:p w14:paraId="4B9E25A1" w14:textId="77777777" w:rsidR="003E31EE" w:rsidRPr="003E31EE" w:rsidRDefault="003E31EE" w:rsidP="003E31EE">
      <w:pPr>
        <w:pStyle w:val="EndNoteBibliography"/>
        <w:spacing w:after="0"/>
        <w:ind w:left="720" w:hanging="720"/>
        <w:rPr>
          <w:noProof/>
        </w:rPr>
      </w:pPr>
      <w:r w:rsidRPr="003E31EE">
        <w:rPr>
          <w:noProof/>
        </w:rPr>
        <w:t>20.</w:t>
      </w:r>
      <w:r w:rsidRPr="003E31EE">
        <w:rPr>
          <w:noProof/>
        </w:rPr>
        <w:tab/>
        <w:t xml:space="preserve">Yuan, A., et al., </w:t>
      </w:r>
      <w:r w:rsidRPr="003E31EE">
        <w:rPr>
          <w:i/>
          <w:noProof/>
        </w:rPr>
        <w:t>Almost an Expert: The Effects of Rubrics and Expertise on Perceived Value of Crowdsourced Design Critiques</w:t>
      </w:r>
      <w:r w:rsidRPr="003E31EE">
        <w:rPr>
          <w:noProof/>
        </w:rPr>
        <w:t xml:space="preserve">, in </w:t>
      </w:r>
      <w:r w:rsidRPr="003E31EE">
        <w:rPr>
          <w:i/>
          <w:noProof/>
        </w:rPr>
        <w:t>Proceedings of the 19th ACM Conference on Computer-Supported Cooperative Work &amp; Social Computing</w:t>
      </w:r>
      <w:r w:rsidRPr="003E31EE">
        <w:rPr>
          <w:noProof/>
        </w:rPr>
        <w:t>. 2016, ACM: San Francisco, California, USA. p. 1005-1017.</w:t>
      </w:r>
    </w:p>
    <w:p w14:paraId="0E8BB095" w14:textId="77777777" w:rsidR="003E31EE" w:rsidRPr="003E31EE" w:rsidRDefault="003E31EE" w:rsidP="003E31EE">
      <w:pPr>
        <w:pStyle w:val="EndNoteBibliography"/>
        <w:spacing w:after="0"/>
        <w:ind w:left="720" w:hanging="720"/>
        <w:rPr>
          <w:noProof/>
        </w:rPr>
      </w:pPr>
      <w:r w:rsidRPr="003E31EE">
        <w:rPr>
          <w:noProof/>
        </w:rPr>
        <w:t>21.</w:t>
      </w:r>
      <w:r w:rsidRPr="003E31EE">
        <w:rPr>
          <w:noProof/>
        </w:rPr>
        <w:tab/>
        <w:t xml:space="preserve">Dannels, D.P., and Martin, K. N., </w:t>
      </w:r>
      <w:r w:rsidRPr="003E31EE">
        <w:rPr>
          <w:i/>
          <w:noProof/>
        </w:rPr>
        <w:t>Critiquing critiques a genre analysis of feedback across novice to expert design studios.</w:t>
      </w:r>
      <w:r w:rsidRPr="003E31EE">
        <w:rPr>
          <w:noProof/>
        </w:rPr>
        <w:t xml:space="preserve"> Jo. Bus. &amp; Tech. Comm. , 2008. </w:t>
      </w:r>
      <w:r w:rsidRPr="003E31EE">
        <w:rPr>
          <w:b/>
          <w:noProof/>
        </w:rPr>
        <w:t>22</w:t>
      </w:r>
      <w:r w:rsidRPr="003E31EE">
        <w:rPr>
          <w:noProof/>
        </w:rPr>
        <w:t>(2).</w:t>
      </w:r>
    </w:p>
    <w:p w14:paraId="07791BFE" w14:textId="77777777" w:rsidR="003E31EE" w:rsidRPr="003E31EE" w:rsidRDefault="003E31EE" w:rsidP="003E31EE">
      <w:pPr>
        <w:pStyle w:val="EndNoteBibliography"/>
        <w:ind w:left="720" w:hanging="720"/>
        <w:rPr>
          <w:noProof/>
        </w:rPr>
      </w:pPr>
      <w:r w:rsidRPr="003E31EE">
        <w:rPr>
          <w:noProof/>
        </w:rPr>
        <w:t>22.</w:t>
      </w:r>
      <w:r w:rsidRPr="003E31EE">
        <w:rPr>
          <w:noProof/>
        </w:rPr>
        <w:tab/>
        <w:t xml:space="preserve">Rettig, M., </w:t>
      </w:r>
      <w:r w:rsidRPr="003E31EE">
        <w:rPr>
          <w:i/>
          <w:noProof/>
        </w:rPr>
        <w:t>Prototyping for tiny fingers.</w:t>
      </w:r>
      <w:r w:rsidRPr="003E31EE">
        <w:rPr>
          <w:noProof/>
        </w:rPr>
        <w:t xml:space="preserve"> Commun. ACM, 1994. </w:t>
      </w:r>
      <w:r w:rsidRPr="003E31EE">
        <w:rPr>
          <w:b/>
          <w:noProof/>
        </w:rPr>
        <w:t>37</w:t>
      </w:r>
      <w:r w:rsidRPr="003E31EE">
        <w:rPr>
          <w:noProof/>
        </w:rPr>
        <w:t>(4): p. 21-27.</w:t>
      </w:r>
    </w:p>
    <w:p w14:paraId="3EA8E468" w14:textId="2001FDFA" w:rsidR="0085396C" w:rsidRDefault="005265B4" w:rsidP="00D655AA">
      <w:pPr>
        <w:pStyle w:val="References"/>
        <w:numPr>
          <w:ilvl w:val="0"/>
          <w:numId w:val="0"/>
        </w:numPr>
      </w:pPr>
      <w:r>
        <w:fldChar w:fldCharType="end"/>
      </w:r>
    </w:p>
    <w:sectPr w:rsidR="0085396C" w:rsidSect="00F66F6F">
      <w:headerReference w:type="even" r:id="rId17"/>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D04E69" w14:textId="77777777" w:rsidR="00497F35" w:rsidRDefault="00497F35">
      <w:r>
        <w:separator/>
      </w:r>
    </w:p>
  </w:endnote>
  <w:endnote w:type="continuationSeparator" w:id="0">
    <w:p w14:paraId="215A02C3" w14:textId="77777777" w:rsidR="00497F35" w:rsidRDefault="00497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NewRomanPSMT">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35EC5" w14:textId="77777777" w:rsidR="00497F35" w:rsidRDefault="00497F35" w:rsidP="00443E9F">
      <w:pPr>
        <w:spacing w:after="0"/>
      </w:pPr>
      <w:r>
        <w:separator/>
      </w:r>
    </w:p>
  </w:footnote>
  <w:footnote w:type="continuationSeparator" w:id="0">
    <w:p w14:paraId="79EF14C2" w14:textId="77777777" w:rsidR="00497F35" w:rsidRDefault="00497F35"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F62749" w:rsidRDefault="00F62749"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6">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605978DC"/>
    <w:multiLevelType w:val="hybridMultilevel"/>
    <w:tmpl w:val="9E8E2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8"/>
  </w:num>
  <w:num w:numId="30">
    <w:abstractNumId w:val="31"/>
  </w:num>
  <w:num w:numId="31">
    <w:abstractNumId w:val="16"/>
  </w:num>
  <w:num w:numId="32">
    <w:abstractNumId w:val="36"/>
  </w:num>
  <w:num w:numId="33">
    <w:abstractNumId w:val="0"/>
  </w:num>
  <w:num w:numId="34">
    <w:abstractNumId w:val="30"/>
  </w:num>
  <w:num w:numId="35">
    <w:abstractNumId w:val="17"/>
  </w:num>
  <w:num w:numId="36">
    <w:abstractNumId w:val="25"/>
  </w:num>
  <w:num w:numId="37">
    <w:abstractNumId w:val="14"/>
  </w:num>
  <w:num w:numId="38">
    <w:abstractNumId w:val="19"/>
  </w:num>
  <w:num w:numId="39">
    <w:abstractNumId w:val="22"/>
  </w:num>
  <w:num w:numId="40">
    <w:abstractNumId w:val="20"/>
  </w:num>
  <w:num w:numId="41">
    <w:abstractNumId w:val="35"/>
  </w:num>
  <w:num w:numId="42">
    <w:abstractNumId w:val="15"/>
  </w:num>
  <w:num w:numId="43">
    <w:abstractNumId w:val="21"/>
  </w:num>
  <w:num w:numId="44">
    <w:abstractNumId w:val="27"/>
  </w:num>
  <w:num w:numId="45">
    <w:abstractNumId w:val="33"/>
  </w:num>
  <w:num w:numId="46">
    <w:abstractNumId w:val="37"/>
  </w:num>
  <w:num w:numId="47">
    <w:abstractNumId w:val="34"/>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ztafwv7x055xe9vwpxpfs8t2w5ezvft0v2&quot;&gt;My EndNote Library&lt;record-ids&gt;&lt;item&gt;1&lt;/item&gt;&lt;item&gt;2&lt;/item&gt;&lt;item&gt;3&lt;/item&gt;&lt;item&gt;4&lt;/item&gt;&lt;item&gt;6&lt;/item&gt;&lt;item&gt;7&lt;/item&gt;&lt;item&gt;8&lt;/item&gt;&lt;item&gt;10&lt;/item&gt;&lt;item&gt;12&lt;/item&gt;&lt;item&gt;13&lt;/item&gt;&lt;item&gt;14&lt;/item&gt;&lt;item&gt;17&lt;/item&gt;&lt;item&gt;18&lt;/item&gt;&lt;item&gt;19&lt;/item&gt;&lt;item&gt;21&lt;/item&gt;&lt;item&gt;22&lt;/item&gt;&lt;item&gt;23&lt;/item&gt;&lt;item&gt;25&lt;/item&gt;&lt;item&gt;26&lt;/item&gt;&lt;item&gt;27&lt;/item&gt;&lt;item&gt;28&lt;/item&gt;&lt;item&gt;30&lt;/item&gt;&lt;item&gt;31&lt;/item&gt;&lt;/record-ids&gt;&lt;/item&gt;&lt;/Libraries&gt;"/>
  </w:docVars>
  <w:rsids>
    <w:rsidRoot w:val="004F7602"/>
    <w:rsid w:val="00000E15"/>
    <w:rsid w:val="000014BC"/>
    <w:rsid w:val="00002BA7"/>
    <w:rsid w:val="0000341F"/>
    <w:rsid w:val="00006FB6"/>
    <w:rsid w:val="000100BD"/>
    <w:rsid w:val="00012912"/>
    <w:rsid w:val="00013026"/>
    <w:rsid w:val="0001659E"/>
    <w:rsid w:val="00016E56"/>
    <w:rsid w:val="00020C03"/>
    <w:rsid w:val="000263C2"/>
    <w:rsid w:val="000269BD"/>
    <w:rsid w:val="00027CC6"/>
    <w:rsid w:val="0003026B"/>
    <w:rsid w:val="00031A03"/>
    <w:rsid w:val="000333DE"/>
    <w:rsid w:val="0003450C"/>
    <w:rsid w:val="0003578F"/>
    <w:rsid w:val="00040794"/>
    <w:rsid w:val="00054753"/>
    <w:rsid w:val="00055598"/>
    <w:rsid w:val="0005788A"/>
    <w:rsid w:val="00060033"/>
    <w:rsid w:val="00060178"/>
    <w:rsid w:val="00063D3E"/>
    <w:rsid w:val="00063FC0"/>
    <w:rsid w:val="00064AFF"/>
    <w:rsid w:val="00064DEC"/>
    <w:rsid w:val="000728F3"/>
    <w:rsid w:val="00072B3A"/>
    <w:rsid w:val="00072C06"/>
    <w:rsid w:val="00073DCD"/>
    <w:rsid w:val="0007428A"/>
    <w:rsid w:val="0007679F"/>
    <w:rsid w:val="00081862"/>
    <w:rsid w:val="00082CD8"/>
    <w:rsid w:val="000851E9"/>
    <w:rsid w:val="00086192"/>
    <w:rsid w:val="000867E2"/>
    <w:rsid w:val="00087185"/>
    <w:rsid w:val="00093FD6"/>
    <w:rsid w:val="000943FC"/>
    <w:rsid w:val="00094C85"/>
    <w:rsid w:val="000951D1"/>
    <w:rsid w:val="000958E0"/>
    <w:rsid w:val="0009607E"/>
    <w:rsid w:val="000A249C"/>
    <w:rsid w:val="000A318F"/>
    <w:rsid w:val="000A3852"/>
    <w:rsid w:val="000A5840"/>
    <w:rsid w:val="000A7E78"/>
    <w:rsid w:val="000A7F65"/>
    <w:rsid w:val="000B0F90"/>
    <w:rsid w:val="000B2839"/>
    <w:rsid w:val="000B451C"/>
    <w:rsid w:val="000B600A"/>
    <w:rsid w:val="000B6A11"/>
    <w:rsid w:val="000B72DA"/>
    <w:rsid w:val="000B7A42"/>
    <w:rsid w:val="000B7BA6"/>
    <w:rsid w:val="000B7F53"/>
    <w:rsid w:val="000C1458"/>
    <w:rsid w:val="000C79D5"/>
    <w:rsid w:val="000C7C25"/>
    <w:rsid w:val="000C7FB5"/>
    <w:rsid w:val="000D3E60"/>
    <w:rsid w:val="000D6864"/>
    <w:rsid w:val="000E03D2"/>
    <w:rsid w:val="000E0AB8"/>
    <w:rsid w:val="000E218F"/>
    <w:rsid w:val="000E43D0"/>
    <w:rsid w:val="000E4445"/>
    <w:rsid w:val="000E5328"/>
    <w:rsid w:val="000E53CA"/>
    <w:rsid w:val="000E60D3"/>
    <w:rsid w:val="000E6E2F"/>
    <w:rsid w:val="000F19BD"/>
    <w:rsid w:val="000F4930"/>
    <w:rsid w:val="000F4B8F"/>
    <w:rsid w:val="000F4C0F"/>
    <w:rsid w:val="0010082E"/>
    <w:rsid w:val="001016D4"/>
    <w:rsid w:val="0010210D"/>
    <w:rsid w:val="001038B8"/>
    <w:rsid w:val="00103A63"/>
    <w:rsid w:val="00105FFD"/>
    <w:rsid w:val="00107656"/>
    <w:rsid w:val="001105CA"/>
    <w:rsid w:val="00112860"/>
    <w:rsid w:val="00113BF8"/>
    <w:rsid w:val="00114577"/>
    <w:rsid w:val="001173BF"/>
    <w:rsid w:val="0011749E"/>
    <w:rsid w:val="00121EE5"/>
    <w:rsid w:val="00122D9C"/>
    <w:rsid w:val="00123CFD"/>
    <w:rsid w:val="001323E8"/>
    <w:rsid w:val="00132467"/>
    <w:rsid w:val="00137145"/>
    <w:rsid w:val="00137F28"/>
    <w:rsid w:val="00141E26"/>
    <w:rsid w:val="00144035"/>
    <w:rsid w:val="0014405C"/>
    <w:rsid w:val="00144476"/>
    <w:rsid w:val="00144B90"/>
    <w:rsid w:val="001465AB"/>
    <w:rsid w:val="00147053"/>
    <w:rsid w:val="001477BC"/>
    <w:rsid w:val="00147B14"/>
    <w:rsid w:val="00151FAA"/>
    <w:rsid w:val="00154B47"/>
    <w:rsid w:val="0015662E"/>
    <w:rsid w:val="00160A7D"/>
    <w:rsid w:val="00161911"/>
    <w:rsid w:val="00163253"/>
    <w:rsid w:val="00163F1F"/>
    <w:rsid w:val="00166D41"/>
    <w:rsid w:val="001729FF"/>
    <w:rsid w:val="0017799B"/>
    <w:rsid w:val="00181791"/>
    <w:rsid w:val="00182AED"/>
    <w:rsid w:val="00182D47"/>
    <w:rsid w:val="00184D59"/>
    <w:rsid w:val="00185038"/>
    <w:rsid w:val="00186236"/>
    <w:rsid w:val="00186D46"/>
    <w:rsid w:val="00187AF9"/>
    <w:rsid w:val="00191462"/>
    <w:rsid w:val="001937F6"/>
    <w:rsid w:val="0019679E"/>
    <w:rsid w:val="001971D2"/>
    <w:rsid w:val="00197B90"/>
    <w:rsid w:val="001A424A"/>
    <w:rsid w:val="001A67FE"/>
    <w:rsid w:val="001B2809"/>
    <w:rsid w:val="001B6556"/>
    <w:rsid w:val="001B66B7"/>
    <w:rsid w:val="001B7733"/>
    <w:rsid w:val="001B79EA"/>
    <w:rsid w:val="001C23F9"/>
    <w:rsid w:val="001C2A56"/>
    <w:rsid w:val="001C2A81"/>
    <w:rsid w:val="001C4F01"/>
    <w:rsid w:val="001C5B62"/>
    <w:rsid w:val="001C6CDA"/>
    <w:rsid w:val="001C6D73"/>
    <w:rsid w:val="001C7280"/>
    <w:rsid w:val="001D29E1"/>
    <w:rsid w:val="001D2B7D"/>
    <w:rsid w:val="001E1021"/>
    <w:rsid w:val="001E27EC"/>
    <w:rsid w:val="001E28A3"/>
    <w:rsid w:val="001E3298"/>
    <w:rsid w:val="001E3596"/>
    <w:rsid w:val="001E3ABB"/>
    <w:rsid w:val="001E3C09"/>
    <w:rsid w:val="001E42A9"/>
    <w:rsid w:val="001E5C50"/>
    <w:rsid w:val="001E61C4"/>
    <w:rsid w:val="001F042A"/>
    <w:rsid w:val="001F062E"/>
    <w:rsid w:val="001F1053"/>
    <w:rsid w:val="001F192A"/>
    <w:rsid w:val="001F40BF"/>
    <w:rsid w:val="001F4884"/>
    <w:rsid w:val="001F4B3C"/>
    <w:rsid w:val="001F6E05"/>
    <w:rsid w:val="0020192F"/>
    <w:rsid w:val="00201A97"/>
    <w:rsid w:val="00202053"/>
    <w:rsid w:val="002022E4"/>
    <w:rsid w:val="002028D3"/>
    <w:rsid w:val="0020406A"/>
    <w:rsid w:val="00204082"/>
    <w:rsid w:val="00204A66"/>
    <w:rsid w:val="00207144"/>
    <w:rsid w:val="00207505"/>
    <w:rsid w:val="00210191"/>
    <w:rsid w:val="00214551"/>
    <w:rsid w:val="00220A98"/>
    <w:rsid w:val="00223FB7"/>
    <w:rsid w:val="00225996"/>
    <w:rsid w:val="00227741"/>
    <w:rsid w:val="00230337"/>
    <w:rsid w:val="002324ED"/>
    <w:rsid w:val="00232A18"/>
    <w:rsid w:val="002334AE"/>
    <w:rsid w:val="002368E6"/>
    <w:rsid w:val="00236A3B"/>
    <w:rsid w:val="0024113A"/>
    <w:rsid w:val="00245E43"/>
    <w:rsid w:val="00250BA4"/>
    <w:rsid w:val="00251B3D"/>
    <w:rsid w:val="00256C00"/>
    <w:rsid w:val="0025707B"/>
    <w:rsid w:val="002571DD"/>
    <w:rsid w:val="002631CE"/>
    <w:rsid w:val="00263558"/>
    <w:rsid w:val="002639F6"/>
    <w:rsid w:val="00263F70"/>
    <w:rsid w:val="00264FF3"/>
    <w:rsid w:val="002651B3"/>
    <w:rsid w:val="00267E28"/>
    <w:rsid w:val="00270044"/>
    <w:rsid w:val="00271282"/>
    <w:rsid w:val="00271942"/>
    <w:rsid w:val="002727A0"/>
    <w:rsid w:val="00272DB6"/>
    <w:rsid w:val="00282195"/>
    <w:rsid w:val="00283962"/>
    <w:rsid w:val="00283D0C"/>
    <w:rsid w:val="002862A4"/>
    <w:rsid w:val="00286AAB"/>
    <w:rsid w:val="0029352C"/>
    <w:rsid w:val="00295822"/>
    <w:rsid w:val="002A2B9E"/>
    <w:rsid w:val="002A6E06"/>
    <w:rsid w:val="002A703E"/>
    <w:rsid w:val="002B717B"/>
    <w:rsid w:val="002C0B0D"/>
    <w:rsid w:val="002C1B8B"/>
    <w:rsid w:val="002C3318"/>
    <w:rsid w:val="002C4DCC"/>
    <w:rsid w:val="002D044A"/>
    <w:rsid w:val="002D2FF5"/>
    <w:rsid w:val="002D41E8"/>
    <w:rsid w:val="002D742A"/>
    <w:rsid w:val="002E447F"/>
    <w:rsid w:val="002E4B97"/>
    <w:rsid w:val="002E55B4"/>
    <w:rsid w:val="002E5784"/>
    <w:rsid w:val="002E6D7F"/>
    <w:rsid w:val="002E7D51"/>
    <w:rsid w:val="002F15BB"/>
    <w:rsid w:val="002F330F"/>
    <w:rsid w:val="002F3599"/>
    <w:rsid w:val="002F61EC"/>
    <w:rsid w:val="002F7A09"/>
    <w:rsid w:val="002F7D6D"/>
    <w:rsid w:val="002F7FAF"/>
    <w:rsid w:val="00301082"/>
    <w:rsid w:val="0030136C"/>
    <w:rsid w:val="00302689"/>
    <w:rsid w:val="00305325"/>
    <w:rsid w:val="0030706C"/>
    <w:rsid w:val="0030779A"/>
    <w:rsid w:val="00310376"/>
    <w:rsid w:val="00311723"/>
    <w:rsid w:val="003123C3"/>
    <w:rsid w:val="00312D30"/>
    <w:rsid w:val="00313297"/>
    <w:rsid w:val="0031346A"/>
    <w:rsid w:val="0031442B"/>
    <w:rsid w:val="00314CE4"/>
    <w:rsid w:val="00314FA7"/>
    <w:rsid w:val="003153B2"/>
    <w:rsid w:val="00316C51"/>
    <w:rsid w:val="00316F14"/>
    <w:rsid w:val="0031747C"/>
    <w:rsid w:val="00317C4A"/>
    <w:rsid w:val="00324E1C"/>
    <w:rsid w:val="00325A43"/>
    <w:rsid w:val="00326D93"/>
    <w:rsid w:val="00330728"/>
    <w:rsid w:val="00331AFF"/>
    <w:rsid w:val="003403F2"/>
    <w:rsid w:val="00340493"/>
    <w:rsid w:val="00343F21"/>
    <w:rsid w:val="003461E0"/>
    <w:rsid w:val="003462AE"/>
    <w:rsid w:val="003500C6"/>
    <w:rsid w:val="003511D5"/>
    <w:rsid w:val="003513FB"/>
    <w:rsid w:val="003521DC"/>
    <w:rsid w:val="00352734"/>
    <w:rsid w:val="00354AC8"/>
    <w:rsid w:val="00354D90"/>
    <w:rsid w:val="00355923"/>
    <w:rsid w:val="00356F4D"/>
    <w:rsid w:val="003576EA"/>
    <w:rsid w:val="00361C97"/>
    <w:rsid w:val="00362274"/>
    <w:rsid w:val="003644E7"/>
    <w:rsid w:val="0037130E"/>
    <w:rsid w:val="00373086"/>
    <w:rsid w:val="00373F8D"/>
    <w:rsid w:val="0037449C"/>
    <w:rsid w:val="00374A48"/>
    <w:rsid w:val="003763F1"/>
    <w:rsid w:val="0038041C"/>
    <w:rsid w:val="00381D83"/>
    <w:rsid w:val="003823CF"/>
    <w:rsid w:val="0038263E"/>
    <w:rsid w:val="003848CF"/>
    <w:rsid w:val="0038646A"/>
    <w:rsid w:val="00390901"/>
    <w:rsid w:val="0039156C"/>
    <w:rsid w:val="00391F14"/>
    <w:rsid w:val="003923DE"/>
    <w:rsid w:val="0039351F"/>
    <w:rsid w:val="003948CB"/>
    <w:rsid w:val="003954FA"/>
    <w:rsid w:val="00396179"/>
    <w:rsid w:val="00396BBA"/>
    <w:rsid w:val="00397729"/>
    <w:rsid w:val="003A07BF"/>
    <w:rsid w:val="003A2B7C"/>
    <w:rsid w:val="003A457E"/>
    <w:rsid w:val="003A5856"/>
    <w:rsid w:val="003A6979"/>
    <w:rsid w:val="003A7DC7"/>
    <w:rsid w:val="003B07DF"/>
    <w:rsid w:val="003B1F3C"/>
    <w:rsid w:val="003B2350"/>
    <w:rsid w:val="003B4D0E"/>
    <w:rsid w:val="003B4EB4"/>
    <w:rsid w:val="003B76CA"/>
    <w:rsid w:val="003C0D50"/>
    <w:rsid w:val="003D02CD"/>
    <w:rsid w:val="003D5402"/>
    <w:rsid w:val="003D55DB"/>
    <w:rsid w:val="003D60D2"/>
    <w:rsid w:val="003D6559"/>
    <w:rsid w:val="003D7F56"/>
    <w:rsid w:val="003E1FB5"/>
    <w:rsid w:val="003E24FB"/>
    <w:rsid w:val="003E2A3A"/>
    <w:rsid w:val="003E2D9F"/>
    <w:rsid w:val="003E31EE"/>
    <w:rsid w:val="003E37A7"/>
    <w:rsid w:val="003E3C69"/>
    <w:rsid w:val="003E46FC"/>
    <w:rsid w:val="003E6E36"/>
    <w:rsid w:val="003E7C5E"/>
    <w:rsid w:val="003E7D85"/>
    <w:rsid w:val="003F2138"/>
    <w:rsid w:val="003F267F"/>
    <w:rsid w:val="003F44D5"/>
    <w:rsid w:val="003F5E4F"/>
    <w:rsid w:val="003F70AB"/>
    <w:rsid w:val="003F749D"/>
    <w:rsid w:val="004024FD"/>
    <w:rsid w:val="004056EC"/>
    <w:rsid w:val="004057C5"/>
    <w:rsid w:val="00407448"/>
    <w:rsid w:val="0041136C"/>
    <w:rsid w:val="004118DC"/>
    <w:rsid w:val="0041270E"/>
    <w:rsid w:val="00413E20"/>
    <w:rsid w:val="0042257C"/>
    <w:rsid w:val="00423270"/>
    <w:rsid w:val="00424454"/>
    <w:rsid w:val="0042493C"/>
    <w:rsid w:val="00430E60"/>
    <w:rsid w:val="00430ECF"/>
    <w:rsid w:val="00431B38"/>
    <w:rsid w:val="00433E73"/>
    <w:rsid w:val="00435253"/>
    <w:rsid w:val="004378EE"/>
    <w:rsid w:val="0043790B"/>
    <w:rsid w:val="00437D00"/>
    <w:rsid w:val="00437DAB"/>
    <w:rsid w:val="00441969"/>
    <w:rsid w:val="00443E9F"/>
    <w:rsid w:val="00444BC9"/>
    <w:rsid w:val="00445B42"/>
    <w:rsid w:val="00453D65"/>
    <w:rsid w:val="00454A5E"/>
    <w:rsid w:val="00457C9E"/>
    <w:rsid w:val="00457E30"/>
    <w:rsid w:val="004602EB"/>
    <w:rsid w:val="00460C59"/>
    <w:rsid w:val="00461366"/>
    <w:rsid w:val="00462AD1"/>
    <w:rsid w:val="0046400C"/>
    <w:rsid w:val="00464415"/>
    <w:rsid w:val="0046484F"/>
    <w:rsid w:val="0046489D"/>
    <w:rsid w:val="0046704A"/>
    <w:rsid w:val="0046771C"/>
    <w:rsid w:val="0047053F"/>
    <w:rsid w:val="004772D3"/>
    <w:rsid w:val="00480565"/>
    <w:rsid w:val="00480F4B"/>
    <w:rsid w:val="00480F98"/>
    <w:rsid w:val="004820BB"/>
    <w:rsid w:val="00482C3D"/>
    <w:rsid w:val="00484C06"/>
    <w:rsid w:val="00485651"/>
    <w:rsid w:val="004901DE"/>
    <w:rsid w:val="00493EDB"/>
    <w:rsid w:val="00495EC9"/>
    <w:rsid w:val="0049663F"/>
    <w:rsid w:val="004974C3"/>
    <w:rsid w:val="00497F35"/>
    <w:rsid w:val="004A2BAB"/>
    <w:rsid w:val="004A6B46"/>
    <w:rsid w:val="004A6CE4"/>
    <w:rsid w:val="004B034E"/>
    <w:rsid w:val="004B200A"/>
    <w:rsid w:val="004B22A5"/>
    <w:rsid w:val="004B241B"/>
    <w:rsid w:val="004B35DA"/>
    <w:rsid w:val="004B4E2C"/>
    <w:rsid w:val="004B5AF6"/>
    <w:rsid w:val="004B62DB"/>
    <w:rsid w:val="004B6366"/>
    <w:rsid w:val="004B7AD9"/>
    <w:rsid w:val="004C26A5"/>
    <w:rsid w:val="004C3AB4"/>
    <w:rsid w:val="004C70B5"/>
    <w:rsid w:val="004D0A87"/>
    <w:rsid w:val="004D0F7F"/>
    <w:rsid w:val="004D1C8E"/>
    <w:rsid w:val="004D345A"/>
    <w:rsid w:val="004D6D91"/>
    <w:rsid w:val="004D6FE2"/>
    <w:rsid w:val="004D7F16"/>
    <w:rsid w:val="004E1B09"/>
    <w:rsid w:val="004E2533"/>
    <w:rsid w:val="004E2A12"/>
    <w:rsid w:val="004E308E"/>
    <w:rsid w:val="004E5411"/>
    <w:rsid w:val="004E6197"/>
    <w:rsid w:val="004E6530"/>
    <w:rsid w:val="004E6545"/>
    <w:rsid w:val="004E7AD4"/>
    <w:rsid w:val="004F00BB"/>
    <w:rsid w:val="004F0FC6"/>
    <w:rsid w:val="004F13BF"/>
    <w:rsid w:val="004F18FF"/>
    <w:rsid w:val="004F2E88"/>
    <w:rsid w:val="004F4145"/>
    <w:rsid w:val="004F458F"/>
    <w:rsid w:val="004F5754"/>
    <w:rsid w:val="004F5C6D"/>
    <w:rsid w:val="004F7602"/>
    <w:rsid w:val="004F7939"/>
    <w:rsid w:val="004F7A15"/>
    <w:rsid w:val="005004D4"/>
    <w:rsid w:val="00503083"/>
    <w:rsid w:val="00505DFC"/>
    <w:rsid w:val="00505E1B"/>
    <w:rsid w:val="00505FEF"/>
    <w:rsid w:val="00507848"/>
    <w:rsid w:val="005104F8"/>
    <w:rsid w:val="0051132C"/>
    <w:rsid w:val="00513831"/>
    <w:rsid w:val="005138C9"/>
    <w:rsid w:val="00515190"/>
    <w:rsid w:val="00515253"/>
    <w:rsid w:val="00515628"/>
    <w:rsid w:val="00515F1B"/>
    <w:rsid w:val="00517AC8"/>
    <w:rsid w:val="00520084"/>
    <w:rsid w:val="00522071"/>
    <w:rsid w:val="005224D9"/>
    <w:rsid w:val="00523E9C"/>
    <w:rsid w:val="0052512B"/>
    <w:rsid w:val="005265B4"/>
    <w:rsid w:val="00526FB1"/>
    <w:rsid w:val="005327F1"/>
    <w:rsid w:val="00533551"/>
    <w:rsid w:val="005339AF"/>
    <w:rsid w:val="00540BE9"/>
    <w:rsid w:val="00541BCE"/>
    <w:rsid w:val="00541E5C"/>
    <w:rsid w:val="00544EFC"/>
    <w:rsid w:val="00545BC2"/>
    <w:rsid w:val="00547E53"/>
    <w:rsid w:val="00551456"/>
    <w:rsid w:val="005523FD"/>
    <w:rsid w:val="00552C72"/>
    <w:rsid w:val="00553092"/>
    <w:rsid w:val="00553107"/>
    <w:rsid w:val="00554FF0"/>
    <w:rsid w:val="00557F39"/>
    <w:rsid w:val="00560E90"/>
    <w:rsid w:val="00561469"/>
    <w:rsid w:val="0056487B"/>
    <w:rsid w:val="005720FB"/>
    <w:rsid w:val="005724DA"/>
    <w:rsid w:val="00575AE9"/>
    <w:rsid w:val="005767D9"/>
    <w:rsid w:val="005772C0"/>
    <w:rsid w:val="005778E9"/>
    <w:rsid w:val="00583589"/>
    <w:rsid w:val="005848D7"/>
    <w:rsid w:val="00586FE5"/>
    <w:rsid w:val="00587B87"/>
    <w:rsid w:val="005910F2"/>
    <w:rsid w:val="00591BF0"/>
    <w:rsid w:val="00591C69"/>
    <w:rsid w:val="00593B49"/>
    <w:rsid w:val="005952DB"/>
    <w:rsid w:val="00597481"/>
    <w:rsid w:val="005A1DB7"/>
    <w:rsid w:val="005A2204"/>
    <w:rsid w:val="005A2C27"/>
    <w:rsid w:val="005A2EBF"/>
    <w:rsid w:val="005A55CD"/>
    <w:rsid w:val="005B2423"/>
    <w:rsid w:val="005B38CD"/>
    <w:rsid w:val="005B4601"/>
    <w:rsid w:val="005B5403"/>
    <w:rsid w:val="005B6A7D"/>
    <w:rsid w:val="005B704F"/>
    <w:rsid w:val="005C0FDD"/>
    <w:rsid w:val="005C1363"/>
    <w:rsid w:val="005C216A"/>
    <w:rsid w:val="005C2F92"/>
    <w:rsid w:val="005C632C"/>
    <w:rsid w:val="005D081B"/>
    <w:rsid w:val="005D09EB"/>
    <w:rsid w:val="005D0E3C"/>
    <w:rsid w:val="005D144D"/>
    <w:rsid w:val="005D4A32"/>
    <w:rsid w:val="005D4BC6"/>
    <w:rsid w:val="005D5480"/>
    <w:rsid w:val="005E08AC"/>
    <w:rsid w:val="005E150A"/>
    <w:rsid w:val="005E16D1"/>
    <w:rsid w:val="005E3A00"/>
    <w:rsid w:val="005E59C4"/>
    <w:rsid w:val="005E7A18"/>
    <w:rsid w:val="005E7A75"/>
    <w:rsid w:val="005F3AE4"/>
    <w:rsid w:val="005F7288"/>
    <w:rsid w:val="006012FD"/>
    <w:rsid w:val="006013A9"/>
    <w:rsid w:val="006022D5"/>
    <w:rsid w:val="00602ED2"/>
    <w:rsid w:val="006048E3"/>
    <w:rsid w:val="0061007B"/>
    <w:rsid w:val="00610618"/>
    <w:rsid w:val="00611949"/>
    <w:rsid w:val="006127F1"/>
    <w:rsid w:val="00613D18"/>
    <w:rsid w:val="006151D0"/>
    <w:rsid w:val="00615999"/>
    <w:rsid w:val="00621DC5"/>
    <w:rsid w:val="00625C95"/>
    <w:rsid w:val="006269FF"/>
    <w:rsid w:val="00626F42"/>
    <w:rsid w:val="00627420"/>
    <w:rsid w:val="00627725"/>
    <w:rsid w:val="00630954"/>
    <w:rsid w:val="00632F1C"/>
    <w:rsid w:val="006335C3"/>
    <w:rsid w:val="00633CF7"/>
    <w:rsid w:val="00634D22"/>
    <w:rsid w:val="006350BC"/>
    <w:rsid w:val="006360A1"/>
    <w:rsid w:val="00637F04"/>
    <w:rsid w:val="00641159"/>
    <w:rsid w:val="006445F0"/>
    <w:rsid w:val="006456F6"/>
    <w:rsid w:val="00651206"/>
    <w:rsid w:val="00651C51"/>
    <w:rsid w:val="0065215A"/>
    <w:rsid w:val="0065622F"/>
    <w:rsid w:val="006605AF"/>
    <w:rsid w:val="00660D63"/>
    <w:rsid w:val="006619D3"/>
    <w:rsid w:val="00663240"/>
    <w:rsid w:val="00663A28"/>
    <w:rsid w:val="00664CA1"/>
    <w:rsid w:val="00664E1A"/>
    <w:rsid w:val="00667475"/>
    <w:rsid w:val="00672138"/>
    <w:rsid w:val="0067248E"/>
    <w:rsid w:val="0067381E"/>
    <w:rsid w:val="00675616"/>
    <w:rsid w:val="00677513"/>
    <w:rsid w:val="00682A84"/>
    <w:rsid w:val="0068302B"/>
    <w:rsid w:val="00684624"/>
    <w:rsid w:val="00684747"/>
    <w:rsid w:val="006873B3"/>
    <w:rsid w:val="0069261B"/>
    <w:rsid w:val="00695F7C"/>
    <w:rsid w:val="006973A2"/>
    <w:rsid w:val="00697813"/>
    <w:rsid w:val="006A0290"/>
    <w:rsid w:val="006A5043"/>
    <w:rsid w:val="006A620B"/>
    <w:rsid w:val="006A7A0D"/>
    <w:rsid w:val="006A7B56"/>
    <w:rsid w:val="006B0C82"/>
    <w:rsid w:val="006B0EFE"/>
    <w:rsid w:val="006B1D5B"/>
    <w:rsid w:val="006B3791"/>
    <w:rsid w:val="006B3F1F"/>
    <w:rsid w:val="006B5929"/>
    <w:rsid w:val="006B7116"/>
    <w:rsid w:val="006B74C3"/>
    <w:rsid w:val="006C2650"/>
    <w:rsid w:val="006C2A89"/>
    <w:rsid w:val="006C47A8"/>
    <w:rsid w:val="006C4CF3"/>
    <w:rsid w:val="006C591B"/>
    <w:rsid w:val="006D340C"/>
    <w:rsid w:val="006D3CC1"/>
    <w:rsid w:val="006D6F59"/>
    <w:rsid w:val="006D7E86"/>
    <w:rsid w:val="006E1D7C"/>
    <w:rsid w:val="006E3DF9"/>
    <w:rsid w:val="006E401D"/>
    <w:rsid w:val="006E44ED"/>
    <w:rsid w:val="006E68D1"/>
    <w:rsid w:val="006E6D51"/>
    <w:rsid w:val="006E7202"/>
    <w:rsid w:val="006F4130"/>
    <w:rsid w:val="006F55EC"/>
    <w:rsid w:val="006F61A5"/>
    <w:rsid w:val="006F7E70"/>
    <w:rsid w:val="00700983"/>
    <w:rsid w:val="00700C5A"/>
    <w:rsid w:val="007031CC"/>
    <w:rsid w:val="00704514"/>
    <w:rsid w:val="007078B9"/>
    <w:rsid w:val="00711218"/>
    <w:rsid w:val="007120FF"/>
    <w:rsid w:val="0071251B"/>
    <w:rsid w:val="00714548"/>
    <w:rsid w:val="00717203"/>
    <w:rsid w:val="0071790C"/>
    <w:rsid w:val="007212C8"/>
    <w:rsid w:val="00725786"/>
    <w:rsid w:val="00725A0F"/>
    <w:rsid w:val="00734875"/>
    <w:rsid w:val="0073547D"/>
    <w:rsid w:val="00737B47"/>
    <w:rsid w:val="00743641"/>
    <w:rsid w:val="007476E9"/>
    <w:rsid w:val="00750285"/>
    <w:rsid w:val="00752A83"/>
    <w:rsid w:val="00752E9D"/>
    <w:rsid w:val="00755DD4"/>
    <w:rsid w:val="00755DFD"/>
    <w:rsid w:val="007575E5"/>
    <w:rsid w:val="00760302"/>
    <w:rsid w:val="00761FD3"/>
    <w:rsid w:val="00762A72"/>
    <w:rsid w:val="0076367A"/>
    <w:rsid w:val="00764F75"/>
    <w:rsid w:val="0076537E"/>
    <w:rsid w:val="0076711B"/>
    <w:rsid w:val="007673B8"/>
    <w:rsid w:val="00770435"/>
    <w:rsid w:val="007720C2"/>
    <w:rsid w:val="00772944"/>
    <w:rsid w:val="00773AA4"/>
    <w:rsid w:val="00773E07"/>
    <w:rsid w:val="00775ACC"/>
    <w:rsid w:val="00776EEE"/>
    <w:rsid w:val="007776C8"/>
    <w:rsid w:val="00782280"/>
    <w:rsid w:val="00785E8D"/>
    <w:rsid w:val="00791244"/>
    <w:rsid w:val="0079134B"/>
    <w:rsid w:val="007951ED"/>
    <w:rsid w:val="00796F05"/>
    <w:rsid w:val="007A1B52"/>
    <w:rsid w:val="007A43F0"/>
    <w:rsid w:val="007A670E"/>
    <w:rsid w:val="007A7886"/>
    <w:rsid w:val="007B2223"/>
    <w:rsid w:val="007B51EF"/>
    <w:rsid w:val="007B566C"/>
    <w:rsid w:val="007B7A46"/>
    <w:rsid w:val="007C1EAD"/>
    <w:rsid w:val="007C28D0"/>
    <w:rsid w:val="007C43C7"/>
    <w:rsid w:val="007C67B0"/>
    <w:rsid w:val="007C7780"/>
    <w:rsid w:val="007C78AB"/>
    <w:rsid w:val="007C7E48"/>
    <w:rsid w:val="007D095E"/>
    <w:rsid w:val="007D20F1"/>
    <w:rsid w:val="007D7689"/>
    <w:rsid w:val="007D7989"/>
    <w:rsid w:val="007E174B"/>
    <w:rsid w:val="007E3055"/>
    <w:rsid w:val="007E39FD"/>
    <w:rsid w:val="007E587A"/>
    <w:rsid w:val="007F0BDF"/>
    <w:rsid w:val="007F61EF"/>
    <w:rsid w:val="007F6373"/>
    <w:rsid w:val="007F645F"/>
    <w:rsid w:val="00804675"/>
    <w:rsid w:val="00805A35"/>
    <w:rsid w:val="008070F0"/>
    <w:rsid w:val="00807CC0"/>
    <w:rsid w:val="008109CC"/>
    <w:rsid w:val="008134A2"/>
    <w:rsid w:val="0081367D"/>
    <w:rsid w:val="0081465F"/>
    <w:rsid w:val="008153EC"/>
    <w:rsid w:val="00815E10"/>
    <w:rsid w:val="00816550"/>
    <w:rsid w:val="00820860"/>
    <w:rsid w:val="008214B8"/>
    <w:rsid w:val="008218DB"/>
    <w:rsid w:val="00821C6C"/>
    <w:rsid w:val="0082375D"/>
    <w:rsid w:val="00824324"/>
    <w:rsid w:val="00831290"/>
    <w:rsid w:val="00831656"/>
    <w:rsid w:val="00832359"/>
    <w:rsid w:val="00834FC2"/>
    <w:rsid w:val="008353B8"/>
    <w:rsid w:val="00837225"/>
    <w:rsid w:val="00837E43"/>
    <w:rsid w:val="00837F8D"/>
    <w:rsid w:val="00840978"/>
    <w:rsid w:val="00840DD4"/>
    <w:rsid w:val="00843044"/>
    <w:rsid w:val="0084618F"/>
    <w:rsid w:val="00847760"/>
    <w:rsid w:val="00851F25"/>
    <w:rsid w:val="0085396C"/>
    <w:rsid w:val="00853A06"/>
    <w:rsid w:val="00855456"/>
    <w:rsid w:val="00856324"/>
    <w:rsid w:val="0085731D"/>
    <w:rsid w:val="008612A3"/>
    <w:rsid w:val="008639E0"/>
    <w:rsid w:val="00863AEA"/>
    <w:rsid w:val="008648E6"/>
    <w:rsid w:val="00867985"/>
    <w:rsid w:val="00870B54"/>
    <w:rsid w:val="00870D89"/>
    <w:rsid w:val="00874D62"/>
    <w:rsid w:val="00881344"/>
    <w:rsid w:val="0088145B"/>
    <w:rsid w:val="00882590"/>
    <w:rsid w:val="008826D4"/>
    <w:rsid w:val="00882E95"/>
    <w:rsid w:val="0088474C"/>
    <w:rsid w:val="00887F6D"/>
    <w:rsid w:val="00890225"/>
    <w:rsid w:val="00890413"/>
    <w:rsid w:val="00890771"/>
    <w:rsid w:val="00890FB6"/>
    <w:rsid w:val="00893E36"/>
    <w:rsid w:val="00896FE2"/>
    <w:rsid w:val="00897F5B"/>
    <w:rsid w:val="008A06CD"/>
    <w:rsid w:val="008B03F9"/>
    <w:rsid w:val="008B0B00"/>
    <w:rsid w:val="008B33D5"/>
    <w:rsid w:val="008B34B9"/>
    <w:rsid w:val="008B6841"/>
    <w:rsid w:val="008C1BCA"/>
    <w:rsid w:val="008C3181"/>
    <w:rsid w:val="008C3CC3"/>
    <w:rsid w:val="008C41ED"/>
    <w:rsid w:val="008C5347"/>
    <w:rsid w:val="008C5627"/>
    <w:rsid w:val="008C739F"/>
    <w:rsid w:val="008D07FD"/>
    <w:rsid w:val="008D19F8"/>
    <w:rsid w:val="008D1E1E"/>
    <w:rsid w:val="008D70DE"/>
    <w:rsid w:val="008E1B4F"/>
    <w:rsid w:val="008E6518"/>
    <w:rsid w:val="008F3DB4"/>
    <w:rsid w:val="008F42F8"/>
    <w:rsid w:val="008F513B"/>
    <w:rsid w:val="008F5C78"/>
    <w:rsid w:val="008F65C6"/>
    <w:rsid w:val="0090014E"/>
    <w:rsid w:val="009009F4"/>
    <w:rsid w:val="00900A42"/>
    <w:rsid w:val="00901095"/>
    <w:rsid w:val="0090145C"/>
    <w:rsid w:val="00904A50"/>
    <w:rsid w:val="009068CE"/>
    <w:rsid w:val="00910150"/>
    <w:rsid w:val="00911AB9"/>
    <w:rsid w:val="00912676"/>
    <w:rsid w:val="0091300F"/>
    <w:rsid w:val="00913583"/>
    <w:rsid w:val="009143F4"/>
    <w:rsid w:val="0091496A"/>
    <w:rsid w:val="00916282"/>
    <w:rsid w:val="0091723B"/>
    <w:rsid w:val="00917C38"/>
    <w:rsid w:val="00920110"/>
    <w:rsid w:val="00923416"/>
    <w:rsid w:val="00925ABE"/>
    <w:rsid w:val="0092719A"/>
    <w:rsid w:val="00930C12"/>
    <w:rsid w:val="00932F14"/>
    <w:rsid w:val="00934D28"/>
    <w:rsid w:val="009375E5"/>
    <w:rsid w:val="009402CA"/>
    <w:rsid w:val="009433A9"/>
    <w:rsid w:val="00947643"/>
    <w:rsid w:val="00947C60"/>
    <w:rsid w:val="009517BE"/>
    <w:rsid w:val="00952172"/>
    <w:rsid w:val="00953949"/>
    <w:rsid w:val="00954859"/>
    <w:rsid w:val="0095794B"/>
    <w:rsid w:val="009601CE"/>
    <w:rsid w:val="00960CF8"/>
    <w:rsid w:val="00961A13"/>
    <w:rsid w:val="00962CD7"/>
    <w:rsid w:val="00964432"/>
    <w:rsid w:val="0096675D"/>
    <w:rsid w:val="00972E64"/>
    <w:rsid w:val="00980F01"/>
    <w:rsid w:val="00981481"/>
    <w:rsid w:val="009825D6"/>
    <w:rsid w:val="009863CF"/>
    <w:rsid w:val="00990807"/>
    <w:rsid w:val="00992D8D"/>
    <w:rsid w:val="009970E0"/>
    <w:rsid w:val="009A0321"/>
    <w:rsid w:val="009A281B"/>
    <w:rsid w:val="009A3403"/>
    <w:rsid w:val="009A49DD"/>
    <w:rsid w:val="009A62ED"/>
    <w:rsid w:val="009B4CAF"/>
    <w:rsid w:val="009C2BFC"/>
    <w:rsid w:val="009C3B78"/>
    <w:rsid w:val="009C58DA"/>
    <w:rsid w:val="009C6DF7"/>
    <w:rsid w:val="009C7E4D"/>
    <w:rsid w:val="009D0329"/>
    <w:rsid w:val="009D0E6F"/>
    <w:rsid w:val="009D122C"/>
    <w:rsid w:val="009D308B"/>
    <w:rsid w:val="009E09A4"/>
    <w:rsid w:val="009E1232"/>
    <w:rsid w:val="009E2885"/>
    <w:rsid w:val="009E290F"/>
    <w:rsid w:val="009E3B95"/>
    <w:rsid w:val="009E50CB"/>
    <w:rsid w:val="009E5D8A"/>
    <w:rsid w:val="009E5DCC"/>
    <w:rsid w:val="009F1635"/>
    <w:rsid w:val="009F234B"/>
    <w:rsid w:val="009F2B73"/>
    <w:rsid w:val="009F4859"/>
    <w:rsid w:val="009F4CC7"/>
    <w:rsid w:val="009F7983"/>
    <w:rsid w:val="00A02EBD"/>
    <w:rsid w:val="00A0327C"/>
    <w:rsid w:val="00A03CDD"/>
    <w:rsid w:val="00A1121A"/>
    <w:rsid w:val="00A1173C"/>
    <w:rsid w:val="00A123E9"/>
    <w:rsid w:val="00A20CD8"/>
    <w:rsid w:val="00A2224F"/>
    <w:rsid w:val="00A24266"/>
    <w:rsid w:val="00A266EC"/>
    <w:rsid w:val="00A266F1"/>
    <w:rsid w:val="00A269EC"/>
    <w:rsid w:val="00A27519"/>
    <w:rsid w:val="00A30B5F"/>
    <w:rsid w:val="00A31220"/>
    <w:rsid w:val="00A32601"/>
    <w:rsid w:val="00A3272B"/>
    <w:rsid w:val="00A3289C"/>
    <w:rsid w:val="00A3510D"/>
    <w:rsid w:val="00A4059E"/>
    <w:rsid w:val="00A42C50"/>
    <w:rsid w:val="00A45CEE"/>
    <w:rsid w:val="00A46273"/>
    <w:rsid w:val="00A46620"/>
    <w:rsid w:val="00A5118A"/>
    <w:rsid w:val="00A5234A"/>
    <w:rsid w:val="00A56217"/>
    <w:rsid w:val="00A57E17"/>
    <w:rsid w:val="00A616AC"/>
    <w:rsid w:val="00A62A70"/>
    <w:rsid w:val="00A631A3"/>
    <w:rsid w:val="00A641BB"/>
    <w:rsid w:val="00A6494B"/>
    <w:rsid w:val="00A6542B"/>
    <w:rsid w:val="00A6674E"/>
    <w:rsid w:val="00A6678D"/>
    <w:rsid w:val="00A70A3F"/>
    <w:rsid w:val="00A71EF6"/>
    <w:rsid w:val="00A72455"/>
    <w:rsid w:val="00A7286E"/>
    <w:rsid w:val="00A729A3"/>
    <w:rsid w:val="00A7704F"/>
    <w:rsid w:val="00A801BE"/>
    <w:rsid w:val="00A8132E"/>
    <w:rsid w:val="00A83568"/>
    <w:rsid w:val="00A84C28"/>
    <w:rsid w:val="00A8599E"/>
    <w:rsid w:val="00A85EB7"/>
    <w:rsid w:val="00A94E54"/>
    <w:rsid w:val="00A97E6F"/>
    <w:rsid w:val="00AA7718"/>
    <w:rsid w:val="00AB0A4A"/>
    <w:rsid w:val="00AB122A"/>
    <w:rsid w:val="00AB2711"/>
    <w:rsid w:val="00AB3009"/>
    <w:rsid w:val="00AB3D93"/>
    <w:rsid w:val="00AB402A"/>
    <w:rsid w:val="00AB5051"/>
    <w:rsid w:val="00AB5130"/>
    <w:rsid w:val="00AB5496"/>
    <w:rsid w:val="00AB6E70"/>
    <w:rsid w:val="00AC2735"/>
    <w:rsid w:val="00AC2B33"/>
    <w:rsid w:val="00AC313D"/>
    <w:rsid w:val="00AC3233"/>
    <w:rsid w:val="00AC4CD0"/>
    <w:rsid w:val="00AC7B51"/>
    <w:rsid w:val="00AC7BE6"/>
    <w:rsid w:val="00AD1A14"/>
    <w:rsid w:val="00AD2DB8"/>
    <w:rsid w:val="00AD3858"/>
    <w:rsid w:val="00AD3AF6"/>
    <w:rsid w:val="00AD6731"/>
    <w:rsid w:val="00AD7E35"/>
    <w:rsid w:val="00AE12C4"/>
    <w:rsid w:val="00AE16FF"/>
    <w:rsid w:val="00AE2571"/>
    <w:rsid w:val="00AE281B"/>
    <w:rsid w:val="00AE4600"/>
    <w:rsid w:val="00AE5754"/>
    <w:rsid w:val="00AE6158"/>
    <w:rsid w:val="00AF347A"/>
    <w:rsid w:val="00B03FD3"/>
    <w:rsid w:val="00B134C8"/>
    <w:rsid w:val="00B136E6"/>
    <w:rsid w:val="00B165DB"/>
    <w:rsid w:val="00B171B5"/>
    <w:rsid w:val="00B216EA"/>
    <w:rsid w:val="00B234C9"/>
    <w:rsid w:val="00B235B8"/>
    <w:rsid w:val="00B254BC"/>
    <w:rsid w:val="00B25D12"/>
    <w:rsid w:val="00B26FEF"/>
    <w:rsid w:val="00B300B5"/>
    <w:rsid w:val="00B30841"/>
    <w:rsid w:val="00B309B2"/>
    <w:rsid w:val="00B31718"/>
    <w:rsid w:val="00B32FD1"/>
    <w:rsid w:val="00B33CFF"/>
    <w:rsid w:val="00B365D6"/>
    <w:rsid w:val="00B37552"/>
    <w:rsid w:val="00B41075"/>
    <w:rsid w:val="00B4221B"/>
    <w:rsid w:val="00B4252F"/>
    <w:rsid w:val="00B47E2C"/>
    <w:rsid w:val="00B527A7"/>
    <w:rsid w:val="00B53E56"/>
    <w:rsid w:val="00B54AD1"/>
    <w:rsid w:val="00B5648F"/>
    <w:rsid w:val="00B6147B"/>
    <w:rsid w:val="00B61652"/>
    <w:rsid w:val="00B64257"/>
    <w:rsid w:val="00B64A71"/>
    <w:rsid w:val="00B712B6"/>
    <w:rsid w:val="00B7258F"/>
    <w:rsid w:val="00B72A84"/>
    <w:rsid w:val="00B72F19"/>
    <w:rsid w:val="00B81159"/>
    <w:rsid w:val="00B82F58"/>
    <w:rsid w:val="00B85861"/>
    <w:rsid w:val="00B85EBD"/>
    <w:rsid w:val="00B86799"/>
    <w:rsid w:val="00B87B12"/>
    <w:rsid w:val="00B92CB4"/>
    <w:rsid w:val="00B94BB6"/>
    <w:rsid w:val="00B970E0"/>
    <w:rsid w:val="00BA0244"/>
    <w:rsid w:val="00BA2920"/>
    <w:rsid w:val="00BA390F"/>
    <w:rsid w:val="00BA57F0"/>
    <w:rsid w:val="00BA6268"/>
    <w:rsid w:val="00BA677D"/>
    <w:rsid w:val="00BA714B"/>
    <w:rsid w:val="00BA7A48"/>
    <w:rsid w:val="00BB0BC8"/>
    <w:rsid w:val="00BB20E5"/>
    <w:rsid w:val="00BB2B9F"/>
    <w:rsid w:val="00BB348C"/>
    <w:rsid w:val="00BB78E2"/>
    <w:rsid w:val="00BB7F5F"/>
    <w:rsid w:val="00BC428A"/>
    <w:rsid w:val="00BC68F6"/>
    <w:rsid w:val="00BC7488"/>
    <w:rsid w:val="00BD2529"/>
    <w:rsid w:val="00BE132C"/>
    <w:rsid w:val="00BE15DC"/>
    <w:rsid w:val="00BE28D4"/>
    <w:rsid w:val="00BE2D5F"/>
    <w:rsid w:val="00BE5A84"/>
    <w:rsid w:val="00BF00C4"/>
    <w:rsid w:val="00BF1F2E"/>
    <w:rsid w:val="00BF28B9"/>
    <w:rsid w:val="00BF4138"/>
    <w:rsid w:val="00BF4875"/>
    <w:rsid w:val="00BF5692"/>
    <w:rsid w:val="00BF6597"/>
    <w:rsid w:val="00BF6B3F"/>
    <w:rsid w:val="00C01AB4"/>
    <w:rsid w:val="00C04DB5"/>
    <w:rsid w:val="00C06485"/>
    <w:rsid w:val="00C07C3C"/>
    <w:rsid w:val="00C07EC8"/>
    <w:rsid w:val="00C102C9"/>
    <w:rsid w:val="00C120AF"/>
    <w:rsid w:val="00C136B2"/>
    <w:rsid w:val="00C13C28"/>
    <w:rsid w:val="00C15627"/>
    <w:rsid w:val="00C1577B"/>
    <w:rsid w:val="00C1615C"/>
    <w:rsid w:val="00C211DB"/>
    <w:rsid w:val="00C22C15"/>
    <w:rsid w:val="00C338C5"/>
    <w:rsid w:val="00C362B8"/>
    <w:rsid w:val="00C36EBC"/>
    <w:rsid w:val="00C42DF6"/>
    <w:rsid w:val="00C42EDC"/>
    <w:rsid w:val="00C44235"/>
    <w:rsid w:val="00C448DA"/>
    <w:rsid w:val="00C46881"/>
    <w:rsid w:val="00C46F7C"/>
    <w:rsid w:val="00C518B3"/>
    <w:rsid w:val="00C52DB9"/>
    <w:rsid w:val="00C537E5"/>
    <w:rsid w:val="00C57A16"/>
    <w:rsid w:val="00C57DFD"/>
    <w:rsid w:val="00C60D26"/>
    <w:rsid w:val="00C618CE"/>
    <w:rsid w:val="00C61EB0"/>
    <w:rsid w:val="00C61F6B"/>
    <w:rsid w:val="00C63F49"/>
    <w:rsid w:val="00C64A86"/>
    <w:rsid w:val="00C654A0"/>
    <w:rsid w:val="00C668FF"/>
    <w:rsid w:val="00C67A26"/>
    <w:rsid w:val="00C67A8C"/>
    <w:rsid w:val="00C709A6"/>
    <w:rsid w:val="00C71558"/>
    <w:rsid w:val="00C73A47"/>
    <w:rsid w:val="00C753F8"/>
    <w:rsid w:val="00C75AC1"/>
    <w:rsid w:val="00C77658"/>
    <w:rsid w:val="00C80C85"/>
    <w:rsid w:val="00C8109A"/>
    <w:rsid w:val="00C82266"/>
    <w:rsid w:val="00C82EE7"/>
    <w:rsid w:val="00C83F7C"/>
    <w:rsid w:val="00C83F80"/>
    <w:rsid w:val="00C852D4"/>
    <w:rsid w:val="00C94279"/>
    <w:rsid w:val="00C9494F"/>
    <w:rsid w:val="00C94F58"/>
    <w:rsid w:val="00C95549"/>
    <w:rsid w:val="00C95764"/>
    <w:rsid w:val="00CA14C1"/>
    <w:rsid w:val="00CA1F35"/>
    <w:rsid w:val="00CA25C7"/>
    <w:rsid w:val="00CA2767"/>
    <w:rsid w:val="00CA295B"/>
    <w:rsid w:val="00CA37AE"/>
    <w:rsid w:val="00CA5766"/>
    <w:rsid w:val="00CA6474"/>
    <w:rsid w:val="00CA6486"/>
    <w:rsid w:val="00CA71E2"/>
    <w:rsid w:val="00CA7ED3"/>
    <w:rsid w:val="00CB19A4"/>
    <w:rsid w:val="00CB1DB1"/>
    <w:rsid w:val="00CB2B15"/>
    <w:rsid w:val="00CB3446"/>
    <w:rsid w:val="00CB49EE"/>
    <w:rsid w:val="00CB5747"/>
    <w:rsid w:val="00CB5D75"/>
    <w:rsid w:val="00CB6667"/>
    <w:rsid w:val="00CB77EE"/>
    <w:rsid w:val="00CD06BE"/>
    <w:rsid w:val="00CD18ED"/>
    <w:rsid w:val="00CD24DB"/>
    <w:rsid w:val="00CD2875"/>
    <w:rsid w:val="00CD5BF4"/>
    <w:rsid w:val="00CD7D59"/>
    <w:rsid w:val="00CE162D"/>
    <w:rsid w:val="00CE18F1"/>
    <w:rsid w:val="00CE1E31"/>
    <w:rsid w:val="00CE28F2"/>
    <w:rsid w:val="00CE2E84"/>
    <w:rsid w:val="00CE3546"/>
    <w:rsid w:val="00CE5711"/>
    <w:rsid w:val="00CE7D73"/>
    <w:rsid w:val="00CF25E5"/>
    <w:rsid w:val="00CF2A42"/>
    <w:rsid w:val="00CF3AD0"/>
    <w:rsid w:val="00D01CC7"/>
    <w:rsid w:val="00D03BC2"/>
    <w:rsid w:val="00D03E3A"/>
    <w:rsid w:val="00D0717B"/>
    <w:rsid w:val="00D10462"/>
    <w:rsid w:val="00D12810"/>
    <w:rsid w:val="00D14B46"/>
    <w:rsid w:val="00D155A0"/>
    <w:rsid w:val="00D170CB"/>
    <w:rsid w:val="00D237FF"/>
    <w:rsid w:val="00D238DB"/>
    <w:rsid w:val="00D23F8B"/>
    <w:rsid w:val="00D242CA"/>
    <w:rsid w:val="00D25735"/>
    <w:rsid w:val="00D31169"/>
    <w:rsid w:val="00D31623"/>
    <w:rsid w:val="00D32315"/>
    <w:rsid w:val="00D32E62"/>
    <w:rsid w:val="00D3324C"/>
    <w:rsid w:val="00D34CFE"/>
    <w:rsid w:val="00D40955"/>
    <w:rsid w:val="00D41FD0"/>
    <w:rsid w:val="00D45340"/>
    <w:rsid w:val="00D4582E"/>
    <w:rsid w:val="00D45E1F"/>
    <w:rsid w:val="00D460EF"/>
    <w:rsid w:val="00D46AE9"/>
    <w:rsid w:val="00D5054B"/>
    <w:rsid w:val="00D5202E"/>
    <w:rsid w:val="00D527C6"/>
    <w:rsid w:val="00D547AD"/>
    <w:rsid w:val="00D560C2"/>
    <w:rsid w:val="00D56DDB"/>
    <w:rsid w:val="00D57EF9"/>
    <w:rsid w:val="00D60B5C"/>
    <w:rsid w:val="00D60FA7"/>
    <w:rsid w:val="00D64DCF"/>
    <w:rsid w:val="00D655AA"/>
    <w:rsid w:val="00D65617"/>
    <w:rsid w:val="00D66A53"/>
    <w:rsid w:val="00D66FEB"/>
    <w:rsid w:val="00D70C4D"/>
    <w:rsid w:val="00D73638"/>
    <w:rsid w:val="00D771AC"/>
    <w:rsid w:val="00D775EC"/>
    <w:rsid w:val="00D77E97"/>
    <w:rsid w:val="00D808BD"/>
    <w:rsid w:val="00D80A16"/>
    <w:rsid w:val="00D80D64"/>
    <w:rsid w:val="00D80DD1"/>
    <w:rsid w:val="00D81A30"/>
    <w:rsid w:val="00D82EAB"/>
    <w:rsid w:val="00D83EEC"/>
    <w:rsid w:val="00D84763"/>
    <w:rsid w:val="00D84835"/>
    <w:rsid w:val="00D85402"/>
    <w:rsid w:val="00D86761"/>
    <w:rsid w:val="00D86D27"/>
    <w:rsid w:val="00D878E1"/>
    <w:rsid w:val="00D9042E"/>
    <w:rsid w:val="00D90F52"/>
    <w:rsid w:val="00D93431"/>
    <w:rsid w:val="00D93AAA"/>
    <w:rsid w:val="00D9407C"/>
    <w:rsid w:val="00D95498"/>
    <w:rsid w:val="00DB07B9"/>
    <w:rsid w:val="00DB1643"/>
    <w:rsid w:val="00DB3B27"/>
    <w:rsid w:val="00DB5486"/>
    <w:rsid w:val="00DB7B90"/>
    <w:rsid w:val="00DC02C8"/>
    <w:rsid w:val="00DC23BD"/>
    <w:rsid w:val="00DC27EB"/>
    <w:rsid w:val="00DC2A9D"/>
    <w:rsid w:val="00DC2C89"/>
    <w:rsid w:val="00DC6AB4"/>
    <w:rsid w:val="00DC751F"/>
    <w:rsid w:val="00DD1211"/>
    <w:rsid w:val="00DD1949"/>
    <w:rsid w:val="00DD38AC"/>
    <w:rsid w:val="00DD3A56"/>
    <w:rsid w:val="00DD6454"/>
    <w:rsid w:val="00DD6504"/>
    <w:rsid w:val="00DE1746"/>
    <w:rsid w:val="00DE1BF9"/>
    <w:rsid w:val="00DE2758"/>
    <w:rsid w:val="00DE27DC"/>
    <w:rsid w:val="00DE3B36"/>
    <w:rsid w:val="00DE4BFC"/>
    <w:rsid w:val="00DE4E2B"/>
    <w:rsid w:val="00DE67F9"/>
    <w:rsid w:val="00DE6CA7"/>
    <w:rsid w:val="00DF08A6"/>
    <w:rsid w:val="00DF0ED4"/>
    <w:rsid w:val="00DF2BC4"/>
    <w:rsid w:val="00DF333D"/>
    <w:rsid w:val="00DF610C"/>
    <w:rsid w:val="00DF67E0"/>
    <w:rsid w:val="00E009B2"/>
    <w:rsid w:val="00E01014"/>
    <w:rsid w:val="00E031CE"/>
    <w:rsid w:val="00E03AAC"/>
    <w:rsid w:val="00E0405E"/>
    <w:rsid w:val="00E046FD"/>
    <w:rsid w:val="00E05C30"/>
    <w:rsid w:val="00E11C80"/>
    <w:rsid w:val="00E12793"/>
    <w:rsid w:val="00E16F6B"/>
    <w:rsid w:val="00E21718"/>
    <w:rsid w:val="00E22AA3"/>
    <w:rsid w:val="00E245C8"/>
    <w:rsid w:val="00E24FCD"/>
    <w:rsid w:val="00E2507D"/>
    <w:rsid w:val="00E27732"/>
    <w:rsid w:val="00E3034B"/>
    <w:rsid w:val="00E309BC"/>
    <w:rsid w:val="00E31539"/>
    <w:rsid w:val="00E31A7A"/>
    <w:rsid w:val="00E343AD"/>
    <w:rsid w:val="00E35232"/>
    <w:rsid w:val="00E35A4C"/>
    <w:rsid w:val="00E35D99"/>
    <w:rsid w:val="00E3661A"/>
    <w:rsid w:val="00E3713D"/>
    <w:rsid w:val="00E41483"/>
    <w:rsid w:val="00E437B8"/>
    <w:rsid w:val="00E4699B"/>
    <w:rsid w:val="00E50D98"/>
    <w:rsid w:val="00E5141F"/>
    <w:rsid w:val="00E51A1C"/>
    <w:rsid w:val="00E51FAC"/>
    <w:rsid w:val="00E54D43"/>
    <w:rsid w:val="00E57C56"/>
    <w:rsid w:val="00E61068"/>
    <w:rsid w:val="00E61646"/>
    <w:rsid w:val="00E61BB6"/>
    <w:rsid w:val="00E626A8"/>
    <w:rsid w:val="00E64DDD"/>
    <w:rsid w:val="00E65B32"/>
    <w:rsid w:val="00E66CCF"/>
    <w:rsid w:val="00E75B99"/>
    <w:rsid w:val="00E767DA"/>
    <w:rsid w:val="00E772FE"/>
    <w:rsid w:val="00E8203E"/>
    <w:rsid w:val="00E833F8"/>
    <w:rsid w:val="00E83C9D"/>
    <w:rsid w:val="00E866FA"/>
    <w:rsid w:val="00E93382"/>
    <w:rsid w:val="00E941B6"/>
    <w:rsid w:val="00E954C3"/>
    <w:rsid w:val="00E959BC"/>
    <w:rsid w:val="00EA138D"/>
    <w:rsid w:val="00EA24B7"/>
    <w:rsid w:val="00EA2FD2"/>
    <w:rsid w:val="00EA4505"/>
    <w:rsid w:val="00EA4A99"/>
    <w:rsid w:val="00EA4F60"/>
    <w:rsid w:val="00EA609C"/>
    <w:rsid w:val="00EA6B9B"/>
    <w:rsid w:val="00EB2323"/>
    <w:rsid w:val="00EB2329"/>
    <w:rsid w:val="00EB2F78"/>
    <w:rsid w:val="00EB3CF4"/>
    <w:rsid w:val="00EB74F1"/>
    <w:rsid w:val="00EC09B3"/>
    <w:rsid w:val="00EC54AB"/>
    <w:rsid w:val="00EC6B98"/>
    <w:rsid w:val="00ED274F"/>
    <w:rsid w:val="00ED2799"/>
    <w:rsid w:val="00ED3D60"/>
    <w:rsid w:val="00ED53B6"/>
    <w:rsid w:val="00ED5EBC"/>
    <w:rsid w:val="00ED768D"/>
    <w:rsid w:val="00EE01B2"/>
    <w:rsid w:val="00EE0595"/>
    <w:rsid w:val="00EE1407"/>
    <w:rsid w:val="00EE16AA"/>
    <w:rsid w:val="00EE31C5"/>
    <w:rsid w:val="00EE35E3"/>
    <w:rsid w:val="00EE4188"/>
    <w:rsid w:val="00EE4CD1"/>
    <w:rsid w:val="00EE54D4"/>
    <w:rsid w:val="00EE70EC"/>
    <w:rsid w:val="00EE77E0"/>
    <w:rsid w:val="00EF18F9"/>
    <w:rsid w:val="00EF4B3A"/>
    <w:rsid w:val="00EF53FE"/>
    <w:rsid w:val="00EF561D"/>
    <w:rsid w:val="00EF59F6"/>
    <w:rsid w:val="00EF667E"/>
    <w:rsid w:val="00EF6960"/>
    <w:rsid w:val="00EF6D5B"/>
    <w:rsid w:val="00EF7850"/>
    <w:rsid w:val="00F00939"/>
    <w:rsid w:val="00F00BBF"/>
    <w:rsid w:val="00F01986"/>
    <w:rsid w:val="00F03C95"/>
    <w:rsid w:val="00F044C5"/>
    <w:rsid w:val="00F06387"/>
    <w:rsid w:val="00F100EF"/>
    <w:rsid w:val="00F10249"/>
    <w:rsid w:val="00F1128F"/>
    <w:rsid w:val="00F23DEB"/>
    <w:rsid w:val="00F23E0F"/>
    <w:rsid w:val="00F240E0"/>
    <w:rsid w:val="00F2426C"/>
    <w:rsid w:val="00F244B6"/>
    <w:rsid w:val="00F2564D"/>
    <w:rsid w:val="00F27862"/>
    <w:rsid w:val="00F3080E"/>
    <w:rsid w:val="00F311C1"/>
    <w:rsid w:val="00F323A0"/>
    <w:rsid w:val="00F33BE9"/>
    <w:rsid w:val="00F34ED7"/>
    <w:rsid w:val="00F369CB"/>
    <w:rsid w:val="00F41206"/>
    <w:rsid w:val="00F41687"/>
    <w:rsid w:val="00F4448E"/>
    <w:rsid w:val="00F45C16"/>
    <w:rsid w:val="00F46203"/>
    <w:rsid w:val="00F54077"/>
    <w:rsid w:val="00F5437C"/>
    <w:rsid w:val="00F5496F"/>
    <w:rsid w:val="00F54D50"/>
    <w:rsid w:val="00F55212"/>
    <w:rsid w:val="00F5620F"/>
    <w:rsid w:val="00F56305"/>
    <w:rsid w:val="00F56865"/>
    <w:rsid w:val="00F57BE1"/>
    <w:rsid w:val="00F60D5E"/>
    <w:rsid w:val="00F60DAE"/>
    <w:rsid w:val="00F6153D"/>
    <w:rsid w:val="00F62749"/>
    <w:rsid w:val="00F65AD1"/>
    <w:rsid w:val="00F66F6F"/>
    <w:rsid w:val="00F677D0"/>
    <w:rsid w:val="00F70FB2"/>
    <w:rsid w:val="00F7141C"/>
    <w:rsid w:val="00F7165F"/>
    <w:rsid w:val="00F71803"/>
    <w:rsid w:val="00F71F42"/>
    <w:rsid w:val="00F74A40"/>
    <w:rsid w:val="00F74B3A"/>
    <w:rsid w:val="00F74C34"/>
    <w:rsid w:val="00F80394"/>
    <w:rsid w:val="00F81DE0"/>
    <w:rsid w:val="00F82DC3"/>
    <w:rsid w:val="00F834D3"/>
    <w:rsid w:val="00F84050"/>
    <w:rsid w:val="00F861A2"/>
    <w:rsid w:val="00F90E70"/>
    <w:rsid w:val="00F94289"/>
    <w:rsid w:val="00FA0AAF"/>
    <w:rsid w:val="00FA16FD"/>
    <w:rsid w:val="00FA1878"/>
    <w:rsid w:val="00FA1B14"/>
    <w:rsid w:val="00FA3A6C"/>
    <w:rsid w:val="00FA3F94"/>
    <w:rsid w:val="00FA519E"/>
    <w:rsid w:val="00FA74D4"/>
    <w:rsid w:val="00FB1CBF"/>
    <w:rsid w:val="00FB22F9"/>
    <w:rsid w:val="00FB3D49"/>
    <w:rsid w:val="00FB5FFE"/>
    <w:rsid w:val="00FB6F3D"/>
    <w:rsid w:val="00FB72E7"/>
    <w:rsid w:val="00FC0A4D"/>
    <w:rsid w:val="00FC1CF0"/>
    <w:rsid w:val="00FC291A"/>
    <w:rsid w:val="00FC4C4F"/>
    <w:rsid w:val="00FC5A94"/>
    <w:rsid w:val="00FC5AB6"/>
    <w:rsid w:val="00FC78C5"/>
    <w:rsid w:val="00FD08E5"/>
    <w:rsid w:val="00FD1C77"/>
    <w:rsid w:val="00FD3E2C"/>
    <w:rsid w:val="00FD4A81"/>
    <w:rsid w:val="00FD4B4B"/>
    <w:rsid w:val="00FD4DE7"/>
    <w:rsid w:val="00FD6023"/>
    <w:rsid w:val="00FD6F89"/>
    <w:rsid w:val="00FD7C4A"/>
    <w:rsid w:val="00FE7586"/>
    <w:rsid w:val="00FF0187"/>
    <w:rsid w:val="00FF2DD4"/>
    <w:rsid w:val="00FF3354"/>
    <w:rsid w:val="00FF563A"/>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Emphasis">
    <w:name w:val="Emphasis"/>
    <w:basedOn w:val="DefaultParagraphFont"/>
    <w:uiPriority w:val="20"/>
    <w:qFormat/>
    <w:rsid w:val="00445B42"/>
    <w:rPr>
      <w:i/>
      <w:iCs/>
    </w:rPr>
  </w:style>
  <w:style w:type="character" w:customStyle="1" w:styleId="highlight">
    <w:name w:val="highlight"/>
    <w:basedOn w:val="DefaultParagraphFont"/>
    <w:rsid w:val="009D0329"/>
  </w:style>
  <w:style w:type="paragraph" w:styleId="ListParagraph">
    <w:name w:val="List Paragraph"/>
    <w:basedOn w:val="Normal"/>
    <w:uiPriority w:val="34"/>
    <w:qFormat/>
    <w:rsid w:val="00D527C6"/>
    <w:pPr>
      <w:ind w:left="720"/>
      <w:contextualSpacing/>
    </w:pPr>
  </w:style>
  <w:style w:type="table" w:styleId="TableGrid">
    <w:name w:val="Table Grid"/>
    <w:basedOn w:val="TableNormal"/>
    <w:uiPriority w:val="59"/>
    <w:rsid w:val="0066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5265B4"/>
    <w:pPr>
      <w:spacing w:after="0"/>
      <w:jc w:val="center"/>
    </w:pPr>
  </w:style>
  <w:style w:type="paragraph" w:customStyle="1" w:styleId="EndNoteBibliography">
    <w:name w:val="EndNote Bibliography"/>
    <w:basedOn w:val="Normal"/>
    <w:rsid w:val="005265B4"/>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440">
      <w:bodyDiv w:val="1"/>
      <w:marLeft w:val="0"/>
      <w:marRight w:val="0"/>
      <w:marTop w:val="0"/>
      <w:marBottom w:val="0"/>
      <w:divBdr>
        <w:top w:val="none" w:sz="0" w:space="0" w:color="auto"/>
        <w:left w:val="none" w:sz="0" w:space="0" w:color="auto"/>
        <w:bottom w:val="none" w:sz="0" w:space="0" w:color="auto"/>
        <w:right w:val="none" w:sz="0" w:space="0" w:color="auto"/>
      </w:divBdr>
      <w:divsChild>
        <w:div w:id="1028335853">
          <w:marLeft w:val="0"/>
          <w:marRight w:val="0"/>
          <w:marTop w:val="0"/>
          <w:marBottom w:val="0"/>
          <w:divBdr>
            <w:top w:val="single" w:sz="6" w:space="0" w:color="356B20"/>
            <w:left w:val="single" w:sz="6" w:space="0" w:color="356B20"/>
            <w:bottom w:val="single" w:sz="6" w:space="0" w:color="356B20"/>
            <w:right w:val="single" w:sz="6" w:space="0" w:color="356B20"/>
          </w:divBdr>
          <w:divsChild>
            <w:div w:id="470559055">
              <w:marLeft w:val="0"/>
              <w:marRight w:val="0"/>
              <w:marTop w:val="150"/>
              <w:marBottom w:val="0"/>
              <w:divBdr>
                <w:top w:val="none" w:sz="0" w:space="0" w:color="auto"/>
                <w:left w:val="none" w:sz="0" w:space="0" w:color="auto"/>
                <w:bottom w:val="none" w:sz="0" w:space="0" w:color="auto"/>
                <w:right w:val="none" w:sz="0" w:space="0" w:color="auto"/>
              </w:divBdr>
            </w:div>
          </w:divsChild>
        </w:div>
        <w:div w:id="505679421">
          <w:marLeft w:val="45"/>
          <w:marRight w:val="0"/>
          <w:marTop w:val="150"/>
          <w:marBottom w:val="0"/>
          <w:divBdr>
            <w:top w:val="none" w:sz="0" w:space="0" w:color="auto"/>
            <w:left w:val="none" w:sz="0" w:space="0" w:color="auto"/>
            <w:bottom w:val="none" w:sz="0" w:space="0" w:color="auto"/>
            <w:right w:val="none" w:sz="0" w:space="0" w:color="auto"/>
          </w:divBdr>
        </w:div>
        <w:div w:id="796796823">
          <w:marLeft w:val="75"/>
          <w:marRight w:val="0"/>
          <w:marTop w:val="0"/>
          <w:marBottom w:val="0"/>
          <w:divBdr>
            <w:top w:val="none" w:sz="0" w:space="0" w:color="auto"/>
            <w:left w:val="none" w:sz="0" w:space="0" w:color="auto"/>
            <w:bottom w:val="none" w:sz="0" w:space="0" w:color="auto"/>
            <w:right w:val="none" w:sz="0" w:space="0" w:color="auto"/>
          </w:divBdr>
        </w:div>
        <w:div w:id="1335376371">
          <w:marLeft w:val="0"/>
          <w:marRight w:val="0"/>
          <w:marTop w:val="150"/>
          <w:marBottom w:val="0"/>
          <w:divBdr>
            <w:top w:val="none" w:sz="0" w:space="0" w:color="auto"/>
            <w:left w:val="none" w:sz="0" w:space="0" w:color="auto"/>
            <w:bottom w:val="none" w:sz="0" w:space="0" w:color="auto"/>
            <w:right w:val="none" w:sz="0" w:space="0" w:color="auto"/>
          </w:divBdr>
        </w:div>
        <w:div w:id="933243169">
          <w:marLeft w:val="0"/>
          <w:marRight w:val="0"/>
          <w:marTop w:val="0"/>
          <w:marBottom w:val="0"/>
          <w:divBdr>
            <w:top w:val="none" w:sz="0" w:space="0" w:color="auto"/>
            <w:left w:val="none" w:sz="0" w:space="0" w:color="auto"/>
            <w:bottom w:val="none" w:sz="0" w:space="0" w:color="auto"/>
            <w:right w:val="none" w:sz="0" w:space="0" w:color="auto"/>
          </w:divBdr>
          <w:divsChild>
            <w:div w:id="1612710846">
              <w:marLeft w:val="0"/>
              <w:marRight w:val="0"/>
              <w:marTop w:val="0"/>
              <w:marBottom w:val="0"/>
              <w:divBdr>
                <w:top w:val="none" w:sz="0" w:space="0" w:color="auto"/>
                <w:left w:val="none" w:sz="0" w:space="0" w:color="auto"/>
                <w:bottom w:val="none" w:sz="0" w:space="0" w:color="auto"/>
                <w:right w:val="none" w:sz="0" w:space="0" w:color="auto"/>
              </w:divBdr>
              <w:divsChild>
                <w:div w:id="1438257205">
                  <w:marLeft w:val="0"/>
                  <w:marRight w:val="0"/>
                  <w:marTop w:val="0"/>
                  <w:marBottom w:val="0"/>
                  <w:divBdr>
                    <w:top w:val="none" w:sz="0" w:space="0" w:color="auto"/>
                    <w:left w:val="none" w:sz="0" w:space="0" w:color="auto"/>
                    <w:bottom w:val="none" w:sz="0" w:space="0" w:color="auto"/>
                    <w:right w:val="none" w:sz="0" w:space="0" w:color="auto"/>
                  </w:divBdr>
                </w:div>
              </w:divsChild>
            </w:div>
            <w:div w:id="112477313">
              <w:marLeft w:val="0"/>
              <w:marRight w:val="0"/>
              <w:marTop w:val="0"/>
              <w:marBottom w:val="0"/>
              <w:divBdr>
                <w:top w:val="none" w:sz="0" w:space="0" w:color="auto"/>
                <w:left w:val="none" w:sz="0" w:space="0" w:color="auto"/>
                <w:bottom w:val="none" w:sz="0" w:space="0" w:color="auto"/>
                <w:right w:val="none" w:sz="0" w:space="0" w:color="auto"/>
              </w:divBdr>
              <w:divsChild>
                <w:div w:id="1058476587">
                  <w:marLeft w:val="0"/>
                  <w:marRight w:val="0"/>
                  <w:marTop w:val="0"/>
                  <w:marBottom w:val="0"/>
                  <w:divBdr>
                    <w:top w:val="none" w:sz="0" w:space="0" w:color="auto"/>
                    <w:left w:val="none" w:sz="0" w:space="0" w:color="auto"/>
                    <w:bottom w:val="none" w:sz="0" w:space="0" w:color="auto"/>
                    <w:right w:val="none" w:sz="0" w:space="0" w:color="auto"/>
                  </w:divBdr>
                  <w:divsChild>
                    <w:div w:id="833573078">
                      <w:marLeft w:val="150"/>
                      <w:marRight w:val="150"/>
                      <w:marTop w:val="150"/>
                      <w:marBottom w:val="150"/>
                      <w:divBdr>
                        <w:top w:val="none" w:sz="0" w:space="0" w:color="auto"/>
                        <w:left w:val="none" w:sz="0" w:space="0" w:color="auto"/>
                        <w:bottom w:val="none" w:sz="0" w:space="0" w:color="auto"/>
                        <w:right w:val="none" w:sz="0" w:space="0" w:color="auto"/>
                      </w:divBdr>
                      <w:divsChild>
                        <w:div w:id="7014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01071">
          <w:marLeft w:val="0"/>
          <w:marRight w:val="0"/>
          <w:marTop w:val="0"/>
          <w:marBottom w:val="0"/>
          <w:divBdr>
            <w:top w:val="none" w:sz="0" w:space="0" w:color="auto"/>
            <w:left w:val="none" w:sz="0" w:space="0" w:color="auto"/>
            <w:bottom w:val="none" w:sz="0" w:space="0" w:color="auto"/>
            <w:right w:val="none" w:sz="0" w:space="0" w:color="auto"/>
          </w:divBdr>
          <w:divsChild>
            <w:div w:id="1659117107">
              <w:marLeft w:val="0"/>
              <w:marRight w:val="0"/>
              <w:marTop w:val="0"/>
              <w:marBottom w:val="0"/>
              <w:divBdr>
                <w:top w:val="none" w:sz="0" w:space="0" w:color="auto"/>
                <w:left w:val="none" w:sz="0" w:space="0" w:color="auto"/>
                <w:bottom w:val="none" w:sz="0" w:space="0" w:color="auto"/>
                <w:right w:val="none" w:sz="0" w:space="0" w:color="auto"/>
              </w:divBdr>
            </w:div>
          </w:divsChild>
        </w:div>
        <w:div w:id="874074626">
          <w:marLeft w:val="0"/>
          <w:marRight w:val="0"/>
          <w:marTop w:val="0"/>
          <w:marBottom w:val="0"/>
          <w:divBdr>
            <w:top w:val="none" w:sz="0" w:space="0" w:color="auto"/>
            <w:left w:val="none" w:sz="0" w:space="0" w:color="auto"/>
            <w:bottom w:val="none" w:sz="0" w:space="0" w:color="auto"/>
            <w:right w:val="none" w:sz="0" w:space="0" w:color="auto"/>
          </w:divBdr>
          <w:divsChild>
            <w:div w:id="1585063813">
              <w:marLeft w:val="0"/>
              <w:marRight w:val="0"/>
              <w:marTop w:val="0"/>
              <w:marBottom w:val="0"/>
              <w:divBdr>
                <w:top w:val="none" w:sz="0" w:space="0" w:color="auto"/>
                <w:left w:val="none" w:sz="0" w:space="0" w:color="auto"/>
                <w:bottom w:val="none" w:sz="0" w:space="0" w:color="auto"/>
                <w:right w:val="none" w:sz="0" w:space="0" w:color="auto"/>
              </w:divBdr>
              <w:divsChild>
                <w:div w:id="1960380015">
                  <w:marLeft w:val="0"/>
                  <w:marRight w:val="0"/>
                  <w:marTop w:val="0"/>
                  <w:marBottom w:val="0"/>
                  <w:divBdr>
                    <w:top w:val="none" w:sz="0" w:space="0" w:color="auto"/>
                    <w:left w:val="none" w:sz="0" w:space="0" w:color="auto"/>
                    <w:bottom w:val="none" w:sz="0" w:space="0" w:color="auto"/>
                    <w:right w:val="none" w:sz="0" w:space="0" w:color="auto"/>
                  </w:divBdr>
                  <w:divsChild>
                    <w:div w:id="517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54405">
          <w:marLeft w:val="0"/>
          <w:marRight w:val="0"/>
          <w:marTop w:val="0"/>
          <w:marBottom w:val="0"/>
          <w:divBdr>
            <w:top w:val="none" w:sz="0" w:space="0" w:color="auto"/>
            <w:left w:val="none" w:sz="0" w:space="0" w:color="auto"/>
            <w:bottom w:val="none" w:sz="0" w:space="0" w:color="auto"/>
            <w:right w:val="none" w:sz="0" w:space="0" w:color="auto"/>
          </w:divBdr>
          <w:divsChild>
            <w:div w:id="8752344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050454">
      <w:bodyDiv w:val="1"/>
      <w:marLeft w:val="0"/>
      <w:marRight w:val="0"/>
      <w:marTop w:val="0"/>
      <w:marBottom w:val="0"/>
      <w:divBdr>
        <w:top w:val="none" w:sz="0" w:space="0" w:color="auto"/>
        <w:left w:val="none" w:sz="0" w:space="0" w:color="auto"/>
        <w:bottom w:val="none" w:sz="0" w:space="0" w:color="auto"/>
        <w:right w:val="none" w:sz="0" w:space="0" w:color="auto"/>
      </w:divBdr>
      <w:divsChild>
        <w:div w:id="1159811789">
          <w:marLeft w:val="0"/>
          <w:marRight w:val="0"/>
          <w:marTop w:val="0"/>
          <w:marBottom w:val="0"/>
          <w:divBdr>
            <w:top w:val="none" w:sz="0" w:space="0" w:color="auto"/>
            <w:left w:val="none" w:sz="0" w:space="0" w:color="auto"/>
            <w:bottom w:val="none" w:sz="0" w:space="0" w:color="auto"/>
            <w:right w:val="none" w:sz="0" w:space="0" w:color="auto"/>
          </w:divBdr>
        </w:div>
        <w:div w:id="380520977">
          <w:marLeft w:val="0"/>
          <w:marRight w:val="0"/>
          <w:marTop w:val="0"/>
          <w:marBottom w:val="0"/>
          <w:divBdr>
            <w:top w:val="none" w:sz="0" w:space="0" w:color="auto"/>
            <w:left w:val="none" w:sz="0" w:space="0" w:color="auto"/>
            <w:bottom w:val="none" w:sz="0" w:space="0" w:color="auto"/>
            <w:right w:val="none" w:sz="0" w:space="0" w:color="auto"/>
          </w:divBdr>
        </w:div>
        <w:div w:id="293603981">
          <w:marLeft w:val="0"/>
          <w:marRight w:val="0"/>
          <w:marTop w:val="0"/>
          <w:marBottom w:val="0"/>
          <w:divBdr>
            <w:top w:val="none" w:sz="0" w:space="0" w:color="auto"/>
            <w:left w:val="none" w:sz="0" w:space="0" w:color="auto"/>
            <w:bottom w:val="none" w:sz="0" w:space="0" w:color="auto"/>
            <w:right w:val="none" w:sz="0" w:space="0" w:color="auto"/>
          </w:divBdr>
        </w:div>
        <w:div w:id="1456098703">
          <w:marLeft w:val="0"/>
          <w:marRight w:val="0"/>
          <w:marTop w:val="0"/>
          <w:marBottom w:val="0"/>
          <w:divBdr>
            <w:top w:val="none" w:sz="0" w:space="0" w:color="auto"/>
            <w:left w:val="none" w:sz="0" w:space="0" w:color="auto"/>
            <w:bottom w:val="none" w:sz="0" w:space="0" w:color="auto"/>
            <w:right w:val="none" w:sz="0" w:space="0" w:color="auto"/>
          </w:divBdr>
        </w:div>
        <w:div w:id="33386151">
          <w:marLeft w:val="0"/>
          <w:marRight w:val="0"/>
          <w:marTop w:val="0"/>
          <w:marBottom w:val="0"/>
          <w:divBdr>
            <w:top w:val="none" w:sz="0" w:space="0" w:color="auto"/>
            <w:left w:val="none" w:sz="0" w:space="0" w:color="auto"/>
            <w:bottom w:val="none" w:sz="0" w:space="0" w:color="auto"/>
            <w:right w:val="none" w:sz="0" w:space="0" w:color="auto"/>
          </w:divBdr>
        </w:div>
        <w:div w:id="700282352">
          <w:marLeft w:val="0"/>
          <w:marRight w:val="0"/>
          <w:marTop w:val="0"/>
          <w:marBottom w:val="0"/>
          <w:divBdr>
            <w:top w:val="none" w:sz="0" w:space="0" w:color="auto"/>
            <w:left w:val="none" w:sz="0" w:space="0" w:color="auto"/>
            <w:bottom w:val="none" w:sz="0" w:space="0" w:color="auto"/>
            <w:right w:val="none" w:sz="0" w:space="0" w:color="auto"/>
          </w:divBdr>
        </w:div>
        <w:div w:id="388039024">
          <w:marLeft w:val="0"/>
          <w:marRight w:val="0"/>
          <w:marTop w:val="0"/>
          <w:marBottom w:val="0"/>
          <w:divBdr>
            <w:top w:val="none" w:sz="0" w:space="0" w:color="auto"/>
            <w:left w:val="none" w:sz="0" w:space="0" w:color="auto"/>
            <w:bottom w:val="none" w:sz="0" w:space="0" w:color="auto"/>
            <w:right w:val="none" w:sz="0" w:space="0" w:color="auto"/>
          </w:divBdr>
        </w:div>
        <w:div w:id="605962323">
          <w:marLeft w:val="0"/>
          <w:marRight w:val="0"/>
          <w:marTop w:val="0"/>
          <w:marBottom w:val="0"/>
          <w:divBdr>
            <w:top w:val="none" w:sz="0" w:space="0" w:color="auto"/>
            <w:left w:val="none" w:sz="0" w:space="0" w:color="auto"/>
            <w:bottom w:val="none" w:sz="0" w:space="0" w:color="auto"/>
            <w:right w:val="none" w:sz="0" w:space="0" w:color="auto"/>
          </w:divBdr>
        </w:div>
        <w:div w:id="1119372041">
          <w:marLeft w:val="0"/>
          <w:marRight w:val="0"/>
          <w:marTop w:val="0"/>
          <w:marBottom w:val="0"/>
          <w:divBdr>
            <w:top w:val="none" w:sz="0" w:space="0" w:color="auto"/>
            <w:left w:val="none" w:sz="0" w:space="0" w:color="auto"/>
            <w:bottom w:val="none" w:sz="0" w:space="0" w:color="auto"/>
            <w:right w:val="none" w:sz="0" w:space="0" w:color="auto"/>
          </w:divBdr>
        </w:div>
        <w:div w:id="1225675030">
          <w:marLeft w:val="0"/>
          <w:marRight w:val="0"/>
          <w:marTop w:val="0"/>
          <w:marBottom w:val="0"/>
          <w:divBdr>
            <w:top w:val="none" w:sz="0" w:space="0" w:color="auto"/>
            <w:left w:val="none" w:sz="0" w:space="0" w:color="auto"/>
            <w:bottom w:val="none" w:sz="0" w:space="0" w:color="auto"/>
            <w:right w:val="none" w:sz="0" w:space="0" w:color="auto"/>
          </w:divBdr>
        </w:div>
        <w:div w:id="1321612755">
          <w:marLeft w:val="0"/>
          <w:marRight w:val="0"/>
          <w:marTop w:val="0"/>
          <w:marBottom w:val="0"/>
          <w:divBdr>
            <w:top w:val="none" w:sz="0" w:space="0" w:color="auto"/>
            <w:left w:val="none" w:sz="0" w:space="0" w:color="auto"/>
            <w:bottom w:val="none" w:sz="0" w:space="0" w:color="auto"/>
            <w:right w:val="none" w:sz="0" w:space="0" w:color="auto"/>
          </w:divBdr>
        </w:div>
        <w:div w:id="1970278564">
          <w:marLeft w:val="0"/>
          <w:marRight w:val="0"/>
          <w:marTop w:val="0"/>
          <w:marBottom w:val="0"/>
          <w:divBdr>
            <w:top w:val="none" w:sz="0" w:space="0" w:color="auto"/>
            <w:left w:val="none" w:sz="0" w:space="0" w:color="auto"/>
            <w:bottom w:val="none" w:sz="0" w:space="0" w:color="auto"/>
            <w:right w:val="none" w:sz="0" w:space="0" w:color="auto"/>
          </w:divBdr>
        </w:div>
        <w:div w:id="2143304811">
          <w:marLeft w:val="0"/>
          <w:marRight w:val="0"/>
          <w:marTop w:val="0"/>
          <w:marBottom w:val="0"/>
          <w:divBdr>
            <w:top w:val="none" w:sz="0" w:space="0" w:color="auto"/>
            <w:left w:val="none" w:sz="0" w:space="0" w:color="auto"/>
            <w:bottom w:val="none" w:sz="0" w:space="0" w:color="auto"/>
            <w:right w:val="none" w:sz="0" w:space="0" w:color="auto"/>
          </w:divBdr>
        </w:div>
        <w:div w:id="2009558458">
          <w:marLeft w:val="0"/>
          <w:marRight w:val="0"/>
          <w:marTop w:val="0"/>
          <w:marBottom w:val="0"/>
          <w:divBdr>
            <w:top w:val="none" w:sz="0" w:space="0" w:color="auto"/>
            <w:left w:val="none" w:sz="0" w:space="0" w:color="auto"/>
            <w:bottom w:val="none" w:sz="0" w:space="0" w:color="auto"/>
            <w:right w:val="none" w:sz="0" w:space="0" w:color="auto"/>
          </w:divBdr>
        </w:div>
        <w:div w:id="660356693">
          <w:marLeft w:val="0"/>
          <w:marRight w:val="0"/>
          <w:marTop w:val="0"/>
          <w:marBottom w:val="0"/>
          <w:divBdr>
            <w:top w:val="none" w:sz="0" w:space="0" w:color="auto"/>
            <w:left w:val="none" w:sz="0" w:space="0" w:color="auto"/>
            <w:bottom w:val="none" w:sz="0" w:space="0" w:color="auto"/>
            <w:right w:val="none" w:sz="0" w:space="0" w:color="auto"/>
          </w:divBdr>
        </w:div>
        <w:div w:id="1286621881">
          <w:marLeft w:val="0"/>
          <w:marRight w:val="0"/>
          <w:marTop w:val="0"/>
          <w:marBottom w:val="0"/>
          <w:divBdr>
            <w:top w:val="none" w:sz="0" w:space="0" w:color="auto"/>
            <w:left w:val="none" w:sz="0" w:space="0" w:color="auto"/>
            <w:bottom w:val="none" w:sz="0" w:space="0" w:color="auto"/>
            <w:right w:val="none" w:sz="0" w:space="0" w:color="auto"/>
          </w:divBdr>
        </w:div>
        <w:div w:id="1202136625">
          <w:marLeft w:val="0"/>
          <w:marRight w:val="0"/>
          <w:marTop w:val="0"/>
          <w:marBottom w:val="0"/>
          <w:divBdr>
            <w:top w:val="none" w:sz="0" w:space="0" w:color="auto"/>
            <w:left w:val="none" w:sz="0" w:space="0" w:color="auto"/>
            <w:bottom w:val="none" w:sz="0" w:space="0" w:color="auto"/>
            <w:right w:val="none" w:sz="0" w:space="0" w:color="auto"/>
          </w:divBdr>
        </w:div>
        <w:div w:id="795149242">
          <w:marLeft w:val="0"/>
          <w:marRight w:val="0"/>
          <w:marTop w:val="0"/>
          <w:marBottom w:val="0"/>
          <w:divBdr>
            <w:top w:val="none" w:sz="0" w:space="0" w:color="auto"/>
            <w:left w:val="none" w:sz="0" w:space="0" w:color="auto"/>
            <w:bottom w:val="none" w:sz="0" w:space="0" w:color="auto"/>
            <w:right w:val="none" w:sz="0" w:space="0" w:color="auto"/>
          </w:divBdr>
        </w:div>
        <w:div w:id="242297904">
          <w:marLeft w:val="0"/>
          <w:marRight w:val="0"/>
          <w:marTop w:val="0"/>
          <w:marBottom w:val="0"/>
          <w:divBdr>
            <w:top w:val="none" w:sz="0" w:space="0" w:color="auto"/>
            <w:left w:val="none" w:sz="0" w:space="0" w:color="auto"/>
            <w:bottom w:val="none" w:sz="0" w:space="0" w:color="auto"/>
            <w:right w:val="none" w:sz="0" w:space="0" w:color="auto"/>
          </w:divBdr>
        </w:div>
        <w:div w:id="1154561541">
          <w:marLeft w:val="0"/>
          <w:marRight w:val="0"/>
          <w:marTop w:val="0"/>
          <w:marBottom w:val="0"/>
          <w:divBdr>
            <w:top w:val="none" w:sz="0" w:space="0" w:color="auto"/>
            <w:left w:val="none" w:sz="0" w:space="0" w:color="auto"/>
            <w:bottom w:val="none" w:sz="0" w:space="0" w:color="auto"/>
            <w:right w:val="none" w:sz="0" w:space="0" w:color="auto"/>
          </w:divBdr>
        </w:div>
        <w:div w:id="1851941655">
          <w:marLeft w:val="0"/>
          <w:marRight w:val="0"/>
          <w:marTop w:val="0"/>
          <w:marBottom w:val="0"/>
          <w:divBdr>
            <w:top w:val="none" w:sz="0" w:space="0" w:color="auto"/>
            <w:left w:val="none" w:sz="0" w:space="0" w:color="auto"/>
            <w:bottom w:val="none" w:sz="0" w:space="0" w:color="auto"/>
            <w:right w:val="none" w:sz="0" w:space="0" w:color="auto"/>
          </w:divBdr>
        </w:div>
        <w:div w:id="80300478">
          <w:marLeft w:val="0"/>
          <w:marRight w:val="0"/>
          <w:marTop w:val="0"/>
          <w:marBottom w:val="0"/>
          <w:divBdr>
            <w:top w:val="none" w:sz="0" w:space="0" w:color="auto"/>
            <w:left w:val="none" w:sz="0" w:space="0" w:color="auto"/>
            <w:bottom w:val="none" w:sz="0" w:space="0" w:color="auto"/>
            <w:right w:val="none" w:sz="0" w:space="0" w:color="auto"/>
          </w:divBdr>
        </w:div>
        <w:div w:id="386145810">
          <w:marLeft w:val="0"/>
          <w:marRight w:val="0"/>
          <w:marTop w:val="0"/>
          <w:marBottom w:val="0"/>
          <w:divBdr>
            <w:top w:val="none" w:sz="0" w:space="0" w:color="auto"/>
            <w:left w:val="none" w:sz="0" w:space="0" w:color="auto"/>
            <w:bottom w:val="none" w:sz="0" w:space="0" w:color="auto"/>
            <w:right w:val="none" w:sz="0" w:space="0" w:color="auto"/>
          </w:divBdr>
        </w:div>
        <w:div w:id="419569949">
          <w:marLeft w:val="0"/>
          <w:marRight w:val="0"/>
          <w:marTop w:val="0"/>
          <w:marBottom w:val="0"/>
          <w:divBdr>
            <w:top w:val="none" w:sz="0" w:space="0" w:color="auto"/>
            <w:left w:val="none" w:sz="0" w:space="0" w:color="auto"/>
            <w:bottom w:val="none" w:sz="0" w:space="0" w:color="auto"/>
            <w:right w:val="none" w:sz="0" w:space="0" w:color="auto"/>
          </w:divBdr>
        </w:div>
        <w:div w:id="1809131597">
          <w:marLeft w:val="0"/>
          <w:marRight w:val="0"/>
          <w:marTop w:val="0"/>
          <w:marBottom w:val="0"/>
          <w:divBdr>
            <w:top w:val="none" w:sz="0" w:space="0" w:color="auto"/>
            <w:left w:val="none" w:sz="0" w:space="0" w:color="auto"/>
            <w:bottom w:val="none" w:sz="0" w:space="0" w:color="auto"/>
            <w:right w:val="none" w:sz="0" w:space="0" w:color="auto"/>
          </w:divBdr>
        </w:div>
        <w:div w:id="363209988">
          <w:marLeft w:val="0"/>
          <w:marRight w:val="0"/>
          <w:marTop w:val="0"/>
          <w:marBottom w:val="0"/>
          <w:divBdr>
            <w:top w:val="none" w:sz="0" w:space="0" w:color="auto"/>
            <w:left w:val="none" w:sz="0" w:space="0" w:color="auto"/>
            <w:bottom w:val="none" w:sz="0" w:space="0" w:color="auto"/>
            <w:right w:val="none" w:sz="0" w:space="0" w:color="auto"/>
          </w:divBdr>
        </w:div>
        <w:div w:id="358431852">
          <w:marLeft w:val="0"/>
          <w:marRight w:val="0"/>
          <w:marTop w:val="0"/>
          <w:marBottom w:val="0"/>
          <w:divBdr>
            <w:top w:val="none" w:sz="0" w:space="0" w:color="auto"/>
            <w:left w:val="none" w:sz="0" w:space="0" w:color="auto"/>
            <w:bottom w:val="none" w:sz="0" w:space="0" w:color="auto"/>
            <w:right w:val="none" w:sz="0" w:space="0" w:color="auto"/>
          </w:divBdr>
        </w:div>
        <w:div w:id="650135690">
          <w:marLeft w:val="0"/>
          <w:marRight w:val="0"/>
          <w:marTop w:val="0"/>
          <w:marBottom w:val="0"/>
          <w:divBdr>
            <w:top w:val="none" w:sz="0" w:space="0" w:color="auto"/>
            <w:left w:val="none" w:sz="0" w:space="0" w:color="auto"/>
            <w:bottom w:val="none" w:sz="0" w:space="0" w:color="auto"/>
            <w:right w:val="none" w:sz="0" w:space="0" w:color="auto"/>
          </w:divBdr>
        </w:div>
        <w:div w:id="1824618265">
          <w:marLeft w:val="0"/>
          <w:marRight w:val="0"/>
          <w:marTop w:val="0"/>
          <w:marBottom w:val="0"/>
          <w:divBdr>
            <w:top w:val="none" w:sz="0" w:space="0" w:color="auto"/>
            <w:left w:val="none" w:sz="0" w:space="0" w:color="auto"/>
            <w:bottom w:val="none" w:sz="0" w:space="0" w:color="auto"/>
            <w:right w:val="none" w:sz="0" w:space="0" w:color="auto"/>
          </w:divBdr>
        </w:div>
        <w:div w:id="872575434">
          <w:marLeft w:val="0"/>
          <w:marRight w:val="0"/>
          <w:marTop w:val="0"/>
          <w:marBottom w:val="0"/>
          <w:divBdr>
            <w:top w:val="none" w:sz="0" w:space="0" w:color="auto"/>
            <w:left w:val="none" w:sz="0" w:space="0" w:color="auto"/>
            <w:bottom w:val="none" w:sz="0" w:space="0" w:color="auto"/>
            <w:right w:val="none" w:sz="0" w:space="0" w:color="auto"/>
          </w:divBdr>
        </w:div>
        <w:div w:id="97795758">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176773406">
          <w:marLeft w:val="0"/>
          <w:marRight w:val="0"/>
          <w:marTop w:val="0"/>
          <w:marBottom w:val="0"/>
          <w:divBdr>
            <w:top w:val="none" w:sz="0" w:space="0" w:color="auto"/>
            <w:left w:val="none" w:sz="0" w:space="0" w:color="auto"/>
            <w:bottom w:val="none" w:sz="0" w:space="0" w:color="auto"/>
            <w:right w:val="none" w:sz="0" w:space="0" w:color="auto"/>
          </w:divBdr>
        </w:div>
        <w:div w:id="1712029358">
          <w:marLeft w:val="0"/>
          <w:marRight w:val="0"/>
          <w:marTop w:val="0"/>
          <w:marBottom w:val="0"/>
          <w:divBdr>
            <w:top w:val="none" w:sz="0" w:space="0" w:color="auto"/>
            <w:left w:val="none" w:sz="0" w:space="0" w:color="auto"/>
            <w:bottom w:val="none" w:sz="0" w:space="0" w:color="auto"/>
            <w:right w:val="none" w:sz="0" w:space="0" w:color="auto"/>
          </w:divBdr>
        </w:div>
        <w:div w:id="359163971">
          <w:marLeft w:val="0"/>
          <w:marRight w:val="0"/>
          <w:marTop w:val="0"/>
          <w:marBottom w:val="0"/>
          <w:divBdr>
            <w:top w:val="none" w:sz="0" w:space="0" w:color="auto"/>
            <w:left w:val="none" w:sz="0" w:space="0" w:color="auto"/>
            <w:bottom w:val="none" w:sz="0" w:space="0" w:color="auto"/>
            <w:right w:val="none" w:sz="0" w:space="0" w:color="auto"/>
          </w:divBdr>
        </w:div>
        <w:div w:id="2098089169">
          <w:marLeft w:val="0"/>
          <w:marRight w:val="0"/>
          <w:marTop w:val="0"/>
          <w:marBottom w:val="0"/>
          <w:divBdr>
            <w:top w:val="none" w:sz="0" w:space="0" w:color="auto"/>
            <w:left w:val="none" w:sz="0" w:space="0" w:color="auto"/>
            <w:bottom w:val="none" w:sz="0" w:space="0" w:color="auto"/>
            <w:right w:val="none" w:sz="0" w:space="0" w:color="auto"/>
          </w:divBdr>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6716061">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sChild>
        <w:div w:id="1291546121">
          <w:marLeft w:val="0"/>
          <w:marRight w:val="0"/>
          <w:marTop w:val="0"/>
          <w:marBottom w:val="0"/>
          <w:divBdr>
            <w:top w:val="none" w:sz="0" w:space="0" w:color="auto"/>
            <w:left w:val="none" w:sz="0" w:space="0" w:color="auto"/>
            <w:bottom w:val="none" w:sz="0" w:space="0" w:color="auto"/>
            <w:right w:val="none" w:sz="0" w:space="0" w:color="auto"/>
          </w:divBdr>
          <w:divsChild>
            <w:div w:id="1009257669">
              <w:marLeft w:val="0"/>
              <w:marRight w:val="0"/>
              <w:marTop w:val="0"/>
              <w:marBottom w:val="0"/>
              <w:divBdr>
                <w:top w:val="none" w:sz="0" w:space="0" w:color="auto"/>
                <w:left w:val="none" w:sz="0" w:space="0" w:color="auto"/>
                <w:bottom w:val="none" w:sz="0" w:space="0" w:color="auto"/>
                <w:right w:val="none" w:sz="0" w:space="0" w:color="auto"/>
              </w:divBdr>
            </w:div>
            <w:div w:id="16310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9210">
      <w:bodyDiv w:val="1"/>
      <w:marLeft w:val="0"/>
      <w:marRight w:val="0"/>
      <w:marTop w:val="0"/>
      <w:marBottom w:val="0"/>
      <w:divBdr>
        <w:top w:val="none" w:sz="0" w:space="0" w:color="auto"/>
        <w:left w:val="none" w:sz="0" w:space="0" w:color="auto"/>
        <w:bottom w:val="none" w:sz="0" w:space="0" w:color="auto"/>
        <w:right w:val="none" w:sz="0" w:space="0" w:color="auto"/>
      </w:divBdr>
      <w:divsChild>
        <w:div w:id="1351906568">
          <w:marLeft w:val="0"/>
          <w:marRight w:val="0"/>
          <w:marTop w:val="0"/>
          <w:marBottom w:val="0"/>
          <w:divBdr>
            <w:top w:val="none" w:sz="0" w:space="0" w:color="auto"/>
            <w:left w:val="none" w:sz="0" w:space="0" w:color="auto"/>
            <w:bottom w:val="none" w:sz="0" w:space="0" w:color="auto"/>
            <w:right w:val="none" w:sz="0" w:space="0" w:color="auto"/>
          </w:divBdr>
        </w:div>
        <w:div w:id="1851022044">
          <w:marLeft w:val="0"/>
          <w:marRight w:val="0"/>
          <w:marTop w:val="0"/>
          <w:marBottom w:val="0"/>
          <w:divBdr>
            <w:top w:val="none" w:sz="0" w:space="0" w:color="auto"/>
            <w:left w:val="none" w:sz="0" w:space="0" w:color="auto"/>
            <w:bottom w:val="none" w:sz="0" w:space="0" w:color="auto"/>
            <w:right w:val="none" w:sz="0" w:space="0" w:color="auto"/>
          </w:divBdr>
        </w:div>
        <w:div w:id="1454637874">
          <w:marLeft w:val="0"/>
          <w:marRight w:val="0"/>
          <w:marTop w:val="0"/>
          <w:marBottom w:val="0"/>
          <w:divBdr>
            <w:top w:val="none" w:sz="0" w:space="0" w:color="auto"/>
            <w:left w:val="none" w:sz="0" w:space="0" w:color="auto"/>
            <w:bottom w:val="none" w:sz="0" w:space="0" w:color="auto"/>
            <w:right w:val="none" w:sz="0" w:space="0" w:color="auto"/>
          </w:divBdr>
        </w:div>
        <w:div w:id="246887540">
          <w:marLeft w:val="0"/>
          <w:marRight w:val="0"/>
          <w:marTop w:val="0"/>
          <w:marBottom w:val="0"/>
          <w:divBdr>
            <w:top w:val="none" w:sz="0" w:space="0" w:color="auto"/>
            <w:left w:val="none" w:sz="0" w:space="0" w:color="auto"/>
            <w:bottom w:val="none" w:sz="0" w:space="0" w:color="auto"/>
            <w:right w:val="none" w:sz="0" w:space="0" w:color="auto"/>
          </w:divBdr>
        </w:div>
        <w:div w:id="1287852222">
          <w:marLeft w:val="0"/>
          <w:marRight w:val="0"/>
          <w:marTop w:val="0"/>
          <w:marBottom w:val="0"/>
          <w:divBdr>
            <w:top w:val="none" w:sz="0" w:space="0" w:color="auto"/>
            <w:left w:val="none" w:sz="0" w:space="0" w:color="auto"/>
            <w:bottom w:val="none" w:sz="0" w:space="0" w:color="auto"/>
            <w:right w:val="none" w:sz="0" w:space="0" w:color="auto"/>
          </w:divBdr>
        </w:div>
        <w:div w:id="1174026687">
          <w:marLeft w:val="0"/>
          <w:marRight w:val="0"/>
          <w:marTop w:val="0"/>
          <w:marBottom w:val="0"/>
          <w:divBdr>
            <w:top w:val="none" w:sz="0" w:space="0" w:color="auto"/>
            <w:left w:val="none" w:sz="0" w:space="0" w:color="auto"/>
            <w:bottom w:val="none" w:sz="0" w:space="0" w:color="auto"/>
            <w:right w:val="none" w:sz="0" w:space="0" w:color="auto"/>
          </w:divBdr>
        </w:div>
        <w:div w:id="2032105570">
          <w:marLeft w:val="0"/>
          <w:marRight w:val="0"/>
          <w:marTop w:val="0"/>
          <w:marBottom w:val="0"/>
          <w:divBdr>
            <w:top w:val="none" w:sz="0" w:space="0" w:color="auto"/>
            <w:left w:val="none" w:sz="0" w:space="0" w:color="auto"/>
            <w:bottom w:val="none" w:sz="0" w:space="0" w:color="auto"/>
            <w:right w:val="none" w:sz="0" w:space="0" w:color="auto"/>
          </w:divBdr>
        </w:div>
      </w:divsChild>
    </w:div>
    <w:div w:id="1975063116">
      <w:bodyDiv w:val="1"/>
      <w:marLeft w:val="0"/>
      <w:marRight w:val="0"/>
      <w:marTop w:val="0"/>
      <w:marBottom w:val="0"/>
      <w:divBdr>
        <w:top w:val="none" w:sz="0" w:space="0" w:color="auto"/>
        <w:left w:val="none" w:sz="0" w:space="0" w:color="auto"/>
        <w:bottom w:val="none" w:sz="0" w:space="0" w:color="auto"/>
        <w:right w:val="none" w:sz="0" w:space="0" w:color="auto"/>
      </w:divBdr>
      <w:divsChild>
        <w:div w:id="351876826">
          <w:marLeft w:val="0"/>
          <w:marRight w:val="0"/>
          <w:marTop w:val="0"/>
          <w:marBottom w:val="0"/>
          <w:divBdr>
            <w:top w:val="none" w:sz="0" w:space="0" w:color="auto"/>
            <w:left w:val="none" w:sz="0" w:space="0" w:color="auto"/>
            <w:bottom w:val="none" w:sz="0" w:space="0" w:color="auto"/>
            <w:right w:val="none" w:sz="0" w:space="0" w:color="auto"/>
          </w:divBdr>
        </w:div>
        <w:div w:id="1743595990">
          <w:marLeft w:val="0"/>
          <w:marRight w:val="0"/>
          <w:marTop w:val="0"/>
          <w:marBottom w:val="0"/>
          <w:divBdr>
            <w:top w:val="none" w:sz="0" w:space="0" w:color="auto"/>
            <w:left w:val="none" w:sz="0" w:space="0" w:color="auto"/>
            <w:bottom w:val="none" w:sz="0" w:space="0" w:color="auto"/>
            <w:right w:val="none" w:sz="0" w:space="0" w:color="auto"/>
          </w:divBdr>
        </w:div>
        <w:div w:id="410859075">
          <w:marLeft w:val="0"/>
          <w:marRight w:val="0"/>
          <w:marTop w:val="0"/>
          <w:marBottom w:val="0"/>
          <w:divBdr>
            <w:top w:val="none" w:sz="0" w:space="0" w:color="auto"/>
            <w:left w:val="none" w:sz="0" w:space="0" w:color="auto"/>
            <w:bottom w:val="none" w:sz="0" w:space="0" w:color="auto"/>
            <w:right w:val="none" w:sz="0" w:space="0" w:color="auto"/>
          </w:divBdr>
        </w:div>
        <w:div w:id="1189295458">
          <w:marLeft w:val="0"/>
          <w:marRight w:val="0"/>
          <w:marTop w:val="0"/>
          <w:marBottom w:val="0"/>
          <w:divBdr>
            <w:top w:val="none" w:sz="0" w:space="0" w:color="auto"/>
            <w:left w:val="none" w:sz="0" w:space="0" w:color="auto"/>
            <w:bottom w:val="none" w:sz="0" w:space="0" w:color="auto"/>
            <w:right w:val="none" w:sz="0" w:space="0" w:color="auto"/>
          </w:divBdr>
        </w:div>
      </w:divsChild>
    </w:div>
    <w:div w:id="2009484286">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www.reddit.com/r/design_critiques" TargetMode="External"/><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arkland.edu" TargetMode="External"/><Relationship Id="rId9" Type="http://schemas.openxmlformats.org/officeDocument/2006/relationships/hyperlink" Target="https://venmo.co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82680-FEC3-9A44-9DCB-46FE4D4E0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10476</Words>
  <Characters>59717</Characters>
  <Application>Microsoft Macintosh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70053</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Mangutov, Kirill</cp:lastModifiedBy>
  <cp:revision>116</cp:revision>
  <cp:lastPrinted>2016-05-23T22:52:00Z</cp:lastPrinted>
  <dcterms:created xsi:type="dcterms:W3CDTF">2016-05-24T17:07:00Z</dcterms:created>
  <dcterms:modified xsi:type="dcterms:W3CDTF">2016-05-25T06:25:00Z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