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Digital Signage File Naming Guide</w:t>
      </w:r>
    </w:p>
    <w:p>
      <w:pPr>
        <w:jc w:val="center"/>
      </w:pPr>
      <w:r>
        <w:rPr>
          <w:b/>
          <w:sz w:val="22"/>
        </w:rPr>
        <w:t>Village of Romeoville • Watch Folder Standard</w:t>
      </w:r>
    </w:p>
    <w:p>
      <w:pPr>
        <w:pStyle w:val="Heading1"/>
      </w:pPr>
      <w:r>
        <w:t>The basic rule</w:t>
      </w:r>
    </w:p>
    <w:p>
      <w:r>
        <w:t>Staff should be able to create a correctly named image or video, drop it into the signage watch folder, and walk away. The system will determine when the item is active, where it belongs in the rotation, and how long an image should remain on screen.</w:t>
      </w:r>
    </w:p>
    <w:p>
      <w:pPr>
        <w:pStyle w:val="Heading1"/>
      </w:pPr>
      <w:r>
        <w:t>Standard filename</w:t>
      </w:r>
    </w:p>
    <w:p>
      <w:r>
        <w:rPr>
          <w:rFonts w:ascii="Consolas" w:hAnsi="Consolas"/>
          <w:b/>
          <w:sz w:val="22"/>
        </w:rPr>
        <w:t>STARTDATE_to_ENDDATE_Title__OPTIONS__.ext</w:t>
      </w:r>
    </w:p>
    <w:p>
      <w:r>
        <w:t>Example: 2026-10-07_to_2026-12-05_Holiday Market.png</w:t>
      </w:r>
    </w:p>
    <w:p>
      <w:pPr>
        <w:pStyle w:val="Heading1"/>
      </w:pPr>
      <w:r>
        <w:t>What happens if you use no options?</w:t>
      </w:r>
    </w:p>
    <w:p>
      <w:r>
        <w:t>That is the normal workflow. The file automatically receives priority P500, uses the standard image duration, and is sorted among other P500 items by expiration date. Items expiring soonest play first.</w:t>
      </w:r>
    </w:p>
    <w:p>
      <w:pPr>
        <w:pStyle w:val="Heading1"/>
      </w:pPr>
      <w:r>
        <w:t>Dates and permanent slides</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vAlign w:val="center"/>
          </w:tcPr>
          <w:p>
            <w:r>
              <w:t>Purpose</w:t>
            </w:r>
          </w:p>
        </w:tc>
        <w:tc>
          <w:tcPr>
            <w:tcW w:type="dxa" w:w="3408"/>
            <w:vAlign w:val="center"/>
          </w:tcPr>
          <w:p>
            <w:r>
              <w:t>Format</w:t>
            </w:r>
          </w:p>
        </w:tc>
        <w:tc>
          <w:tcPr>
            <w:tcW w:type="dxa" w:w="3408"/>
            <w:vAlign w:val="center"/>
          </w:tcPr>
          <w:p>
            <w:r>
              <w:t>Example</w:t>
            </w:r>
          </w:p>
        </w:tc>
      </w:tr>
      <w:tr>
        <w:tc>
          <w:tcPr>
            <w:tcW w:type="dxa" w:w="3408"/>
            <w:vAlign w:val="center"/>
          </w:tcPr>
          <w:p>
            <w:r>
              <w:t>Normal dated item</w:t>
            </w:r>
          </w:p>
        </w:tc>
        <w:tc>
          <w:tcPr>
            <w:tcW w:type="dxa" w:w="3408"/>
            <w:vAlign w:val="center"/>
          </w:tcPr>
          <w:p>
            <w:r>
              <w:t>YYYY-MM-DD_to_YYYY-MM-DD</w:t>
            </w:r>
          </w:p>
        </w:tc>
        <w:tc>
          <w:tcPr>
            <w:tcW w:type="dxa" w:w="3408"/>
            <w:vAlign w:val="center"/>
          </w:tcPr>
          <w:p>
            <w:r>
              <w:t>2026-10-07_to_2026-12-05_Holiday Market.png</w:t>
            </w:r>
          </w:p>
        </w:tc>
      </w:tr>
      <w:tr>
        <w:tc>
          <w:tcPr>
            <w:tcW w:type="dxa" w:w="3408"/>
            <w:vAlign w:val="center"/>
          </w:tcPr>
          <w:p>
            <w:r>
              <w:t>Never expires</w:t>
            </w:r>
          </w:p>
        </w:tc>
        <w:tc>
          <w:tcPr>
            <w:tcW w:type="dxa" w:w="3408"/>
            <w:vAlign w:val="center"/>
          </w:tcPr>
          <w:p>
            <w:r>
              <w:t>YYYY-MM-DD_to_FOREVER</w:t>
            </w:r>
          </w:p>
        </w:tc>
        <w:tc>
          <w:tcPr>
            <w:tcW w:type="dxa" w:w="3408"/>
            <w:vAlign w:val="center"/>
          </w:tcPr>
          <w:p>
            <w:r>
              <w:t>2026-10-07_to_FOREVER_Connect with Us.png</w:t>
            </w:r>
          </w:p>
        </w:tc>
      </w:tr>
    </w:tbl>
    <w:p>
      <w:r>
        <w:t>FOREVER items remain active until someone removes them. Within the same priority, all real expiration dates play before FOREVER items.</w:t>
      </w:r>
    </w:p>
    <w:p>
      <w:pPr>
        <w:pStyle w:val="Heading1"/>
      </w:pPr>
      <w:r>
        <w:t>Controlling rotation order with priority</w:t>
      </w:r>
    </w:p>
    <w:p>
      <w:r>
        <w:t>Priority is optional. Lower numbers play first. If no priority is included, the system assumes P500. This lets most staff ignore the current playlist while still giving administrators precise control.</w:t>
      </w:r>
    </w:p>
    <w:tbl>
      <w:tblPr>
        <w:tblStyle w:val="LightShading-Accent1"/>
        <w:tblW w:type="auto" w:w="0"/>
        <w:jc w:val="center"/>
        <w:tblLook w:firstColumn="1" w:firstRow="1" w:lastColumn="0" w:lastRow="0" w:noHBand="0" w:noVBand="1" w:val="04A0"/>
      </w:tblPr>
      <w:tblGrid>
        <w:gridCol w:w="3408"/>
        <w:gridCol w:w="3408"/>
        <w:gridCol w:w="3408"/>
      </w:tblGrid>
      <w:tr>
        <w:tc>
          <w:tcPr>
            <w:tcW w:type="dxa" w:w="3408"/>
          </w:tcPr>
          <w:p>
            <w:r>
              <w:t>Priority</w:t>
            </w:r>
          </w:p>
        </w:tc>
        <w:tc>
          <w:tcPr>
            <w:tcW w:type="dxa" w:w="3408"/>
          </w:tcPr>
          <w:p>
            <w:r>
              <w:t>Typical use</w:t>
            </w:r>
          </w:p>
        </w:tc>
        <w:tc>
          <w:tcPr>
            <w:tcW w:type="dxa" w:w="3408"/>
          </w:tcPr>
          <w:p>
            <w:r>
              <w:t>Meaning</w:t>
            </w:r>
          </w:p>
        </w:tc>
      </w:tr>
      <w:tr>
        <w:tc>
          <w:tcPr>
            <w:tcW w:type="dxa" w:w="3408"/>
          </w:tcPr>
          <w:p>
            <w:r>
              <w:t>P1, P2, P3</w:t>
            </w:r>
          </w:p>
        </w:tc>
        <w:tc>
          <w:tcPr>
            <w:tcW w:type="dxa" w:w="3408"/>
          </w:tcPr>
          <w:p>
            <w:r>
              <w:t>Items that must lead</w:t>
            </w:r>
          </w:p>
        </w:tc>
        <w:tc>
          <w:tcPr>
            <w:tcW w:type="dxa" w:w="3408"/>
          </w:tcPr>
          <w:p>
            <w:r>
              <w:t>Play before normal material, in priority order</w:t>
            </w:r>
          </w:p>
        </w:tc>
      </w:tr>
      <w:tr>
        <w:tc>
          <w:tcPr>
            <w:tcW w:type="dxa" w:w="3408"/>
          </w:tcPr>
          <w:p>
            <w:r>
              <w:t>P500</w:t>
            </w:r>
          </w:p>
        </w:tc>
        <w:tc>
          <w:tcPr>
            <w:tcW w:type="dxa" w:w="3408"/>
          </w:tcPr>
          <w:p>
            <w:r>
              <w:t>Normal/default</w:t>
            </w:r>
          </w:p>
        </w:tc>
        <w:tc>
          <w:tcPr>
            <w:tcW w:type="dxa" w:w="3408"/>
          </w:tcPr>
          <w:p>
            <w:r>
              <w:t>Automatically assigned when no P tag is present</w:t>
            </w:r>
          </w:p>
        </w:tc>
      </w:tr>
      <w:tr>
        <w:tc>
          <w:tcPr>
            <w:tcW w:type="dxa" w:w="3408"/>
          </w:tcPr>
          <w:p>
            <w:r>
              <w:t>P900, P901, P902</w:t>
            </w:r>
          </w:p>
        </w:tc>
        <w:tc>
          <w:tcPr>
            <w:tcW w:type="dxa" w:w="3408"/>
          </w:tcPr>
          <w:p>
            <w:r>
              <w:t>Items intended for the end</w:t>
            </w:r>
          </w:p>
        </w:tc>
        <w:tc>
          <w:tcPr>
            <w:tcW w:type="dxa" w:w="3408"/>
          </w:tcPr>
          <w:p>
            <w:r>
              <w:t>Play after normal P500 material</w:t>
            </w:r>
          </w:p>
        </w:tc>
      </w:tr>
    </w:tbl>
    <w:p>
      <w:r>
        <w:t>Priorities do not need to be consecutive. For example, P100, P200 and P300 leave room to insert P150 later without renumbering other files.</w:t>
      </w:r>
    </w:p>
    <w:p>
      <w:pPr>
        <w:pStyle w:val="Heading1"/>
      </w:pPr>
      <w:r>
        <w:t>How items with the same priority are sorted</w:t>
      </w:r>
    </w:p>
    <w:p>
      <w:r>
        <w:t>The system uses this order:</w:t>
      </w:r>
    </w:p>
    <w:p>
      <w:r>
        <w:t>1. Priority — lower P number first.</w:t>
      </w:r>
    </w:p>
    <w:p>
      <w:r>
        <w:t>2. End date — the item expiring soonest plays first.</w:t>
      </w:r>
    </w:p>
    <w:p>
      <w:r>
        <w:t>3. FOREVER — permanent items come after items with real end dates.</w:t>
      </w:r>
    </w:p>
    <w:p>
      <w:r>
        <w:t>4. Modified time — if end dates are tied (or several items are FOREVER), the most recently modified item plays first.</w:t>
      </w:r>
    </w:p>
    <w:p>
      <w:r>
        <w:t>5. Filename — used only as a final consistent tiebreaker.</w:t>
      </w:r>
    </w:p>
    <w:p>
      <w:pPr>
        <w:pStyle w:val="Heading1"/>
      </w:pPr>
      <w:r>
        <w:t>Changing image duration</w:t>
      </w:r>
    </w:p>
    <w:p>
      <w:r>
        <w:t>Images use the standard display duration unless an optional duration tag is added. Add the tag at the end of the title using double underscores.</w:t>
      </w:r>
    </w:p>
    <w:p>
      <w:r>
        <w:t>Example: 2026-10-07_to_2026-12-05_Holiday Market__12s__.png</w:t>
      </w:r>
    </w:p>
    <w:p>
      <w:r>
        <w:t>This displays the image for 12 seconds. Other supported durations can use the same pattern, such as __8s__. Videos do not need a duration tag; a video plays to its natural end.</w:t>
      </w:r>
    </w:p>
    <w:p>
      <w:pPr>
        <w:pStyle w:val="Heading1"/>
      </w:pPr>
      <w:r>
        <w:t>Combining options</w:t>
      </w:r>
    </w:p>
    <w:p>
      <w:r>
        <w:t>Options may be combined when administrative control is needed:</w:t>
      </w:r>
    </w:p>
    <w:p>
      <w:r>
        <w:rPr>
          <w:rFonts w:ascii="Consolas" w:hAnsi="Consolas"/>
          <w:b/>
        </w:rPr>
        <w:t>2026-10-07_to_FOREVER_Connect with Us__P900____12s__.png</w:t>
      </w:r>
    </w:p>
    <w:p>
      <w:r>
        <w:t>This means: never expires • priority P900 • display for 12 seconds.</w:t>
      </w:r>
    </w:p>
    <w:p>
      <w:pPr>
        <w:pStyle w:val="Heading1"/>
      </w:pPr>
      <w:r>
        <w:t>What common file changes do</w:t>
      </w:r>
    </w:p>
    <w:tbl>
      <w:tblPr>
        <w:tblStyle w:val="LightShading-Accent1"/>
        <w:tblW w:type="auto" w:w="0"/>
        <w:tblLook w:firstColumn="1" w:firstRow="1" w:lastColumn="0" w:lastRow="0" w:noHBand="0" w:noVBand="1" w:val="04A0"/>
      </w:tblPr>
      <w:tblGrid>
        <w:gridCol w:w="5112"/>
        <w:gridCol w:w="5112"/>
      </w:tblGrid>
      <w:tr>
        <w:tc>
          <w:tcPr>
            <w:tcW w:type="dxa" w:w="5112"/>
          </w:tcPr>
          <w:p>
            <w:r>
              <w:t>Staff action</w:t>
            </w:r>
          </w:p>
        </w:tc>
        <w:tc>
          <w:tcPr>
            <w:tcW w:type="dxa" w:w="5112"/>
          </w:tcPr>
          <w:p>
            <w:r>
              <w:t>System behavior</w:t>
            </w:r>
          </w:p>
        </w:tc>
      </w:tr>
      <w:tr>
        <w:tc>
          <w:tcPr>
            <w:tcW w:type="dxa" w:w="5112"/>
          </w:tcPr>
          <w:p>
            <w:r>
              <w:t>Drop in a new correctly named file</w:t>
            </w:r>
          </w:p>
        </w:tc>
        <w:tc>
          <w:tcPr>
            <w:tcW w:type="dxa" w:w="5112"/>
          </w:tcPr>
          <w:p>
            <w:r>
              <w:t>Adds it to the appropriate rotation automatically.</w:t>
            </w:r>
          </w:p>
        </w:tc>
      </w:tr>
      <w:tr>
        <w:tc>
          <w:tcPr>
            <w:tcW w:type="dxa" w:w="5112"/>
          </w:tcPr>
          <w:p>
            <w:r>
              <w:t>Rename a file</w:t>
            </w:r>
          </w:p>
        </w:tc>
        <w:tc>
          <w:tcPr>
            <w:tcW w:type="dxa" w:w="5112"/>
          </w:tcPr>
          <w:p>
            <w:r>
              <w:t>Re-evaluates dates, priority and duration using the new filename.</w:t>
            </w:r>
          </w:p>
        </w:tc>
      </w:tr>
      <w:tr>
        <w:tc>
          <w:tcPr>
            <w:tcW w:type="dxa" w:w="5112"/>
          </w:tcPr>
          <w:p>
            <w:r>
              <w:t>Replace artwork using the same filename</w:t>
            </w:r>
          </w:p>
        </w:tc>
        <w:tc>
          <w:tcPr>
            <w:tcW w:type="dxa" w:w="5112"/>
          </w:tcPr>
          <w:p>
            <w:r>
              <w:t>Updates the content while retaining its scheduling instructions.</w:t>
            </w:r>
          </w:p>
        </w:tc>
      </w:tr>
      <w:tr>
        <w:tc>
          <w:tcPr>
            <w:tcW w:type="dxa" w:w="5112"/>
          </w:tcPr>
          <w:p>
            <w:r>
              <w:t>Delete a file from the watch folder</w:t>
            </w:r>
          </w:p>
        </w:tc>
        <w:tc>
          <w:tcPr>
            <w:tcW w:type="dxa" w:w="5112"/>
          </w:tcPr>
          <w:p>
            <w:r>
              <w:t>Removes it from the rotation after synchronization.</w:t>
            </w:r>
          </w:p>
        </w:tc>
      </w:tr>
    </w:tbl>
    <w:p>
      <w:pPr>
        <w:pStyle w:val="Heading1"/>
      </w:pPr>
      <w:r>
        <w:t>Quick examples</w:t>
      </w:r>
    </w:p>
    <w:p>
      <w:r>
        <w:rPr>
          <w:rFonts w:ascii="Consolas" w:hAnsi="Consolas"/>
          <w:b/>
          <w:sz w:val="19"/>
        </w:rPr>
        <w:t>2026-10-07_to_2026-10-08_Event Tomorrow.png</w:t>
      </w:r>
    </w:p>
    <w:p>
      <w:r>
        <w:t>Normal P500; expires tomorrow, so it rises ahead of later-expiring P500 items.</w:t>
      </w:r>
    </w:p>
    <w:p>
      <w:r>
        <w:rPr>
          <w:rFonts w:ascii="Consolas" w:hAnsi="Consolas"/>
          <w:b/>
          <w:sz w:val="19"/>
        </w:rPr>
        <w:t>2026-10-07_to_2026-12-31_Holiday Event__P2__.png</w:t>
      </w:r>
    </w:p>
    <w:p>
      <w:r>
        <w:t>Explicitly placed near the beginning of the rotation.</w:t>
      </w:r>
    </w:p>
    <w:p>
      <w:r>
        <w:rPr>
          <w:rFonts w:ascii="Consolas" w:hAnsi="Consolas"/>
          <w:b/>
          <w:sz w:val="19"/>
        </w:rPr>
        <w:t>2026-10-07_to_FOREVER_Connect with Us.png</w:t>
      </w:r>
    </w:p>
    <w:p>
      <w:r>
        <w:t>Permanent P500 item; follows dated P500 items.</w:t>
      </w:r>
    </w:p>
    <w:p>
      <w:r>
        <w:rPr>
          <w:rFonts w:ascii="Consolas" w:hAnsi="Consolas"/>
          <w:b/>
          <w:sz w:val="19"/>
        </w:rPr>
        <w:t>2026-10-07_to_FOREVER_General Information__P901__.png</w:t>
      </w:r>
    </w:p>
    <w:p>
      <w:r>
        <w:t>Permanent item deliberately placed toward the end.</w:t>
      </w:r>
    </w:p>
    <w:p>
      <w:r>
        <w:rPr>
          <w:rFonts w:ascii="Consolas" w:hAnsi="Consolas"/>
          <w:b/>
          <w:sz w:val="19"/>
        </w:rPr>
        <w:t>2026-10-07_to_2026-12-31_Reminder__12s__.png</w:t>
      </w:r>
    </w:p>
    <w:p>
      <w:r>
        <w:t>Normal P500 item displayed for 12 seconds.</w:t>
      </w:r>
    </w:p>
    <w:p>
      <w:pPr>
        <w:pStyle w:val="Heading1"/>
      </w:pPr>
      <w:r>
        <w:t>For most staff</w:t>
      </w:r>
    </w:p>
    <w:p>
      <w:r>
        <w:rPr>
          <w:b/>
        </w:rPr>
        <w:t>You usually only need: STARTDATE_to_ENDDATE_Title.ext</w:t>
      </w:r>
    </w:p>
    <w:p>
      <w:r>
        <w:t>Priority and duration controls are optional. Use them only when there is a specific reason to override the normal automatic rotation.</w:t>
      </w:r>
    </w:p>
    <w:sectPr w:rsidR="00FC693F" w:rsidRPr="0006063C" w:rsidSect="00034616">
      <w:footerReference w:type="default" r:id="rId9"/>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Romeoville Digital Signage • File Naming Standard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