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D6E" w:rsidRDefault="00174A60">
      <w:pPr>
        <w:jc w:val="center"/>
        <w:rPr>
          <w:rFonts w:ascii="Times New Roman" w:eastAsia="Times New Roman" w:hAnsi="Times New Roman" w:cs="Times New Roman"/>
          <w:b/>
          <w:color w:val="1D1C1D"/>
          <w:sz w:val="26"/>
          <w:szCs w:val="26"/>
          <w:highlight w:val="white"/>
        </w:rPr>
      </w:pPr>
      <w:r>
        <w:rPr>
          <w:rFonts w:ascii="Times New Roman" w:eastAsia="Times New Roman" w:hAnsi="Times New Roman" w:cs="Times New Roman"/>
          <w:b/>
          <w:color w:val="1D1C1D"/>
          <w:sz w:val="26"/>
          <w:szCs w:val="26"/>
          <w:highlight w:val="white"/>
        </w:rPr>
        <w:t>Predicting Spinal Condition using various biomechanical attributes of the pelvis and lumbar spine</w:t>
      </w:r>
    </w:p>
    <w:p w:rsidR="00837D6E" w:rsidRDefault="00837D6E">
      <w:pPr>
        <w:jc w:val="center"/>
        <w:rPr>
          <w:rFonts w:ascii="Times New Roman" w:eastAsia="Times New Roman" w:hAnsi="Times New Roman" w:cs="Times New Roman"/>
          <w:b/>
          <w:color w:val="1D1C1D"/>
          <w:sz w:val="26"/>
          <w:szCs w:val="26"/>
          <w:highlight w:val="white"/>
        </w:rPr>
      </w:pPr>
    </w:p>
    <w:p w:rsidR="00837D6E" w:rsidRDefault="00174A60">
      <w:pPr>
        <w:rPr>
          <w:rFonts w:ascii="Times New Roman" w:eastAsia="Times New Roman" w:hAnsi="Times New Roman" w:cs="Times New Roman"/>
          <w:b/>
          <w:color w:val="1D1C1D"/>
          <w:sz w:val="24"/>
          <w:szCs w:val="24"/>
          <w:highlight w:val="white"/>
        </w:rPr>
      </w:pPr>
      <w:r>
        <w:rPr>
          <w:rFonts w:ascii="Times New Roman" w:eastAsia="Times New Roman" w:hAnsi="Times New Roman" w:cs="Times New Roman"/>
          <w:b/>
          <w:color w:val="1D1C1D"/>
          <w:sz w:val="24"/>
          <w:szCs w:val="24"/>
          <w:highlight w:val="white"/>
        </w:rPr>
        <w:t xml:space="preserve"> ABSTRACT</w:t>
      </w:r>
    </w:p>
    <w:p w:rsidR="00837D6E" w:rsidRDefault="00174A60">
      <w:pPr>
        <w:rPr>
          <w:rFonts w:ascii="Times New Roman" w:eastAsia="Times New Roman" w:hAnsi="Times New Roman" w:cs="Times New Roman"/>
          <w:b/>
          <w:color w:val="1D1C1D"/>
          <w:sz w:val="24"/>
          <w:szCs w:val="24"/>
          <w:highlight w:val="white"/>
        </w:rPr>
      </w:pPr>
      <w:r>
        <w:rPr>
          <w:rFonts w:ascii="Times New Roman" w:eastAsia="Times New Roman" w:hAnsi="Times New Roman" w:cs="Times New Roman"/>
          <w:b/>
          <w:color w:val="1D1C1D"/>
          <w:sz w:val="24"/>
          <w:szCs w:val="24"/>
          <w:highlight w:val="white"/>
        </w:rPr>
        <w:t xml:space="preserve"> </w:t>
      </w:r>
    </w:p>
    <w:p w:rsidR="00837D6E" w:rsidRDefault="00174A60">
      <w:pPr>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b/>
          <w:color w:val="1D1C1D"/>
          <w:sz w:val="24"/>
          <w:szCs w:val="24"/>
          <w:highlight w:val="white"/>
        </w:rPr>
        <w:t>Purpose—</w:t>
      </w:r>
      <w:r>
        <w:rPr>
          <w:rFonts w:ascii="Times New Roman" w:eastAsia="Times New Roman" w:hAnsi="Times New Roman" w:cs="Times New Roman"/>
          <w:color w:val="1D1C1D"/>
          <w:sz w:val="24"/>
          <w:szCs w:val="24"/>
          <w:highlight w:val="white"/>
        </w:rPr>
        <w:t>To compare rates of spinal condition (normal, disk hernia, and spondylolisthesis) classification of machine learning algorithms trained on six biomechanical features of orthopedic patients.</w:t>
      </w:r>
    </w:p>
    <w:p w:rsidR="00837D6E" w:rsidRDefault="00174A60">
      <w:pPr>
        <w:rPr>
          <w:rFonts w:ascii="Times New Roman" w:eastAsia="Times New Roman" w:hAnsi="Times New Roman" w:cs="Times New Roman"/>
          <w:b/>
          <w:color w:val="1D1C1D"/>
          <w:sz w:val="24"/>
          <w:szCs w:val="24"/>
          <w:highlight w:val="white"/>
        </w:rPr>
      </w:pPr>
      <w:r>
        <w:rPr>
          <w:rFonts w:ascii="Times New Roman" w:eastAsia="Times New Roman" w:hAnsi="Times New Roman" w:cs="Times New Roman"/>
          <w:b/>
          <w:color w:val="1D1C1D"/>
          <w:sz w:val="24"/>
          <w:szCs w:val="24"/>
          <w:highlight w:val="white"/>
        </w:rPr>
        <w:t xml:space="preserve"> </w:t>
      </w:r>
    </w:p>
    <w:p w:rsidR="00837D6E" w:rsidRDefault="00174A60">
      <w:pPr>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b/>
          <w:color w:val="1D1C1D"/>
          <w:sz w:val="24"/>
          <w:szCs w:val="24"/>
          <w:highlight w:val="white"/>
        </w:rPr>
        <w:t xml:space="preserve">Methods— </w:t>
      </w:r>
      <w:r>
        <w:rPr>
          <w:rFonts w:ascii="Times New Roman" w:eastAsia="Times New Roman" w:hAnsi="Times New Roman" w:cs="Times New Roman"/>
          <w:color w:val="1D1C1D"/>
          <w:sz w:val="24"/>
          <w:szCs w:val="24"/>
          <w:highlight w:val="white"/>
        </w:rPr>
        <w:t>Three-hundred sixty patients can be categorized into no</w:t>
      </w:r>
      <w:r>
        <w:rPr>
          <w:rFonts w:ascii="Times New Roman" w:eastAsia="Times New Roman" w:hAnsi="Times New Roman" w:cs="Times New Roman"/>
          <w:color w:val="1D1C1D"/>
          <w:sz w:val="24"/>
          <w:szCs w:val="24"/>
          <w:highlight w:val="white"/>
        </w:rPr>
        <w:t xml:space="preserve">rmal vertebral structure, individuals with a disk hernia, and individuals with spondylolisthesis. Six biomechanical attributes that are derived from the shape and orientation of the pelvis and lumbar spine were utilized in random forest and support vector </w:t>
      </w:r>
      <w:r>
        <w:rPr>
          <w:rFonts w:ascii="Times New Roman" w:eastAsia="Times New Roman" w:hAnsi="Times New Roman" w:cs="Times New Roman"/>
          <w:color w:val="1D1C1D"/>
          <w:sz w:val="24"/>
          <w:szCs w:val="24"/>
          <w:highlight w:val="white"/>
        </w:rPr>
        <w:t xml:space="preserve">machine models. Algorithms based from random forest models and support vector machine models were used to categorize individuals into one of the three spinal classifications. Five-fold cross validation was utilized </w:t>
      </w:r>
      <w:proofErr w:type="gramStart"/>
      <w:r>
        <w:rPr>
          <w:rFonts w:ascii="Times New Roman" w:eastAsia="Times New Roman" w:hAnsi="Times New Roman" w:cs="Times New Roman"/>
          <w:color w:val="1D1C1D"/>
          <w:sz w:val="24"/>
          <w:szCs w:val="24"/>
          <w:highlight w:val="white"/>
        </w:rPr>
        <w:t>to  train</w:t>
      </w:r>
      <w:proofErr w:type="gramEnd"/>
      <w:r>
        <w:rPr>
          <w:rFonts w:ascii="Times New Roman" w:eastAsia="Times New Roman" w:hAnsi="Times New Roman" w:cs="Times New Roman"/>
          <w:color w:val="1D1C1D"/>
          <w:sz w:val="24"/>
          <w:szCs w:val="24"/>
          <w:highlight w:val="white"/>
        </w:rPr>
        <w:t xml:space="preserve"> and test the SVM and RF algorit</w:t>
      </w:r>
      <w:r>
        <w:rPr>
          <w:rFonts w:ascii="Times New Roman" w:eastAsia="Times New Roman" w:hAnsi="Times New Roman" w:cs="Times New Roman"/>
          <w:color w:val="1D1C1D"/>
          <w:sz w:val="24"/>
          <w:szCs w:val="24"/>
          <w:highlight w:val="white"/>
        </w:rPr>
        <w:t xml:space="preserve">hm and subsequently produce corresponding CV errors and standard errors. The main goal was to obtain a predictive model with the best cross validation errors and cross validation standard errors.  </w:t>
      </w:r>
    </w:p>
    <w:p w:rsidR="00837D6E" w:rsidRDefault="00174A60">
      <w:pPr>
        <w:rPr>
          <w:rFonts w:ascii="Times New Roman" w:eastAsia="Times New Roman" w:hAnsi="Times New Roman" w:cs="Times New Roman"/>
          <w:b/>
          <w:color w:val="1D1C1D"/>
          <w:sz w:val="24"/>
          <w:szCs w:val="24"/>
          <w:highlight w:val="white"/>
        </w:rPr>
      </w:pPr>
      <w:r>
        <w:rPr>
          <w:rFonts w:ascii="Times New Roman" w:eastAsia="Times New Roman" w:hAnsi="Times New Roman" w:cs="Times New Roman"/>
          <w:b/>
          <w:color w:val="1D1C1D"/>
          <w:sz w:val="24"/>
          <w:szCs w:val="24"/>
          <w:highlight w:val="white"/>
        </w:rPr>
        <w:t xml:space="preserve"> </w:t>
      </w:r>
    </w:p>
    <w:p w:rsidR="00837D6E" w:rsidRDefault="00174A60">
      <w:pPr>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b/>
          <w:color w:val="1D1C1D"/>
          <w:sz w:val="24"/>
          <w:szCs w:val="24"/>
          <w:highlight w:val="white"/>
        </w:rPr>
        <w:t xml:space="preserve">Results— </w:t>
      </w:r>
      <w:r>
        <w:rPr>
          <w:rFonts w:ascii="Times New Roman" w:eastAsia="Times New Roman" w:hAnsi="Times New Roman" w:cs="Times New Roman"/>
          <w:color w:val="1D1C1D"/>
          <w:sz w:val="24"/>
          <w:szCs w:val="24"/>
          <w:highlight w:val="white"/>
        </w:rPr>
        <w:t xml:space="preserve">An SVM with a linear kernel performed the best </w:t>
      </w:r>
      <w:r>
        <w:rPr>
          <w:rFonts w:ascii="Times New Roman" w:eastAsia="Times New Roman" w:hAnsi="Times New Roman" w:cs="Times New Roman"/>
          <w:color w:val="1D1C1D"/>
          <w:sz w:val="24"/>
          <w:szCs w:val="24"/>
          <w:highlight w:val="white"/>
        </w:rPr>
        <w:t>on our dataset. AUC was the final measure used to select the best model.</w:t>
      </w:r>
    </w:p>
    <w:p w:rsidR="00837D6E" w:rsidRDefault="00174A60">
      <w:pPr>
        <w:rPr>
          <w:rFonts w:ascii="Times New Roman" w:eastAsia="Times New Roman" w:hAnsi="Times New Roman" w:cs="Times New Roman"/>
          <w:b/>
          <w:color w:val="1D1C1D"/>
          <w:sz w:val="24"/>
          <w:szCs w:val="24"/>
          <w:highlight w:val="white"/>
        </w:rPr>
      </w:pPr>
      <w:r>
        <w:rPr>
          <w:rFonts w:ascii="Times New Roman" w:eastAsia="Times New Roman" w:hAnsi="Times New Roman" w:cs="Times New Roman"/>
          <w:b/>
          <w:color w:val="1D1C1D"/>
          <w:sz w:val="24"/>
          <w:szCs w:val="24"/>
          <w:highlight w:val="white"/>
        </w:rPr>
        <w:t xml:space="preserve"> </w:t>
      </w:r>
    </w:p>
    <w:p w:rsidR="00837D6E" w:rsidRDefault="00174A60">
      <w:pPr>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b/>
          <w:color w:val="1D1C1D"/>
          <w:sz w:val="24"/>
          <w:szCs w:val="24"/>
          <w:highlight w:val="white"/>
        </w:rPr>
        <w:t>Conclusion—</w:t>
      </w:r>
      <w:r>
        <w:rPr>
          <w:rFonts w:ascii="Times New Roman" w:eastAsia="Times New Roman" w:hAnsi="Times New Roman" w:cs="Times New Roman"/>
          <w:sz w:val="24"/>
          <w:szCs w:val="24"/>
        </w:rPr>
        <w:t>The results of this study indicate that both the SVM and RF models have achieved a relatively satisfying level of precision in classifying spinal conditions. These machin</w:t>
      </w:r>
      <w:r>
        <w:rPr>
          <w:rFonts w:ascii="Times New Roman" w:eastAsia="Times New Roman" w:hAnsi="Times New Roman" w:cs="Times New Roman"/>
          <w:sz w:val="24"/>
          <w:szCs w:val="24"/>
        </w:rPr>
        <w:t>e learning algorithms show great potential to serve as an assistance for physicians in diagnosis.</w:t>
      </w:r>
    </w:p>
    <w:p w:rsidR="00837D6E" w:rsidRDefault="00837D6E">
      <w:pPr>
        <w:rPr>
          <w:rFonts w:ascii="Times New Roman" w:eastAsia="Times New Roman" w:hAnsi="Times New Roman" w:cs="Times New Roman"/>
          <w:b/>
          <w:color w:val="1D1C1D"/>
          <w:sz w:val="24"/>
          <w:szCs w:val="24"/>
          <w:highlight w:val="white"/>
        </w:rPr>
      </w:pPr>
    </w:p>
    <w:p w:rsidR="00837D6E" w:rsidRDefault="00837D6E">
      <w:pPr>
        <w:rPr>
          <w:rFonts w:ascii="Times New Roman" w:eastAsia="Times New Roman" w:hAnsi="Times New Roman" w:cs="Times New Roman"/>
          <w:b/>
          <w:color w:val="1D1C1D"/>
          <w:sz w:val="24"/>
          <w:szCs w:val="24"/>
          <w:highlight w:val="white"/>
        </w:rPr>
      </w:pPr>
    </w:p>
    <w:p w:rsidR="00837D6E" w:rsidRDefault="00837D6E">
      <w:pPr>
        <w:rPr>
          <w:rFonts w:ascii="Times New Roman" w:eastAsia="Times New Roman" w:hAnsi="Times New Roman" w:cs="Times New Roman"/>
          <w:b/>
          <w:color w:val="1D1C1D"/>
          <w:sz w:val="23"/>
          <w:szCs w:val="23"/>
          <w:highlight w:val="white"/>
        </w:rPr>
      </w:pPr>
    </w:p>
    <w:p w:rsidR="00E87BA4" w:rsidRDefault="00E87BA4">
      <w:pPr>
        <w:rPr>
          <w:rFonts w:ascii="Times New Roman" w:eastAsia="Times New Roman" w:hAnsi="Times New Roman" w:cs="Times New Roman"/>
          <w:b/>
          <w:color w:val="1D1C1D"/>
          <w:sz w:val="23"/>
          <w:szCs w:val="23"/>
          <w:highlight w:val="white"/>
        </w:rPr>
      </w:pPr>
    </w:p>
    <w:p w:rsidR="00E87BA4" w:rsidRDefault="00E87BA4">
      <w:pPr>
        <w:rPr>
          <w:rFonts w:ascii="Times New Roman" w:eastAsia="Times New Roman" w:hAnsi="Times New Roman" w:cs="Times New Roman"/>
          <w:b/>
          <w:color w:val="1D1C1D"/>
          <w:sz w:val="23"/>
          <w:szCs w:val="23"/>
          <w:highlight w:val="white"/>
        </w:rPr>
      </w:pPr>
    </w:p>
    <w:p w:rsidR="00E87BA4" w:rsidRDefault="00E87BA4">
      <w:pPr>
        <w:rPr>
          <w:rFonts w:ascii="Times New Roman" w:eastAsia="Times New Roman" w:hAnsi="Times New Roman" w:cs="Times New Roman"/>
          <w:b/>
          <w:color w:val="1D1C1D"/>
          <w:sz w:val="23"/>
          <w:szCs w:val="23"/>
          <w:highlight w:val="white"/>
        </w:rPr>
      </w:pPr>
    </w:p>
    <w:p w:rsidR="00E87BA4" w:rsidRDefault="00E87BA4">
      <w:pPr>
        <w:rPr>
          <w:rFonts w:ascii="Times New Roman" w:eastAsia="Times New Roman" w:hAnsi="Times New Roman" w:cs="Times New Roman"/>
          <w:b/>
          <w:color w:val="1D1C1D"/>
          <w:sz w:val="23"/>
          <w:szCs w:val="23"/>
          <w:highlight w:val="white"/>
        </w:rPr>
      </w:pPr>
    </w:p>
    <w:p w:rsidR="00E87BA4" w:rsidRDefault="00E87BA4">
      <w:pPr>
        <w:rPr>
          <w:rFonts w:ascii="Times New Roman" w:eastAsia="Times New Roman" w:hAnsi="Times New Roman" w:cs="Times New Roman"/>
          <w:b/>
          <w:color w:val="1D1C1D"/>
          <w:sz w:val="23"/>
          <w:szCs w:val="23"/>
          <w:highlight w:val="white"/>
        </w:rPr>
      </w:pPr>
    </w:p>
    <w:p w:rsidR="00E87BA4" w:rsidRDefault="00E87BA4">
      <w:pPr>
        <w:rPr>
          <w:rFonts w:ascii="Times New Roman" w:eastAsia="Times New Roman" w:hAnsi="Times New Roman" w:cs="Times New Roman"/>
          <w:b/>
          <w:color w:val="1D1C1D"/>
          <w:sz w:val="23"/>
          <w:szCs w:val="23"/>
          <w:highlight w:val="white"/>
        </w:rPr>
      </w:pPr>
    </w:p>
    <w:p w:rsidR="00E87BA4" w:rsidRDefault="00E87BA4">
      <w:pPr>
        <w:rPr>
          <w:rFonts w:ascii="Times New Roman" w:eastAsia="Times New Roman" w:hAnsi="Times New Roman" w:cs="Times New Roman"/>
          <w:b/>
          <w:color w:val="1D1C1D"/>
          <w:sz w:val="23"/>
          <w:szCs w:val="23"/>
          <w:highlight w:val="white"/>
        </w:rPr>
      </w:pPr>
    </w:p>
    <w:p w:rsidR="00E87BA4" w:rsidRDefault="00E87BA4">
      <w:pPr>
        <w:rPr>
          <w:rFonts w:ascii="Times New Roman" w:eastAsia="Times New Roman" w:hAnsi="Times New Roman" w:cs="Times New Roman"/>
          <w:b/>
          <w:color w:val="1D1C1D"/>
          <w:sz w:val="23"/>
          <w:szCs w:val="23"/>
          <w:highlight w:val="white"/>
        </w:rPr>
      </w:pPr>
    </w:p>
    <w:p w:rsidR="00E87BA4" w:rsidRDefault="00E87BA4">
      <w:pPr>
        <w:rPr>
          <w:rFonts w:ascii="Times New Roman" w:eastAsia="Times New Roman" w:hAnsi="Times New Roman" w:cs="Times New Roman"/>
          <w:b/>
          <w:color w:val="1D1C1D"/>
          <w:sz w:val="23"/>
          <w:szCs w:val="23"/>
          <w:highlight w:val="white"/>
        </w:rPr>
      </w:pPr>
    </w:p>
    <w:p w:rsidR="00E87BA4" w:rsidRDefault="00E87BA4">
      <w:pPr>
        <w:rPr>
          <w:rFonts w:ascii="Times New Roman" w:eastAsia="Times New Roman" w:hAnsi="Times New Roman" w:cs="Times New Roman"/>
          <w:b/>
          <w:color w:val="1D1C1D"/>
          <w:sz w:val="23"/>
          <w:szCs w:val="23"/>
          <w:highlight w:val="white"/>
        </w:rPr>
      </w:pPr>
    </w:p>
    <w:p w:rsidR="00E87BA4" w:rsidRDefault="00E87BA4">
      <w:pPr>
        <w:rPr>
          <w:rFonts w:ascii="Times New Roman" w:eastAsia="Times New Roman" w:hAnsi="Times New Roman" w:cs="Times New Roman"/>
          <w:b/>
          <w:color w:val="1D1C1D"/>
          <w:sz w:val="23"/>
          <w:szCs w:val="23"/>
          <w:highlight w:val="white"/>
        </w:rPr>
      </w:pPr>
    </w:p>
    <w:p w:rsidR="00E87BA4" w:rsidRDefault="00E87BA4">
      <w:pPr>
        <w:rPr>
          <w:rFonts w:ascii="Times New Roman" w:eastAsia="Times New Roman" w:hAnsi="Times New Roman" w:cs="Times New Roman"/>
          <w:b/>
          <w:color w:val="1D1C1D"/>
          <w:sz w:val="23"/>
          <w:szCs w:val="23"/>
          <w:highlight w:val="white"/>
        </w:rPr>
      </w:pPr>
    </w:p>
    <w:p w:rsidR="00837D6E" w:rsidRDefault="00837D6E">
      <w:pPr>
        <w:rPr>
          <w:color w:val="1D1C1D"/>
          <w:sz w:val="23"/>
          <w:szCs w:val="23"/>
          <w:highlight w:val="white"/>
        </w:rPr>
      </w:pPr>
    </w:p>
    <w:p w:rsidR="00837D6E" w:rsidRDefault="00174A60">
      <w:pPr>
        <w:rPr>
          <w:rFonts w:ascii="Times New Roman" w:eastAsia="Times New Roman" w:hAnsi="Times New Roman" w:cs="Times New Roman"/>
          <w:b/>
          <w:color w:val="1D1C1D"/>
          <w:sz w:val="24"/>
          <w:szCs w:val="24"/>
          <w:highlight w:val="white"/>
        </w:rPr>
      </w:pPr>
      <w:r>
        <w:rPr>
          <w:rFonts w:ascii="Times New Roman" w:eastAsia="Times New Roman" w:hAnsi="Times New Roman" w:cs="Times New Roman"/>
          <w:b/>
          <w:color w:val="1D1C1D"/>
          <w:sz w:val="24"/>
          <w:szCs w:val="24"/>
          <w:highlight w:val="white"/>
        </w:rPr>
        <w:lastRenderedPageBreak/>
        <w:t>INTRODUCTION</w:t>
      </w:r>
    </w:p>
    <w:p w:rsidR="00837D6E" w:rsidRDefault="00174A60">
      <w:pPr>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 xml:space="preserve"> </w:t>
      </w:r>
    </w:p>
    <w:p w:rsidR="00837D6E" w:rsidRDefault="00174A60" w:rsidP="00DE7238">
      <w:pPr>
        <w:ind w:firstLine="720"/>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Machine learning applications in orthopedic medicine have become increasingly more prevalent in experimental research. While the application of machine learning must be assessed in structured frameworks, similar to extensive clinical trials, its explorator</w:t>
      </w:r>
      <w:r>
        <w:rPr>
          <w:rFonts w:ascii="Times New Roman" w:eastAsia="Times New Roman" w:hAnsi="Times New Roman" w:cs="Times New Roman"/>
          <w:color w:val="1D1C1D"/>
          <w:sz w:val="24"/>
          <w:szCs w:val="24"/>
          <w:highlight w:val="white"/>
        </w:rPr>
        <w:t>y benefits have shown to be helpful (</w:t>
      </w:r>
      <w:proofErr w:type="spellStart"/>
      <w:r>
        <w:rPr>
          <w:rFonts w:ascii="Times New Roman" w:eastAsia="Times New Roman" w:hAnsi="Times New Roman" w:cs="Times New Roman"/>
          <w:color w:val="1D1C1D"/>
          <w:sz w:val="24"/>
          <w:szCs w:val="24"/>
          <w:highlight w:val="white"/>
        </w:rPr>
        <w:t>Cabitza</w:t>
      </w:r>
      <w:proofErr w:type="spellEnd"/>
      <w:r>
        <w:rPr>
          <w:rFonts w:ascii="Times New Roman" w:eastAsia="Times New Roman" w:hAnsi="Times New Roman" w:cs="Times New Roman"/>
          <w:color w:val="1D1C1D"/>
          <w:sz w:val="24"/>
          <w:szCs w:val="24"/>
          <w:highlight w:val="white"/>
        </w:rPr>
        <w:t xml:space="preserve"> et. al, 2018). Specifically, previous research utilizing random forests in classifying orthopedic conditions allowed for a clearer clinical interpretability of result (</w:t>
      </w:r>
      <w:proofErr w:type="spellStart"/>
      <w:r>
        <w:rPr>
          <w:rFonts w:ascii="Times New Roman" w:eastAsia="Times New Roman" w:hAnsi="Times New Roman" w:cs="Times New Roman"/>
          <w:color w:val="1D1C1D"/>
          <w:sz w:val="24"/>
          <w:szCs w:val="24"/>
          <w:highlight w:val="white"/>
        </w:rPr>
        <w:t>Kotti</w:t>
      </w:r>
      <w:proofErr w:type="spellEnd"/>
      <w:r>
        <w:rPr>
          <w:rFonts w:ascii="Times New Roman" w:eastAsia="Times New Roman" w:hAnsi="Times New Roman" w:cs="Times New Roman"/>
          <w:color w:val="1D1C1D"/>
          <w:sz w:val="24"/>
          <w:szCs w:val="24"/>
          <w:highlight w:val="white"/>
        </w:rPr>
        <w:t xml:space="preserve"> et. al, 2017). Moreover, random fores</w:t>
      </w:r>
      <w:r>
        <w:rPr>
          <w:rFonts w:ascii="Times New Roman" w:eastAsia="Times New Roman" w:hAnsi="Times New Roman" w:cs="Times New Roman"/>
          <w:color w:val="1D1C1D"/>
          <w:sz w:val="24"/>
          <w:szCs w:val="24"/>
          <w:highlight w:val="white"/>
        </w:rPr>
        <w:t>ts models accompanied with the ability to utilize multiple decision trees, have been used for several applications in spine research (</w:t>
      </w:r>
      <w:proofErr w:type="spellStart"/>
      <w:r>
        <w:rPr>
          <w:rFonts w:ascii="Times New Roman" w:eastAsia="Times New Roman" w:hAnsi="Times New Roman" w:cs="Times New Roman"/>
          <w:color w:val="1D1C1D"/>
          <w:sz w:val="24"/>
          <w:szCs w:val="24"/>
          <w:highlight w:val="white"/>
        </w:rPr>
        <w:t>Galbusera</w:t>
      </w:r>
      <w:proofErr w:type="spellEnd"/>
      <w:r>
        <w:rPr>
          <w:rFonts w:ascii="Times New Roman" w:eastAsia="Times New Roman" w:hAnsi="Times New Roman" w:cs="Times New Roman"/>
          <w:color w:val="1D1C1D"/>
          <w:sz w:val="24"/>
          <w:szCs w:val="24"/>
          <w:highlight w:val="white"/>
        </w:rPr>
        <w:t xml:space="preserve"> et. al, 2019). Most closely related to this research is the use of decision trees to guide referral of a patient</w:t>
      </w:r>
      <w:r>
        <w:rPr>
          <w:rFonts w:ascii="Times New Roman" w:eastAsia="Times New Roman" w:hAnsi="Times New Roman" w:cs="Times New Roman"/>
          <w:color w:val="1D1C1D"/>
          <w:sz w:val="24"/>
          <w:szCs w:val="24"/>
          <w:highlight w:val="white"/>
        </w:rPr>
        <w:t xml:space="preserve"> to a physiotherapist for lower back pain symptoms (</w:t>
      </w:r>
      <w:proofErr w:type="spellStart"/>
      <w:r>
        <w:rPr>
          <w:rFonts w:ascii="Times New Roman" w:eastAsia="Times New Roman" w:hAnsi="Times New Roman" w:cs="Times New Roman"/>
          <w:color w:val="1D1C1D"/>
          <w:sz w:val="24"/>
          <w:szCs w:val="24"/>
          <w:highlight w:val="white"/>
        </w:rPr>
        <w:t>Nijeweme‐d'Hollosy</w:t>
      </w:r>
      <w:proofErr w:type="spellEnd"/>
      <w:r>
        <w:rPr>
          <w:rFonts w:ascii="Times New Roman" w:eastAsia="Times New Roman" w:hAnsi="Times New Roman" w:cs="Times New Roman"/>
          <w:color w:val="1D1C1D"/>
          <w:sz w:val="24"/>
          <w:szCs w:val="24"/>
          <w:highlight w:val="white"/>
        </w:rPr>
        <w:t xml:space="preserve"> et. al, 2016). Additionally, support vector machines (SVMs) can be powerful tools in orthopedic contexts. In spine research, SVMs have previously been used to accurately categorize grad</w:t>
      </w:r>
      <w:r>
        <w:rPr>
          <w:rFonts w:ascii="Times New Roman" w:eastAsia="Times New Roman" w:hAnsi="Times New Roman" w:cs="Times New Roman"/>
          <w:color w:val="1D1C1D"/>
          <w:sz w:val="24"/>
          <w:szCs w:val="24"/>
          <w:highlight w:val="white"/>
        </w:rPr>
        <w:t>ing of the degeneration of the spinal disks, in addition to scoliosis curve severity (</w:t>
      </w:r>
      <w:proofErr w:type="spellStart"/>
      <w:r>
        <w:rPr>
          <w:rFonts w:ascii="Times New Roman" w:eastAsia="Times New Roman" w:hAnsi="Times New Roman" w:cs="Times New Roman"/>
          <w:color w:val="1D1C1D"/>
          <w:sz w:val="24"/>
          <w:szCs w:val="24"/>
          <w:highlight w:val="white"/>
        </w:rPr>
        <w:t>Oktay</w:t>
      </w:r>
      <w:proofErr w:type="spellEnd"/>
      <w:r>
        <w:rPr>
          <w:rFonts w:ascii="Times New Roman" w:eastAsia="Times New Roman" w:hAnsi="Times New Roman" w:cs="Times New Roman"/>
          <w:color w:val="1D1C1D"/>
          <w:sz w:val="24"/>
          <w:szCs w:val="24"/>
          <w:highlight w:val="white"/>
        </w:rPr>
        <w:t xml:space="preserve"> &amp; </w:t>
      </w:r>
      <w:proofErr w:type="spellStart"/>
      <w:r>
        <w:rPr>
          <w:rFonts w:ascii="Times New Roman" w:eastAsia="Times New Roman" w:hAnsi="Times New Roman" w:cs="Times New Roman"/>
          <w:color w:val="1D1C1D"/>
          <w:sz w:val="24"/>
          <w:szCs w:val="24"/>
          <w:highlight w:val="white"/>
        </w:rPr>
        <w:t>Akgul</w:t>
      </w:r>
      <w:proofErr w:type="spellEnd"/>
      <w:r>
        <w:rPr>
          <w:rFonts w:ascii="Times New Roman" w:eastAsia="Times New Roman" w:hAnsi="Times New Roman" w:cs="Times New Roman"/>
          <w:color w:val="1D1C1D"/>
          <w:sz w:val="24"/>
          <w:szCs w:val="24"/>
          <w:highlight w:val="white"/>
        </w:rPr>
        <w:t xml:space="preserve">, 2013; </w:t>
      </w:r>
      <w:proofErr w:type="spellStart"/>
      <w:r>
        <w:rPr>
          <w:rFonts w:ascii="Times New Roman" w:eastAsia="Times New Roman" w:hAnsi="Times New Roman" w:cs="Times New Roman"/>
          <w:color w:val="1D1C1D"/>
          <w:sz w:val="24"/>
          <w:szCs w:val="24"/>
          <w:highlight w:val="white"/>
        </w:rPr>
        <w:t>Seoud</w:t>
      </w:r>
      <w:proofErr w:type="spellEnd"/>
      <w:r>
        <w:rPr>
          <w:rFonts w:ascii="Times New Roman" w:eastAsia="Times New Roman" w:hAnsi="Times New Roman" w:cs="Times New Roman"/>
          <w:color w:val="1D1C1D"/>
          <w:sz w:val="24"/>
          <w:szCs w:val="24"/>
          <w:highlight w:val="white"/>
        </w:rPr>
        <w:t xml:space="preserve"> et. al, 2010). </w:t>
      </w:r>
    </w:p>
    <w:p w:rsidR="00837D6E" w:rsidRDefault="00837D6E">
      <w:pPr>
        <w:rPr>
          <w:rFonts w:ascii="Times New Roman" w:eastAsia="Times New Roman" w:hAnsi="Times New Roman" w:cs="Times New Roman"/>
          <w:color w:val="1D1C1D"/>
          <w:sz w:val="24"/>
          <w:szCs w:val="24"/>
          <w:highlight w:val="white"/>
        </w:rPr>
      </w:pPr>
    </w:p>
    <w:p w:rsidR="00837D6E" w:rsidRDefault="00174A60" w:rsidP="00DE7238">
      <w:pPr>
        <w:ind w:firstLine="720"/>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S</w:t>
      </w:r>
      <w:r>
        <w:rPr>
          <w:rFonts w:ascii="Times New Roman" w:eastAsia="Times New Roman" w:hAnsi="Times New Roman" w:cs="Times New Roman"/>
          <w:color w:val="1D1C1D"/>
          <w:sz w:val="24"/>
          <w:szCs w:val="24"/>
          <w:highlight w:val="white"/>
        </w:rPr>
        <w:t>pondylolisthesis is “a unilateral or bilateral defect (fracture or separation) in the vertebral pars interarticularis, usuall</w:t>
      </w:r>
      <w:r>
        <w:rPr>
          <w:rFonts w:ascii="Times New Roman" w:eastAsia="Times New Roman" w:hAnsi="Times New Roman" w:cs="Times New Roman"/>
          <w:color w:val="1D1C1D"/>
          <w:sz w:val="24"/>
          <w:szCs w:val="24"/>
          <w:highlight w:val="white"/>
        </w:rPr>
        <w:t>y in the lower lumbar vertebrae”, while the symptoms include “pain that spreads across the patient’s lumbar region and radiates into posterior legs” (</w:t>
      </w:r>
      <w:proofErr w:type="spellStart"/>
      <w:r>
        <w:rPr>
          <w:rFonts w:ascii="Times New Roman" w:eastAsia="Times New Roman" w:hAnsi="Times New Roman" w:cs="Times New Roman"/>
          <w:color w:val="1D1C1D"/>
          <w:sz w:val="24"/>
          <w:szCs w:val="24"/>
          <w:highlight w:val="white"/>
        </w:rPr>
        <w:t>D’Hemecourt</w:t>
      </w:r>
      <w:proofErr w:type="spellEnd"/>
      <w:r>
        <w:rPr>
          <w:rFonts w:ascii="Times New Roman" w:eastAsia="Times New Roman" w:hAnsi="Times New Roman" w:cs="Times New Roman"/>
          <w:color w:val="1D1C1D"/>
          <w:sz w:val="24"/>
          <w:szCs w:val="24"/>
          <w:highlight w:val="white"/>
        </w:rPr>
        <w:t>, 2021). Due to lower back pain being a common complaint and symptom of various conditions, spo</w:t>
      </w:r>
      <w:r>
        <w:rPr>
          <w:rFonts w:ascii="Times New Roman" w:eastAsia="Times New Roman" w:hAnsi="Times New Roman" w:cs="Times New Roman"/>
          <w:color w:val="1D1C1D"/>
          <w:sz w:val="24"/>
          <w:szCs w:val="24"/>
          <w:highlight w:val="white"/>
        </w:rPr>
        <w:t>ndylolisthesis is often misdiagnosed by physicians (</w:t>
      </w:r>
      <w:proofErr w:type="spellStart"/>
      <w:r>
        <w:rPr>
          <w:rFonts w:ascii="Times New Roman" w:eastAsia="Times New Roman" w:hAnsi="Times New Roman" w:cs="Times New Roman"/>
          <w:color w:val="1D1C1D"/>
          <w:sz w:val="24"/>
          <w:szCs w:val="24"/>
          <w:highlight w:val="white"/>
        </w:rPr>
        <w:t>Syrmou</w:t>
      </w:r>
      <w:proofErr w:type="spellEnd"/>
      <w:r>
        <w:rPr>
          <w:rFonts w:ascii="Times New Roman" w:eastAsia="Times New Roman" w:hAnsi="Times New Roman" w:cs="Times New Roman"/>
          <w:color w:val="1D1C1D"/>
          <w:sz w:val="24"/>
          <w:szCs w:val="24"/>
          <w:highlight w:val="white"/>
        </w:rPr>
        <w:t xml:space="preserve"> et. al, 2010). Similarly, disk herniation presents as back pain, and is commonly misdiagnosed. Both conditions can be extremely painful and contribute to chronic back pain if mis-identified and tre</w:t>
      </w:r>
      <w:r>
        <w:rPr>
          <w:rFonts w:ascii="Times New Roman" w:eastAsia="Times New Roman" w:hAnsi="Times New Roman" w:cs="Times New Roman"/>
          <w:color w:val="1D1C1D"/>
          <w:sz w:val="24"/>
          <w:szCs w:val="24"/>
          <w:highlight w:val="white"/>
        </w:rPr>
        <w:t>atment fails. Moreover, a study from Johns Hopkins Hospital reported that 40-80% of chronic pain patients are misdiagnosed, thus indicating the value in more research aiming to accurately diagnose conditions that result in chronic pain (</w:t>
      </w:r>
      <w:proofErr w:type="spellStart"/>
      <w:r>
        <w:rPr>
          <w:rFonts w:ascii="Times New Roman" w:eastAsia="Times New Roman" w:hAnsi="Times New Roman" w:cs="Times New Roman"/>
          <w:color w:val="1D1C1D"/>
          <w:sz w:val="24"/>
          <w:szCs w:val="24"/>
          <w:highlight w:val="white"/>
        </w:rPr>
        <w:t>Hendler</w:t>
      </w:r>
      <w:proofErr w:type="spellEnd"/>
      <w:r>
        <w:rPr>
          <w:rFonts w:ascii="Times New Roman" w:eastAsia="Times New Roman" w:hAnsi="Times New Roman" w:cs="Times New Roman"/>
          <w:color w:val="1D1C1D"/>
          <w:sz w:val="24"/>
          <w:szCs w:val="24"/>
          <w:highlight w:val="white"/>
        </w:rPr>
        <w:t xml:space="preserve">, 2016). </w:t>
      </w:r>
    </w:p>
    <w:p w:rsidR="00837D6E" w:rsidRDefault="00174A60">
      <w:pPr>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 xml:space="preserve"> </w:t>
      </w:r>
    </w:p>
    <w:p w:rsidR="00837D6E" w:rsidRDefault="00174A60" w:rsidP="00DE7238">
      <w:pPr>
        <w:ind w:firstLine="720"/>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The purpose of this study is to accurately categorize spinal osteoarthritis conditions into the categories: normal, disk herniation, and spondylolisthesis based on biomechanical attributes of the shape and orientation of the pelvis and lumbar spine. Additi</w:t>
      </w:r>
      <w:r>
        <w:rPr>
          <w:rFonts w:ascii="Times New Roman" w:eastAsia="Times New Roman" w:hAnsi="Times New Roman" w:cs="Times New Roman"/>
          <w:color w:val="1D1C1D"/>
          <w:sz w:val="24"/>
          <w:szCs w:val="24"/>
          <w:highlight w:val="white"/>
        </w:rPr>
        <w:t>onally, this study seeks to compare the accuracy of categorizations between a support vector machine and a random forest model. An accurate machine learning algorithm could serve as an assistance tool for physicians to consult while considering a diagnosis</w:t>
      </w:r>
      <w:r>
        <w:rPr>
          <w:rFonts w:ascii="Times New Roman" w:eastAsia="Times New Roman" w:hAnsi="Times New Roman" w:cs="Times New Roman"/>
          <w:color w:val="1D1C1D"/>
          <w:sz w:val="24"/>
          <w:szCs w:val="24"/>
          <w:highlight w:val="white"/>
        </w:rPr>
        <w:t xml:space="preserve">, with the hopes of reducing misdiagnosis. The reduction of misdiagnoses could lead to more efficient treatment plans and the reduction of pain. Ultimately, assisting in the determination of treatment as surgical or non-surgical would be beneficial. </w:t>
      </w:r>
    </w:p>
    <w:p w:rsidR="00837D6E" w:rsidRDefault="00174A60">
      <w:pPr>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 xml:space="preserve"> </w:t>
      </w:r>
    </w:p>
    <w:p w:rsidR="00837D6E" w:rsidRDefault="00837D6E">
      <w:pPr>
        <w:rPr>
          <w:color w:val="1D1C1D"/>
          <w:sz w:val="23"/>
          <w:szCs w:val="23"/>
          <w:highlight w:val="white"/>
        </w:rPr>
      </w:pPr>
    </w:p>
    <w:p w:rsidR="00837D6E" w:rsidRDefault="00174A60">
      <w:pPr>
        <w:rPr>
          <w:rFonts w:ascii="Times New Roman" w:eastAsia="Times New Roman" w:hAnsi="Times New Roman" w:cs="Times New Roman"/>
          <w:b/>
          <w:color w:val="1D1C1D"/>
          <w:sz w:val="24"/>
          <w:szCs w:val="24"/>
          <w:highlight w:val="white"/>
        </w:rPr>
      </w:pPr>
      <w:r>
        <w:rPr>
          <w:rFonts w:ascii="Times New Roman" w:eastAsia="Times New Roman" w:hAnsi="Times New Roman" w:cs="Times New Roman"/>
          <w:b/>
          <w:color w:val="1D1C1D"/>
          <w:sz w:val="24"/>
          <w:szCs w:val="24"/>
          <w:highlight w:val="white"/>
        </w:rPr>
        <w:t>ME</w:t>
      </w:r>
      <w:r>
        <w:rPr>
          <w:rFonts w:ascii="Times New Roman" w:eastAsia="Times New Roman" w:hAnsi="Times New Roman" w:cs="Times New Roman"/>
          <w:b/>
          <w:color w:val="1D1C1D"/>
          <w:sz w:val="24"/>
          <w:szCs w:val="24"/>
          <w:highlight w:val="white"/>
        </w:rPr>
        <w:t>THODS</w:t>
      </w:r>
    </w:p>
    <w:p w:rsidR="00837D6E" w:rsidRDefault="00837D6E">
      <w:pPr>
        <w:rPr>
          <w:rFonts w:ascii="Times New Roman" w:eastAsia="Times New Roman" w:hAnsi="Times New Roman" w:cs="Times New Roman"/>
          <w:b/>
          <w:color w:val="1D1C1D"/>
          <w:sz w:val="24"/>
          <w:szCs w:val="24"/>
          <w:highlight w:val="white"/>
        </w:rPr>
      </w:pPr>
    </w:p>
    <w:p w:rsidR="00837D6E" w:rsidRDefault="00174A60" w:rsidP="00DE7238">
      <w:pPr>
        <w:spacing w:after="240"/>
        <w:ind w:firstLine="720"/>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lastRenderedPageBreak/>
        <w:t xml:space="preserve">These data were obtained from a selection of three-hundred sixty patients during the medical residence period of Dr. Henrique da </w:t>
      </w:r>
      <w:proofErr w:type="spellStart"/>
      <w:r>
        <w:rPr>
          <w:rFonts w:ascii="Times New Roman" w:eastAsia="Times New Roman" w:hAnsi="Times New Roman" w:cs="Times New Roman"/>
          <w:color w:val="1D1C1D"/>
          <w:sz w:val="24"/>
          <w:szCs w:val="24"/>
          <w:highlight w:val="white"/>
        </w:rPr>
        <w:t>Mota</w:t>
      </w:r>
      <w:proofErr w:type="spellEnd"/>
      <w:r>
        <w:rPr>
          <w:rFonts w:ascii="Times New Roman" w:eastAsia="Times New Roman" w:hAnsi="Times New Roman" w:cs="Times New Roman"/>
          <w:color w:val="1D1C1D"/>
          <w:sz w:val="24"/>
          <w:szCs w:val="24"/>
          <w:highlight w:val="white"/>
        </w:rPr>
        <w:t xml:space="preserve">, in the Group of Applied Research in Orthopedics (GARO), at the Centre Medico-Chirurgical de </w:t>
      </w:r>
      <w:proofErr w:type="spellStart"/>
      <w:r>
        <w:rPr>
          <w:rFonts w:ascii="Times New Roman" w:eastAsia="Times New Roman" w:hAnsi="Times New Roman" w:cs="Times New Roman"/>
          <w:color w:val="1D1C1D"/>
          <w:sz w:val="24"/>
          <w:szCs w:val="24"/>
          <w:highlight w:val="white"/>
        </w:rPr>
        <w:t>Réadaptation</w:t>
      </w:r>
      <w:proofErr w:type="spellEnd"/>
      <w:r>
        <w:rPr>
          <w:rFonts w:ascii="Times New Roman" w:eastAsia="Times New Roman" w:hAnsi="Times New Roman" w:cs="Times New Roman"/>
          <w:color w:val="1D1C1D"/>
          <w:sz w:val="24"/>
          <w:szCs w:val="24"/>
          <w:highlight w:val="white"/>
        </w:rPr>
        <w:t xml:space="preserve"> des </w:t>
      </w:r>
      <w:proofErr w:type="spellStart"/>
      <w:r>
        <w:rPr>
          <w:rFonts w:ascii="Times New Roman" w:eastAsia="Times New Roman" w:hAnsi="Times New Roman" w:cs="Times New Roman"/>
          <w:color w:val="1D1C1D"/>
          <w:sz w:val="24"/>
          <w:szCs w:val="24"/>
          <w:highlight w:val="white"/>
        </w:rPr>
        <w:t>Massu</w:t>
      </w:r>
      <w:r>
        <w:rPr>
          <w:rFonts w:ascii="Times New Roman" w:eastAsia="Times New Roman" w:hAnsi="Times New Roman" w:cs="Times New Roman"/>
          <w:color w:val="1D1C1D"/>
          <w:sz w:val="24"/>
          <w:szCs w:val="24"/>
          <w:highlight w:val="white"/>
        </w:rPr>
        <w:t>es</w:t>
      </w:r>
      <w:proofErr w:type="spellEnd"/>
      <w:r>
        <w:rPr>
          <w:rFonts w:ascii="Times New Roman" w:eastAsia="Times New Roman" w:hAnsi="Times New Roman" w:cs="Times New Roman"/>
          <w:color w:val="1D1C1D"/>
          <w:sz w:val="24"/>
          <w:szCs w:val="24"/>
          <w:highlight w:val="white"/>
        </w:rPr>
        <w:t xml:space="preserve"> in Lyon, France. The patients were volunteers that were asymptomatic for Disk Hernia and Spondylolisthesis. These three-hundred sixty patients can be categorized into normal vertebral structure and abnormal vertebral structure. The abnormal categorizati</w:t>
      </w:r>
      <w:r>
        <w:rPr>
          <w:rFonts w:ascii="Times New Roman" w:eastAsia="Times New Roman" w:hAnsi="Times New Roman" w:cs="Times New Roman"/>
          <w:color w:val="1D1C1D"/>
          <w:sz w:val="24"/>
          <w:szCs w:val="24"/>
          <w:highlight w:val="white"/>
        </w:rPr>
        <w:t>on can be further split into individuals who have a disk hernia and individuals with spondylolisthesis. In this paper, the goal was to create an algorithm to accurately predict individuals into one of the three categorizations for vertebral conditions. The</w:t>
      </w:r>
      <w:r>
        <w:rPr>
          <w:rFonts w:ascii="Times New Roman" w:eastAsia="Times New Roman" w:hAnsi="Times New Roman" w:cs="Times New Roman"/>
          <w:color w:val="1D1C1D"/>
          <w:sz w:val="24"/>
          <w:szCs w:val="24"/>
          <w:highlight w:val="white"/>
        </w:rPr>
        <w:t>re were 100 patients categorized to have normal vertebral structures, 60 patients to show evidence of a disk hernia, and 150 patients with spondylolisthesis.</w:t>
      </w:r>
    </w:p>
    <w:p w:rsidR="00837D6E" w:rsidRDefault="00174A60" w:rsidP="00DE7238">
      <w:pPr>
        <w:spacing w:after="240"/>
        <w:ind w:firstLine="720"/>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The predictors for our models include six biomechanical attributes that are derived from the shape</w:t>
      </w:r>
      <w:r>
        <w:rPr>
          <w:rFonts w:ascii="Times New Roman" w:eastAsia="Times New Roman" w:hAnsi="Times New Roman" w:cs="Times New Roman"/>
          <w:color w:val="1D1C1D"/>
          <w:sz w:val="24"/>
          <w:szCs w:val="24"/>
          <w:highlight w:val="white"/>
        </w:rPr>
        <w:t xml:space="preserve"> and orientation of the pelvis and lumbar spine. The biomechanical attributes include pelvic incidence, pelvic tilt, pelvic radius, sacral angle, lumbar lordosis angle, and grade of spondylolisthesis.</w:t>
      </w:r>
    </w:p>
    <w:p w:rsidR="00837D6E" w:rsidRDefault="00174A60">
      <w:pPr>
        <w:spacing w:after="240"/>
        <w:ind w:left="720"/>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i/>
          <w:color w:val="1D1C1D"/>
          <w:sz w:val="24"/>
          <w:szCs w:val="24"/>
          <w:highlight w:val="white"/>
        </w:rPr>
        <w:t>Pelvic incidence</w:t>
      </w:r>
      <w:r>
        <w:rPr>
          <w:rFonts w:ascii="Times New Roman" w:eastAsia="Times New Roman" w:hAnsi="Times New Roman" w:cs="Times New Roman"/>
          <w:color w:val="1D1C1D"/>
          <w:sz w:val="24"/>
          <w:szCs w:val="24"/>
          <w:highlight w:val="white"/>
        </w:rPr>
        <w:t xml:space="preserve"> is defined as the angle between a line perpendicular to the sacral plate at its midpoint and a line connecting this point to the femoral head axis (Boulay et. al., 2014). Pelvic incidence was demonstrated to be a key factor for regulation of spinal sagitt</w:t>
      </w:r>
      <w:r>
        <w:rPr>
          <w:rFonts w:ascii="Times New Roman" w:eastAsia="Times New Roman" w:hAnsi="Times New Roman" w:cs="Times New Roman"/>
          <w:color w:val="1D1C1D"/>
          <w:sz w:val="24"/>
          <w:szCs w:val="24"/>
          <w:highlight w:val="white"/>
        </w:rPr>
        <w:t>al curves, thus making it of interest as a predictor for spinal conditions (</w:t>
      </w:r>
      <w:proofErr w:type="spellStart"/>
      <w:r>
        <w:rPr>
          <w:rFonts w:ascii="Times New Roman" w:eastAsia="Times New Roman" w:hAnsi="Times New Roman" w:cs="Times New Roman"/>
          <w:color w:val="212121"/>
          <w:sz w:val="24"/>
          <w:szCs w:val="24"/>
          <w:highlight w:val="white"/>
        </w:rPr>
        <w:t>Legaye</w:t>
      </w:r>
      <w:proofErr w:type="spellEnd"/>
      <w:r>
        <w:rPr>
          <w:rFonts w:ascii="Times New Roman" w:eastAsia="Times New Roman" w:hAnsi="Times New Roman" w:cs="Times New Roman"/>
          <w:color w:val="212121"/>
          <w:sz w:val="24"/>
          <w:szCs w:val="24"/>
          <w:highlight w:val="white"/>
        </w:rPr>
        <w:t xml:space="preserve"> et. al, 1998</w:t>
      </w:r>
      <w:r>
        <w:rPr>
          <w:rFonts w:ascii="Times New Roman" w:eastAsia="Times New Roman" w:hAnsi="Times New Roman" w:cs="Times New Roman"/>
          <w:color w:val="1D1C1D"/>
          <w:sz w:val="24"/>
          <w:szCs w:val="24"/>
          <w:highlight w:val="white"/>
        </w:rPr>
        <w:t>).</w:t>
      </w:r>
    </w:p>
    <w:p w:rsidR="00837D6E" w:rsidRDefault="00174A60">
      <w:pPr>
        <w:spacing w:after="240"/>
        <w:ind w:left="720"/>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i/>
          <w:color w:val="1D1C1D"/>
          <w:sz w:val="24"/>
          <w:szCs w:val="24"/>
          <w:highlight w:val="white"/>
        </w:rPr>
        <w:t>Pelvic tilt</w:t>
      </w:r>
      <w:r>
        <w:rPr>
          <w:rFonts w:ascii="Times New Roman" w:eastAsia="Times New Roman" w:hAnsi="Times New Roman" w:cs="Times New Roman"/>
          <w:color w:val="1D1C1D"/>
          <w:sz w:val="24"/>
          <w:szCs w:val="24"/>
          <w:highlight w:val="white"/>
        </w:rPr>
        <w:t xml:space="preserve"> measures the degree to which the pelvis is rotated forward such that the back of the pelvis rises. Research has suggested that pelvic tilt is rela</w:t>
      </w:r>
      <w:r>
        <w:rPr>
          <w:rFonts w:ascii="Times New Roman" w:eastAsia="Times New Roman" w:hAnsi="Times New Roman" w:cs="Times New Roman"/>
          <w:color w:val="1D1C1D"/>
          <w:sz w:val="24"/>
          <w:szCs w:val="24"/>
          <w:highlight w:val="white"/>
        </w:rPr>
        <w:t>ted to posture, which is an interest in the development of spinal conditions (</w:t>
      </w:r>
      <w:r>
        <w:rPr>
          <w:rFonts w:ascii="Times New Roman" w:eastAsia="Times New Roman" w:hAnsi="Times New Roman" w:cs="Times New Roman"/>
          <w:color w:val="2A2A2A"/>
          <w:sz w:val="24"/>
          <w:szCs w:val="24"/>
          <w:highlight w:val="white"/>
        </w:rPr>
        <w:t>Day et. al, 1984</w:t>
      </w:r>
      <w:r>
        <w:rPr>
          <w:rFonts w:ascii="Times New Roman" w:eastAsia="Times New Roman" w:hAnsi="Times New Roman" w:cs="Times New Roman"/>
          <w:color w:val="1D1C1D"/>
          <w:sz w:val="24"/>
          <w:szCs w:val="24"/>
          <w:highlight w:val="white"/>
        </w:rPr>
        <w:t>).</w:t>
      </w:r>
    </w:p>
    <w:p w:rsidR="00837D6E" w:rsidRDefault="00174A60">
      <w:pPr>
        <w:spacing w:after="240"/>
        <w:ind w:left="720"/>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i/>
          <w:color w:val="1D1C1D"/>
          <w:sz w:val="24"/>
          <w:szCs w:val="24"/>
          <w:highlight w:val="white"/>
        </w:rPr>
        <w:t>The lumbar lordosis angle</w:t>
      </w:r>
      <w:r>
        <w:rPr>
          <w:rFonts w:ascii="Times New Roman" w:eastAsia="Times New Roman" w:hAnsi="Times New Roman" w:cs="Times New Roman"/>
          <w:color w:val="1D1C1D"/>
          <w:sz w:val="24"/>
          <w:szCs w:val="24"/>
          <w:highlight w:val="white"/>
        </w:rPr>
        <w:t xml:space="preserve"> is the angle formed between the long axis of the lumbar vertebrae and the sacrum. It is closely tied to posture, thus indicating its </w:t>
      </w:r>
      <w:r>
        <w:rPr>
          <w:rFonts w:ascii="Times New Roman" w:eastAsia="Times New Roman" w:hAnsi="Times New Roman" w:cs="Times New Roman"/>
          <w:color w:val="1D1C1D"/>
          <w:sz w:val="24"/>
          <w:szCs w:val="24"/>
          <w:highlight w:val="white"/>
        </w:rPr>
        <w:t>potential to predict spinal conditions.</w:t>
      </w:r>
    </w:p>
    <w:p w:rsidR="00837D6E" w:rsidRDefault="00174A60">
      <w:pPr>
        <w:spacing w:after="240"/>
        <w:ind w:left="720"/>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i/>
          <w:color w:val="1D1C1D"/>
          <w:sz w:val="24"/>
          <w:szCs w:val="24"/>
          <w:highlight w:val="white"/>
        </w:rPr>
        <w:t>Sacral slope</w:t>
      </w:r>
      <w:r>
        <w:rPr>
          <w:rFonts w:ascii="Times New Roman" w:eastAsia="Times New Roman" w:hAnsi="Times New Roman" w:cs="Times New Roman"/>
          <w:color w:val="1D1C1D"/>
          <w:sz w:val="24"/>
          <w:szCs w:val="24"/>
          <w:highlight w:val="white"/>
        </w:rPr>
        <w:t xml:space="preserve"> is the angle between the horizontal and sacral plate, specifically shown to be a necessary spinal parameter in the study of sagittal balance and progression of spondylolisthesis (</w:t>
      </w:r>
      <w:proofErr w:type="spellStart"/>
      <w:r>
        <w:rPr>
          <w:rFonts w:ascii="Times New Roman" w:eastAsia="Times New Roman" w:hAnsi="Times New Roman" w:cs="Times New Roman"/>
          <w:color w:val="1D1C1D"/>
          <w:sz w:val="24"/>
          <w:szCs w:val="24"/>
        </w:rPr>
        <w:t>Drazin</w:t>
      </w:r>
      <w:proofErr w:type="spellEnd"/>
      <w:r>
        <w:rPr>
          <w:rFonts w:ascii="Times New Roman" w:eastAsia="Times New Roman" w:hAnsi="Times New Roman" w:cs="Times New Roman"/>
          <w:color w:val="1D1C1D"/>
          <w:sz w:val="24"/>
          <w:szCs w:val="24"/>
        </w:rPr>
        <w:t xml:space="preserve"> et. al, 2015</w:t>
      </w:r>
      <w:r>
        <w:rPr>
          <w:rFonts w:ascii="Times New Roman" w:eastAsia="Times New Roman" w:hAnsi="Times New Roman" w:cs="Times New Roman"/>
          <w:color w:val="1D1C1D"/>
          <w:sz w:val="24"/>
          <w:szCs w:val="24"/>
          <w:highlight w:val="white"/>
        </w:rPr>
        <w:t>).</w:t>
      </w:r>
    </w:p>
    <w:p w:rsidR="00837D6E" w:rsidRDefault="00174A60">
      <w:pPr>
        <w:spacing w:after="240"/>
        <w:ind w:left="720"/>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i/>
          <w:color w:val="1D1C1D"/>
          <w:sz w:val="24"/>
          <w:szCs w:val="24"/>
          <w:highlight w:val="white"/>
        </w:rPr>
        <w:t>Pelvic radius</w:t>
      </w:r>
      <w:r>
        <w:rPr>
          <w:rFonts w:ascii="Times New Roman" w:eastAsia="Times New Roman" w:hAnsi="Times New Roman" w:cs="Times New Roman"/>
          <w:color w:val="1D1C1D"/>
          <w:sz w:val="24"/>
          <w:szCs w:val="24"/>
          <w:highlight w:val="white"/>
        </w:rPr>
        <w:t>, the distance between the hip axis and the posterior superior corner of the S1 endplate, has been studied to be effective in the assessment of spinal sagittal alignment for degenerative spondylolisthesis. Thus, indicating that pelvic radius m</w:t>
      </w:r>
      <w:r>
        <w:rPr>
          <w:rFonts w:ascii="Times New Roman" w:eastAsia="Times New Roman" w:hAnsi="Times New Roman" w:cs="Times New Roman"/>
          <w:color w:val="1D1C1D"/>
          <w:sz w:val="24"/>
          <w:szCs w:val="24"/>
          <w:highlight w:val="white"/>
        </w:rPr>
        <w:t>ay be a useful predictor in the prediction algorithms (</w:t>
      </w:r>
      <w:r>
        <w:rPr>
          <w:rFonts w:ascii="Times New Roman" w:eastAsia="Times New Roman" w:hAnsi="Times New Roman" w:cs="Times New Roman"/>
          <w:color w:val="1D1C1D"/>
          <w:sz w:val="24"/>
          <w:szCs w:val="24"/>
        </w:rPr>
        <w:t>Zhou et. al, 2018</w:t>
      </w:r>
      <w:r>
        <w:rPr>
          <w:rFonts w:ascii="Times New Roman" w:eastAsia="Times New Roman" w:hAnsi="Times New Roman" w:cs="Times New Roman"/>
          <w:color w:val="1D1C1D"/>
          <w:sz w:val="24"/>
          <w:szCs w:val="24"/>
          <w:highlight w:val="white"/>
        </w:rPr>
        <w:t>).</w:t>
      </w:r>
    </w:p>
    <w:p w:rsidR="00837D6E" w:rsidRDefault="00174A60">
      <w:pPr>
        <w:spacing w:after="240"/>
        <w:ind w:left="720"/>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i/>
          <w:color w:val="1D1C1D"/>
          <w:sz w:val="24"/>
          <w:szCs w:val="24"/>
          <w:highlight w:val="white"/>
        </w:rPr>
        <w:t>The grade of spondylolisthesis</w:t>
      </w:r>
      <w:r>
        <w:rPr>
          <w:rFonts w:ascii="Times New Roman" w:eastAsia="Times New Roman" w:hAnsi="Times New Roman" w:cs="Times New Roman"/>
          <w:color w:val="1D1C1D"/>
          <w:sz w:val="24"/>
          <w:szCs w:val="24"/>
          <w:highlight w:val="white"/>
        </w:rPr>
        <w:t xml:space="preserve"> is determined by measuring how much of a vertebral body has slipped forward over the body beneath it. This is of interest in categorization of spinal </w:t>
      </w:r>
      <w:r>
        <w:rPr>
          <w:rFonts w:ascii="Times New Roman" w:eastAsia="Times New Roman" w:hAnsi="Times New Roman" w:cs="Times New Roman"/>
          <w:color w:val="1D1C1D"/>
          <w:sz w:val="24"/>
          <w:szCs w:val="24"/>
          <w:highlight w:val="white"/>
        </w:rPr>
        <w:t>conditions, as a higher grade would indicate a more severe spinal condition.</w:t>
      </w:r>
    </w:p>
    <w:p w:rsidR="00837D6E" w:rsidRDefault="00174A60" w:rsidP="00DE7238">
      <w:pPr>
        <w:spacing w:after="240"/>
        <w:ind w:firstLine="720"/>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lastRenderedPageBreak/>
        <w:t>A</w:t>
      </w:r>
      <w:r>
        <w:rPr>
          <w:rFonts w:ascii="Times New Roman" w:eastAsia="Times New Roman" w:hAnsi="Times New Roman" w:cs="Times New Roman"/>
          <w:color w:val="1D1C1D"/>
          <w:sz w:val="24"/>
          <w:szCs w:val="24"/>
          <w:highlight w:val="white"/>
        </w:rPr>
        <w:t xml:space="preserve"> random forest model (RF) was compared with two support vector machine models (SVM), with the goal of selecting the model with the better performance. To select the model with th</w:t>
      </w:r>
      <w:r>
        <w:rPr>
          <w:rFonts w:ascii="Times New Roman" w:eastAsia="Times New Roman" w:hAnsi="Times New Roman" w:cs="Times New Roman"/>
          <w:color w:val="1D1C1D"/>
          <w:sz w:val="24"/>
          <w:szCs w:val="24"/>
          <w:highlight w:val="white"/>
        </w:rPr>
        <w:t>e best performance, observations forming the training and testing sets were chosen randomly. The random selection of participants to form training and testing sets will assist in obtaining better error estimation for categorizing the individuals into norma</w:t>
      </w:r>
      <w:r>
        <w:rPr>
          <w:rFonts w:ascii="Times New Roman" w:eastAsia="Times New Roman" w:hAnsi="Times New Roman" w:cs="Times New Roman"/>
          <w:color w:val="1D1C1D"/>
          <w:sz w:val="24"/>
          <w:szCs w:val="24"/>
          <w:highlight w:val="white"/>
        </w:rPr>
        <w:t>l, disk hernia, and spondylolisthesis conditions.</w:t>
      </w:r>
    </w:p>
    <w:p w:rsidR="007E5DB4" w:rsidRDefault="00174A60" w:rsidP="00DE7238">
      <w:pPr>
        <w:spacing w:after="240"/>
        <w:ind w:firstLine="720"/>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The random forest model utilized a grid search technique to select the best parameter values. The grid search considered 50, 250, and 500 trees in combination with 2, 3, and 6 predictors at the random fores</w:t>
      </w:r>
      <w:r>
        <w:rPr>
          <w:rFonts w:ascii="Times New Roman" w:eastAsia="Times New Roman" w:hAnsi="Times New Roman" w:cs="Times New Roman"/>
          <w:color w:val="1D1C1D"/>
          <w:sz w:val="24"/>
          <w:szCs w:val="24"/>
          <w:highlight w:val="white"/>
        </w:rPr>
        <w:t>t splits. The best tuning parameters for a given training set were selected using the out-of-bag mean squared error in the training set. Five-fold cross validation was utilized to train and test the RF algorithm and subsequently produced corresponding CV e</w:t>
      </w:r>
      <w:r>
        <w:rPr>
          <w:rFonts w:ascii="Times New Roman" w:eastAsia="Times New Roman" w:hAnsi="Times New Roman" w:cs="Times New Roman"/>
          <w:color w:val="1D1C1D"/>
          <w:sz w:val="24"/>
          <w:szCs w:val="24"/>
          <w:highlight w:val="white"/>
        </w:rPr>
        <w:t>rrors and standard errors. The support vector machine models were trained with a linear kernel and a radial basis kernel, respectively. The grid of parameters that were tested included the epsilon parameter with values 0, 0.25, 0.50, 0.75, and 1.00, couple</w:t>
      </w:r>
      <w:r>
        <w:rPr>
          <w:rFonts w:ascii="Times New Roman" w:eastAsia="Times New Roman" w:hAnsi="Times New Roman" w:cs="Times New Roman"/>
          <w:color w:val="1D1C1D"/>
          <w:sz w:val="24"/>
          <w:szCs w:val="24"/>
          <w:highlight w:val="white"/>
        </w:rPr>
        <w:t>d with the cost parameter with values of 1 to 5. Five-fold cross validation was utilized to train and test the SVM algorithm and subsequently produced corresponding CV errors and standard errors. The main goal was to obtain a predictive model with the best</w:t>
      </w:r>
      <w:r>
        <w:rPr>
          <w:rFonts w:ascii="Times New Roman" w:eastAsia="Times New Roman" w:hAnsi="Times New Roman" w:cs="Times New Roman"/>
          <w:color w:val="1D1C1D"/>
          <w:sz w:val="24"/>
          <w:szCs w:val="24"/>
          <w:highlight w:val="white"/>
        </w:rPr>
        <w:t xml:space="preserve"> cross validation errors and cross validation standard errors.  All model tuning and testing was completed in R version 4.0.3 (R Core Team, 2020).</w:t>
      </w:r>
    </w:p>
    <w:p w:rsidR="00837D6E" w:rsidRPr="007E5DB4" w:rsidRDefault="00174A60">
      <w:pPr>
        <w:spacing w:after="240"/>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b/>
          <w:color w:val="1D1C1D"/>
          <w:sz w:val="24"/>
          <w:szCs w:val="24"/>
          <w:highlight w:val="white"/>
        </w:rPr>
        <w:t>RESULTS</w:t>
      </w:r>
    </w:p>
    <w:p w:rsidR="00837D6E" w:rsidRDefault="00174A60">
      <w:pPr>
        <w:spacing w:after="240"/>
        <w:jc w:val="center"/>
        <w:rPr>
          <w:rFonts w:ascii="Times New Roman" w:eastAsia="Times New Roman" w:hAnsi="Times New Roman" w:cs="Times New Roman"/>
          <w:color w:val="1D1C1D"/>
          <w:sz w:val="24"/>
          <w:szCs w:val="24"/>
          <w:highlight w:val="white"/>
          <w:u w:val="single"/>
        </w:rPr>
      </w:pPr>
      <w:r>
        <w:rPr>
          <w:rFonts w:ascii="Times New Roman" w:eastAsia="Times New Roman" w:hAnsi="Times New Roman" w:cs="Times New Roman"/>
          <w:color w:val="1D1C1D"/>
          <w:sz w:val="24"/>
          <w:szCs w:val="24"/>
          <w:highlight w:val="white"/>
          <w:u w:val="single"/>
        </w:rPr>
        <w:t>Summary Statistics</w:t>
      </w:r>
    </w:p>
    <w:p w:rsidR="00837D6E" w:rsidRDefault="00174A60">
      <w:pPr>
        <w:spacing w:after="240"/>
        <w:ind w:firstLine="720"/>
        <w:rPr>
          <w:rFonts w:ascii="Times New Roman" w:eastAsia="Times New Roman" w:hAnsi="Times New Roman" w:cs="Times New Roman"/>
          <w:b/>
          <w:color w:val="1D1C1D"/>
          <w:sz w:val="20"/>
          <w:szCs w:val="20"/>
          <w:highlight w:val="white"/>
        </w:rPr>
      </w:pPr>
      <w:r>
        <w:rPr>
          <w:rFonts w:ascii="Times New Roman" w:eastAsia="Times New Roman" w:hAnsi="Times New Roman" w:cs="Times New Roman"/>
          <w:b/>
          <w:color w:val="1D1C1D"/>
          <w:sz w:val="20"/>
          <w:szCs w:val="20"/>
          <w:highlight w:val="white"/>
        </w:rPr>
        <w:t>Table 1</w:t>
      </w:r>
    </w:p>
    <w:p w:rsidR="00837D6E" w:rsidRDefault="00174A60">
      <w:pPr>
        <w:spacing w:after="240"/>
        <w:jc w:val="center"/>
        <w:rPr>
          <w:rFonts w:ascii="Times New Roman" w:eastAsia="Times New Roman" w:hAnsi="Times New Roman" w:cs="Times New Roman"/>
          <w:color w:val="1D1C1D"/>
          <w:sz w:val="24"/>
          <w:szCs w:val="24"/>
          <w:highlight w:val="white"/>
          <w:u w:val="single"/>
        </w:rPr>
      </w:pPr>
      <w:r>
        <w:rPr>
          <w:rFonts w:ascii="Times New Roman" w:eastAsia="Times New Roman" w:hAnsi="Times New Roman" w:cs="Times New Roman"/>
          <w:noProof/>
          <w:color w:val="1D1C1D"/>
          <w:sz w:val="24"/>
          <w:szCs w:val="24"/>
          <w:highlight w:val="white"/>
          <w:u w:val="single"/>
        </w:rPr>
        <w:drawing>
          <wp:inline distT="114300" distB="114300" distL="114300" distR="114300">
            <wp:extent cx="5837685" cy="1711728"/>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30929" t="49347" r="32291" b="31527"/>
                    <a:stretch>
                      <a:fillRect/>
                    </a:stretch>
                  </pic:blipFill>
                  <pic:spPr>
                    <a:xfrm>
                      <a:off x="0" y="0"/>
                      <a:ext cx="5837685" cy="1711728"/>
                    </a:xfrm>
                    <a:prstGeom prst="rect">
                      <a:avLst/>
                    </a:prstGeom>
                    <a:ln/>
                  </pic:spPr>
                </pic:pic>
              </a:graphicData>
            </a:graphic>
          </wp:inline>
        </w:drawing>
      </w:r>
    </w:p>
    <w:p w:rsidR="007E5DB4" w:rsidRDefault="007E5DB4">
      <w:pPr>
        <w:spacing w:after="240"/>
        <w:jc w:val="center"/>
        <w:rPr>
          <w:rFonts w:ascii="Times New Roman" w:eastAsia="Times New Roman" w:hAnsi="Times New Roman" w:cs="Times New Roman"/>
          <w:color w:val="1D1C1D"/>
          <w:sz w:val="24"/>
          <w:szCs w:val="24"/>
          <w:highlight w:val="white"/>
          <w:u w:val="single"/>
        </w:rPr>
      </w:pPr>
    </w:p>
    <w:p w:rsidR="007E5DB4" w:rsidRDefault="007E5DB4" w:rsidP="00174A60">
      <w:pPr>
        <w:spacing w:after="240"/>
        <w:rPr>
          <w:rFonts w:ascii="Times New Roman" w:eastAsia="Times New Roman" w:hAnsi="Times New Roman" w:cs="Times New Roman"/>
          <w:color w:val="1D1C1D"/>
          <w:sz w:val="24"/>
          <w:szCs w:val="24"/>
          <w:highlight w:val="white"/>
          <w:u w:val="single"/>
        </w:rPr>
      </w:pPr>
    </w:p>
    <w:p w:rsidR="00174A60" w:rsidRDefault="00174A60" w:rsidP="00174A60">
      <w:pPr>
        <w:spacing w:after="240"/>
        <w:rPr>
          <w:rFonts w:ascii="Times New Roman" w:eastAsia="Times New Roman" w:hAnsi="Times New Roman" w:cs="Times New Roman"/>
          <w:color w:val="1D1C1D"/>
          <w:sz w:val="24"/>
          <w:szCs w:val="24"/>
          <w:highlight w:val="white"/>
          <w:u w:val="single"/>
        </w:rPr>
      </w:pPr>
      <w:bookmarkStart w:id="0" w:name="_GoBack"/>
      <w:bookmarkEnd w:id="0"/>
    </w:p>
    <w:p w:rsidR="007E5DB4" w:rsidRDefault="007E5DB4">
      <w:pPr>
        <w:spacing w:after="240"/>
        <w:jc w:val="center"/>
        <w:rPr>
          <w:rFonts w:ascii="Times New Roman" w:eastAsia="Times New Roman" w:hAnsi="Times New Roman" w:cs="Times New Roman"/>
          <w:color w:val="1D1C1D"/>
          <w:sz w:val="24"/>
          <w:szCs w:val="24"/>
          <w:highlight w:val="white"/>
          <w:u w:val="single"/>
        </w:rPr>
      </w:pPr>
    </w:p>
    <w:p w:rsidR="00837D6E" w:rsidRDefault="00174A60">
      <w:pPr>
        <w:spacing w:after="240"/>
        <w:jc w:val="center"/>
        <w:rPr>
          <w:rFonts w:ascii="Times New Roman" w:eastAsia="Times New Roman" w:hAnsi="Times New Roman" w:cs="Times New Roman"/>
          <w:color w:val="1D1C1D"/>
          <w:sz w:val="24"/>
          <w:szCs w:val="24"/>
          <w:highlight w:val="white"/>
          <w:u w:val="single"/>
        </w:rPr>
      </w:pPr>
      <w:r>
        <w:rPr>
          <w:rFonts w:ascii="Times New Roman" w:eastAsia="Times New Roman" w:hAnsi="Times New Roman" w:cs="Times New Roman"/>
          <w:color w:val="1D1C1D"/>
          <w:sz w:val="24"/>
          <w:szCs w:val="24"/>
          <w:highlight w:val="white"/>
          <w:u w:val="single"/>
        </w:rPr>
        <w:lastRenderedPageBreak/>
        <w:t>Correlation Plots of each Variable</w:t>
      </w:r>
    </w:p>
    <w:p w:rsidR="00837D6E" w:rsidRDefault="00174A60">
      <w:pPr>
        <w:spacing w:after="240"/>
        <w:ind w:firstLine="720"/>
        <w:rPr>
          <w:rFonts w:ascii="Times New Roman" w:eastAsia="Times New Roman" w:hAnsi="Times New Roman" w:cs="Times New Roman"/>
          <w:color w:val="1D1C1D"/>
          <w:sz w:val="24"/>
          <w:szCs w:val="24"/>
          <w:highlight w:val="white"/>
          <w:u w:val="single"/>
        </w:rPr>
      </w:pPr>
      <w:r>
        <w:rPr>
          <w:rFonts w:ascii="Times New Roman" w:eastAsia="Times New Roman" w:hAnsi="Times New Roman" w:cs="Times New Roman"/>
          <w:b/>
          <w:color w:val="1D1C1D"/>
          <w:highlight w:val="white"/>
        </w:rPr>
        <w:t>Figure 1</w:t>
      </w:r>
      <w:r>
        <w:rPr>
          <w:noProof/>
        </w:rPr>
        <w:drawing>
          <wp:anchor distT="114300" distB="114300" distL="114300" distR="114300" simplePos="0" relativeHeight="251658240" behindDoc="0" locked="0" layoutInCell="1" hidden="0" allowOverlap="1">
            <wp:simplePos x="0" y="0"/>
            <wp:positionH relativeFrom="column">
              <wp:posOffset>342900</wp:posOffset>
            </wp:positionH>
            <wp:positionV relativeFrom="paragraph">
              <wp:posOffset>361950</wp:posOffset>
            </wp:positionV>
            <wp:extent cx="5253038" cy="3713354"/>
            <wp:effectExtent l="0" t="0" r="0" b="0"/>
            <wp:wrapTopAndBottom distT="114300" distB="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839" t="40122" r="39022" b="14304"/>
                    <a:stretch>
                      <a:fillRect/>
                    </a:stretch>
                  </pic:blipFill>
                  <pic:spPr>
                    <a:xfrm>
                      <a:off x="0" y="0"/>
                      <a:ext cx="5253038" cy="3713354"/>
                    </a:xfrm>
                    <a:prstGeom prst="rect">
                      <a:avLst/>
                    </a:prstGeom>
                    <a:ln/>
                  </pic:spPr>
                </pic:pic>
              </a:graphicData>
            </a:graphic>
          </wp:anchor>
        </w:drawing>
      </w:r>
    </w:p>
    <w:p w:rsidR="00837D6E" w:rsidRDefault="00837D6E">
      <w:pPr>
        <w:spacing w:after="240"/>
        <w:jc w:val="center"/>
        <w:rPr>
          <w:rFonts w:ascii="Times New Roman" w:eastAsia="Times New Roman" w:hAnsi="Times New Roman" w:cs="Times New Roman"/>
          <w:color w:val="1D1C1D"/>
          <w:sz w:val="24"/>
          <w:szCs w:val="24"/>
          <w:highlight w:val="white"/>
          <w:u w:val="single"/>
        </w:rPr>
      </w:pPr>
    </w:p>
    <w:p w:rsidR="00837D6E" w:rsidRDefault="00837D6E">
      <w:pPr>
        <w:spacing w:after="240"/>
        <w:jc w:val="center"/>
        <w:rPr>
          <w:rFonts w:ascii="Times New Roman" w:eastAsia="Times New Roman" w:hAnsi="Times New Roman" w:cs="Times New Roman"/>
          <w:color w:val="1D1C1D"/>
          <w:sz w:val="24"/>
          <w:szCs w:val="24"/>
          <w:highlight w:val="white"/>
          <w:u w:val="single"/>
        </w:rPr>
      </w:pPr>
    </w:p>
    <w:p w:rsidR="00837D6E" w:rsidRDefault="00174A60">
      <w:pPr>
        <w:spacing w:after="240"/>
        <w:jc w:val="center"/>
        <w:rPr>
          <w:rFonts w:ascii="Times New Roman" w:eastAsia="Times New Roman" w:hAnsi="Times New Roman" w:cs="Times New Roman"/>
          <w:color w:val="1D1C1D"/>
          <w:sz w:val="24"/>
          <w:szCs w:val="24"/>
          <w:highlight w:val="white"/>
          <w:u w:val="single"/>
        </w:rPr>
      </w:pPr>
      <w:r>
        <w:rPr>
          <w:rFonts w:ascii="Times New Roman" w:eastAsia="Times New Roman" w:hAnsi="Times New Roman" w:cs="Times New Roman"/>
          <w:color w:val="1D1C1D"/>
          <w:sz w:val="24"/>
          <w:szCs w:val="24"/>
          <w:highlight w:val="white"/>
          <w:u w:val="single"/>
        </w:rPr>
        <w:t>Per Class Error and Standard Error for each Algorithm</w:t>
      </w:r>
    </w:p>
    <w:p w:rsidR="00837D6E" w:rsidRDefault="00174A60">
      <w:pPr>
        <w:spacing w:after="240"/>
        <w:rPr>
          <w:rFonts w:ascii="Times New Roman" w:eastAsia="Times New Roman" w:hAnsi="Times New Roman" w:cs="Times New Roman"/>
          <w:b/>
          <w:color w:val="1D1C1D"/>
          <w:sz w:val="20"/>
          <w:szCs w:val="20"/>
          <w:highlight w:val="white"/>
        </w:rPr>
      </w:pPr>
      <w:r>
        <w:rPr>
          <w:rFonts w:ascii="Times New Roman" w:eastAsia="Times New Roman" w:hAnsi="Times New Roman" w:cs="Times New Roman"/>
          <w:b/>
          <w:color w:val="1D1C1D"/>
          <w:sz w:val="20"/>
          <w:szCs w:val="20"/>
          <w:highlight w:val="white"/>
        </w:rPr>
        <w:t>Table 2</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37D6E">
        <w:tc>
          <w:tcPr>
            <w:tcW w:w="2340" w:type="dxa"/>
            <w:shd w:val="clear" w:color="auto" w:fill="auto"/>
            <w:tcMar>
              <w:top w:w="100" w:type="dxa"/>
              <w:left w:w="100" w:type="dxa"/>
              <w:bottom w:w="100" w:type="dxa"/>
              <w:right w:w="100" w:type="dxa"/>
            </w:tcMar>
          </w:tcPr>
          <w:p w:rsidR="00837D6E" w:rsidRDefault="00837D6E">
            <w:pPr>
              <w:widowControl w:val="0"/>
              <w:pBdr>
                <w:top w:val="nil"/>
                <w:left w:val="nil"/>
                <w:bottom w:val="nil"/>
                <w:right w:val="nil"/>
                <w:between w:val="nil"/>
              </w:pBdr>
              <w:spacing w:line="240" w:lineRule="auto"/>
              <w:rPr>
                <w:rFonts w:ascii="Times New Roman" w:eastAsia="Times New Roman" w:hAnsi="Times New Roman" w:cs="Times New Roman"/>
                <w:color w:val="1D1C1D"/>
                <w:sz w:val="24"/>
                <w:szCs w:val="24"/>
                <w:highlight w:val="white"/>
              </w:rPr>
            </w:pPr>
          </w:p>
        </w:tc>
        <w:tc>
          <w:tcPr>
            <w:tcW w:w="2340" w:type="dxa"/>
            <w:shd w:val="clear" w:color="auto" w:fill="auto"/>
            <w:tcMar>
              <w:top w:w="100" w:type="dxa"/>
              <w:left w:w="100" w:type="dxa"/>
              <w:bottom w:w="100" w:type="dxa"/>
              <w:right w:w="100" w:type="dxa"/>
            </w:tcMar>
          </w:tcPr>
          <w:p w:rsidR="00837D6E" w:rsidRDefault="00174A60">
            <w:pPr>
              <w:widowControl w:val="0"/>
              <w:pBdr>
                <w:top w:val="nil"/>
                <w:left w:val="nil"/>
                <w:bottom w:val="nil"/>
                <w:right w:val="nil"/>
                <w:between w:val="nil"/>
              </w:pBdr>
              <w:spacing w:line="240" w:lineRule="auto"/>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Hernia</w:t>
            </w:r>
          </w:p>
        </w:tc>
        <w:tc>
          <w:tcPr>
            <w:tcW w:w="2340" w:type="dxa"/>
            <w:shd w:val="clear" w:color="auto" w:fill="auto"/>
            <w:tcMar>
              <w:top w:w="100" w:type="dxa"/>
              <w:left w:w="100" w:type="dxa"/>
              <w:bottom w:w="100" w:type="dxa"/>
              <w:right w:w="100" w:type="dxa"/>
            </w:tcMar>
          </w:tcPr>
          <w:p w:rsidR="00837D6E" w:rsidRDefault="00174A60">
            <w:pPr>
              <w:widowControl w:val="0"/>
              <w:pBdr>
                <w:top w:val="nil"/>
                <w:left w:val="nil"/>
                <w:bottom w:val="nil"/>
                <w:right w:val="nil"/>
                <w:between w:val="nil"/>
              </w:pBdr>
              <w:spacing w:line="240" w:lineRule="auto"/>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Normal</w:t>
            </w:r>
          </w:p>
        </w:tc>
        <w:tc>
          <w:tcPr>
            <w:tcW w:w="2340" w:type="dxa"/>
            <w:shd w:val="clear" w:color="auto" w:fill="auto"/>
            <w:tcMar>
              <w:top w:w="100" w:type="dxa"/>
              <w:left w:w="100" w:type="dxa"/>
              <w:bottom w:w="100" w:type="dxa"/>
              <w:right w:w="100" w:type="dxa"/>
            </w:tcMar>
          </w:tcPr>
          <w:p w:rsidR="00837D6E" w:rsidRDefault="00174A60">
            <w:pPr>
              <w:widowControl w:val="0"/>
              <w:pBdr>
                <w:top w:val="nil"/>
                <w:left w:val="nil"/>
                <w:bottom w:val="nil"/>
                <w:right w:val="nil"/>
                <w:between w:val="nil"/>
              </w:pBdr>
              <w:spacing w:line="240" w:lineRule="auto"/>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Spondylolisthesis</w:t>
            </w:r>
          </w:p>
        </w:tc>
      </w:tr>
      <w:tr w:rsidR="00837D6E">
        <w:tc>
          <w:tcPr>
            <w:tcW w:w="2340" w:type="dxa"/>
            <w:shd w:val="clear" w:color="auto" w:fill="auto"/>
            <w:tcMar>
              <w:top w:w="100" w:type="dxa"/>
              <w:left w:w="100" w:type="dxa"/>
              <w:bottom w:w="100" w:type="dxa"/>
              <w:right w:w="100" w:type="dxa"/>
            </w:tcMar>
          </w:tcPr>
          <w:p w:rsidR="00837D6E" w:rsidRDefault="00174A60">
            <w:pPr>
              <w:widowControl w:val="0"/>
              <w:pBdr>
                <w:top w:val="nil"/>
                <w:left w:val="nil"/>
                <w:bottom w:val="nil"/>
                <w:right w:val="nil"/>
                <w:between w:val="nil"/>
              </w:pBdr>
              <w:spacing w:line="240" w:lineRule="auto"/>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SVM (Linear)</w:t>
            </w:r>
          </w:p>
        </w:tc>
        <w:tc>
          <w:tcPr>
            <w:tcW w:w="2340" w:type="dxa"/>
            <w:shd w:val="clear" w:color="auto" w:fill="auto"/>
            <w:tcMar>
              <w:top w:w="100" w:type="dxa"/>
              <w:left w:w="100" w:type="dxa"/>
              <w:bottom w:w="100" w:type="dxa"/>
              <w:right w:w="100" w:type="dxa"/>
            </w:tcMar>
          </w:tcPr>
          <w:p w:rsidR="00837D6E" w:rsidRDefault="00174A60">
            <w:pPr>
              <w:widowControl w:val="0"/>
              <w:pBdr>
                <w:top w:val="nil"/>
                <w:left w:val="nil"/>
                <w:bottom w:val="nil"/>
                <w:right w:val="nil"/>
                <w:between w:val="nil"/>
              </w:pBdr>
              <w:spacing w:line="240" w:lineRule="auto"/>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0.333(0.167)</w:t>
            </w:r>
          </w:p>
        </w:tc>
        <w:tc>
          <w:tcPr>
            <w:tcW w:w="2340" w:type="dxa"/>
            <w:shd w:val="clear" w:color="auto" w:fill="auto"/>
            <w:tcMar>
              <w:top w:w="100" w:type="dxa"/>
              <w:left w:w="100" w:type="dxa"/>
              <w:bottom w:w="100" w:type="dxa"/>
              <w:right w:w="100" w:type="dxa"/>
            </w:tcMar>
          </w:tcPr>
          <w:p w:rsidR="00837D6E" w:rsidRDefault="00174A60">
            <w:pPr>
              <w:widowControl w:val="0"/>
              <w:pBdr>
                <w:top w:val="nil"/>
                <w:left w:val="nil"/>
                <w:bottom w:val="nil"/>
                <w:right w:val="nil"/>
                <w:between w:val="nil"/>
              </w:pBdr>
              <w:spacing w:line="240" w:lineRule="auto"/>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0.170(0.057)</w:t>
            </w:r>
          </w:p>
        </w:tc>
        <w:tc>
          <w:tcPr>
            <w:tcW w:w="2340" w:type="dxa"/>
            <w:shd w:val="clear" w:color="auto" w:fill="auto"/>
            <w:tcMar>
              <w:top w:w="100" w:type="dxa"/>
              <w:left w:w="100" w:type="dxa"/>
              <w:bottom w:w="100" w:type="dxa"/>
              <w:right w:w="100" w:type="dxa"/>
            </w:tcMar>
          </w:tcPr>
          <w:p w:rsidR="00837D6E" w:rsidRDefault="00174A60">
            <w:pPr>
              <w:widowControl w:val="0"/>
              <w:pBdr>
                <w:top w:val="nil"/>
                <w:left w:val="nil"/>
                <w:bottom w:val="nil"/>
                <w:right w:val="nil"/>
                <w:between w:val="nil"/>
              </w:pBdr>
              <w:spacing w:line="240" w:lineRule="auto"/>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0.047(0.018)</w:t>
            </w:r>
          </w:p>
        </w:tc>
      </w:tr>
      <w:tr w:rsidR="00837D6E">
        <w:tc>
          <w:tcPr>
            <w:tcW w:w="2340" w:type="dxa"/>
            <w:shd w:val="clear" w:color="auto" w:fill="auto"/>
            <w:tcMar>
              <w:top w:w="100" w:type="dxa"/>
              <w:left w:w="100" w:type="dxa"/>
              <w:bottom w:w="100" w:type="dxa"/>
              <w:right w:w="100" w:type="dxa"/>
            </w:tcMar>
          </w:tcPr>
          <w:p w:rsidR="00837D6E" w:rsidRDefault="00174A60">
            <w:pPr>
              <w:widowControl w:val="0"/>
              <w:pBdr>
                <w:top w:val="nil"/>
                <w:left w:val="nil"/>
                <w:bottom w:val="nil"/>
                <w:right w:val="nil"/>
                <w:between w:val="nil"/>
              </w:pBdr>
              <w:spacing w:line="240" w:lineRule="auto"/>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SVM (RBF)</w:t>
            </w:r>
          </w:p>
        </w:tc>
        <w:tc>
          <w:tcPr>
            <w:tcW w:w="2340" w:type="dxa"/>
            <w:shd w:val="clear" w:color="auto" w:fill="auto"/>
            <w:tcMar>
              <w:top w:w="100" w:type="dxa"/>
              <w:left w:w="100" w:type="dxa"/>
              <w:bottom w:w="100" w:type="dxa"/>
              <w:right w:w="100" w:type="dxa"/>
            </w:tcMar>
          </w:tcPr>
          <w:p w:rsidR="00837D6E" w:rsidRDefault="00174A60">
            <w:pPr>
              <w:widowControl w:val="0"/>
              <w:pBdr>
                <w:top w:val="nil"/>
                <w:left w:val="nil"/>
                <w:bottom w:val="nil"/>
                <w:right w:val="nil"/>
                <w:between w:val="nil"/>
              </w:pBdr>
              <w:spacing w:line="240" w:lineRule="auto"/>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0.283(0.095)</w:t>
            </w:r>
          </w:p>
        </w:tc>
        <w:tc>
          <w:tcPr>
            <w:tcW w:w="2340" w:type="dxa"/>
            <w:shd w:val="clear" w:color="auto" w:fill="auto"/>
            <w:tcMar>
              <w:top w:w="100" w:type="dxa"/>
              <w:left w:w="100" w:type="dxa"/>
              <w:bottom w:w="100" w:type="dxa"/>
              <w:right w:w="100" w:type="dxa"/>
            </w:tcMar>
          </w:tcPr>
          <w:p w:rsidR="00837D6E" w:rsidRDefault="00174A60">
            <w:pPr>
              <w:widowControl w:val="0"/>
              <w:pBdr>
                <w:top w:val="nil"/>
                <w:left w:val="nil"/>
                <w:bottom w:val="nil"/>
                <w:right w:val="nil"/>
                <w:between w:val="nil"/>
              </w:pBdr>
              <w:spacing w:line="240" w:lineRule="auto"/>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0.180(0.110)</w:t>
            </w:r>
          </w:p>
        </w:tc>
        <w:tc>
          <w:tcPr>
            <w:tcW w:w="2340" w:type="dxa"/>
            <w:shd w:val="clear" w:color="auto" w:fill="auto"/>
            <w:tcMar>
              <w:top w:w="100" w:type="dxa"/>
              <w:left w:w="100" w:type="dxa"/>
              <w:bottom w:w="100" w:type="dxa"/>
              <w:right w:w="100" w:type="dxa"/>
            </w:tcMar>
          </w:tcPr>
          <w:p w:rsidR="00837D6E" w:rsidRDefault="00174A60">
            <w:pPr>
              <w:widowControl w:val="0"/>
              <w:pBdr>
                <w:top w:val="nil"/>
                <w:left w:val="nil"/>
                <w:bottom w:val="nil"/>
                <w:right w:val="nil"/>
                <w:between w:val="nil"/>
              </w:pBdr>
              <w:spacing w:line="240" w:lineRule="auto"/>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0.060(0.037)</w:t>
            </w:r>
          </w:p>
        </w:tc>
      </w:tr>
      <w:tr w:rsidR="00837D6E">
        <w:tc>
          <w:tcPr>
            <w:tcW w:w="2340" w:type="dxa"/>
            <w:shd w:val="clear" w:color="auto" w:fill="auto"/>
            <w:tcMar>
              <w:top w:w="100" w:type="dxa"/>
              <w:left w:w="100" w:type="dxa"/>
              <w:bottom w:w="100" w:type="dxa"/>
              <w:right w:w="100" w:type="dxa"/>
            </w:tcMar>
          </w:tcPr>
          <w:p w:rsidR="00837D6E" w:rsidRDefault="00174A60">
            <w:pPr>
              <w:widowControl w:val="0"/>
              <w:pBdr>
                <w:top w:val="nil"/>
                <w:left w:val="nil"/>
                <w:bottom w:val="nil"/>
                <w:right w:val="nil"/>
                <w:between w:val="nil"/>
              </w:pBdr>
              <w:spacing w:line="240" w:lineRule="auto"/>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Random Forest</w:t>
            </w:r>
          </w:p>
        </w:tc>
        <w:tc>
          <w:tcPr>
            <w:tcW w:w="2340" w:type="dxa"/>
            <w:shd w:val="clear" w:color="auto" w:fill="auto"/>
            <w:tcMar>
              <w:top w:w="100" w:type="dxa"/>
              <w:left w:w="100" w:type="dxa"/>
              <w:bottom w:w="100" w:type="dxa"/>
              <w:right w:w="100" w:type="dxa"/>
            </w:tcMar>
          </w:tcPr>
          <w:p w:rsidR="00837D6E" w:rsidRDefault="00174A60">
            <w:pPr>
              <w:widowControl w:val="0"/>
              <w:pBdr>
                <w:top w:val="nil"/>
                <w:left w:val="nil"/>
                <w:bottom w:val="nil"/>
                <w:right w:val="nil"/>
                <w:between w:val="nil"/>
              </w:pBdr>
              <w:spacing w:line="240" w:lineRule="auto"/>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0.433(0.199)</w:t>
            </w:r>
          </w:p>
        </w:tc>
        <w:tc>
          <w:tcPr>
            <w:tcW w:w="2340" w:type="dxa"/>
            <w:shd w:val="clear" w:color="auto" w:fill="auto"/>
            <w:tcMar>
              <w:top w:w="100" w:type="dxa"/>
              <w:left w:w="100" w:type="dxa"/>
              <w:bottom w:w="100" w:type="dxa"/>
              <w:right w:w="100" w:type="dxa"/>
            </w:tcMar>
          </w:tcPr>
          <w:p w:rsidR="00837D6E" w:rsidRDefault="00174A60">
            <w:pPr>
              <w:widowControl w:val="0"/>
              <w:pBdr>
                <w:top w:val="nil"/>
                <w:left w:val="nil"/>
                <w:bottom w:val="nil"/>
                <w:right w:val="nil"/>
                <w:between w:val="nil"/>
              </w:pBdr>
              <w:spacing w:line="240" w:lineRule="auto"/>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0.230(0.104)</w:t>
            </w:r>
          </w:p>
        </w:tc>
        <w:tc>
          <w:tcPr>
            <w:tcW w:w="2340" w:type="dxa"/>
            <w:shd w:val="clear" w:color="auto" w:fill="auto"/>
            <w:tcMar>
              <w:top w:w="100" w:type="dxa"/>
              <w:left w:w="100" w:type="dxa"/>
              <w:bottom w:w="100" w:type="dxa"/>
              <w:right w:w="100" w:type="dxa"/>
            </w:tcMar>
          </w:tcPr>
          <w:p w:rsidR="00837D6E" w:rsidRDefault="00174A60">
            <w:pPr>
              <w:widowControl w:val="0"/>
              <w:pBdr>
                <w:top w:val="nil"/>
                <w:left w:val="nil"/>
                <w:bottom w:val="nil"/>
                <w:right w:val="nil"/>
                <w:between w:val="nil"/>
              </w:pBdr>
              <w:spacing w:line="240" w:lineRule="auto"/>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0.040(0.043)</w:t>
            </w:r>
          </w:p>
        </w:tc>
      </w:tr>
    </w:tbl>
    <w:p w:rsidR="00837D6E" w:rsidRDefault="00174A60">
      <w:pPr>
        <w:numPr>
          <w:ilvl w:val="0"/>
          <w:numId w:val="1"/>
        </w:numPr>
        <w:spacing w:after="240"/>
        <w:rPr>
          <w:rFonts w:ascii="Times New Roman" w:eastAsia="Times New Roman" w:hAnsi="Times New Roman" w:cs="Times New Roman"/>
          <w:color w:val="1D1C1D"/>
          <w:sz w:val="20"/>
          <w:szCs w:val="20"/>
          <w:highlight w:val="white"/>
        </w:rPr>
      </w:pPr>
      <w:r>
        <w:rPr>
          <w:rFonts w:ascii="Times New Roman" w:eastAsia="Times New Roman" w:hAnsi="Times New Roman" w:cs="Times New Roman"/>
          <w:color w:val="1D1C1D"/>
          <w:sz w:val="20"/>
          <w:szCs w:val="20"/>
          <w:highlight w:val="white"/>
        </w:rPr>
        <w:t>Error (Standard Error)</w:t>
      </w:r>
    </w:p>
    <w:p w:rsidR="007E5DB4" w:rsidRDefault="007E5DB4">
      <w:pPr>
        <w:spacing w:after="240"/>
        <w:jc w:val="center"/>
        <w:rPr>
          <w:rFonts w:ascii="Times New Roman" w:eastAsia="Times New Roman" w:hAnsi="Times New Roman" w:cs="Times New Roman"/>
          <w:color w:val="1D1C1D"/>
          <w:sz w:val="24"/>
          <w:szCs w:val="24"/>
          <w:highlight w:val="white"/>
          <w:u w:val="single"/>
        </w:rPr>
      </w:pPr>
    </w:p>
    <w:p w:rsidR="007E5DB4" w:rsidRDefault="007E5DB4">
      <w:pPr>
        <w:spacing w:after="240"/>
        <w:jc w:val="center"/>
        <w:rPr>
          <w:rFonts w:ascii="Times New Roman" w:eastAsia="Times New Roman" w:hAnsi="Times New Roman" w:cs="Times New Roman"/>
          <w:color w:val="1D1C1D"/>
          <w:sz w:val="24"/>
          <w:szCs w:val="24"/>
          <w:highlight w:val="white"/>
          <w:u w:val="single"/>
        </w:rPr>
      </w:pPr>
    </w:p>
    <w:p w:rsidR="00837D6E" w:rsidRDefault="00174A60">
      <w:pPr>
        <w:spacing w:after="240"/>
        <w:jc w:val="center"/>
        <w:rPr>
          <w:rFonts w:ascii="Times New Roman" w:eastAsia="Times New Roman" w:hAnsi="Times New Roman" w:cs="Times New Roman"/>
          <w:color w:val="1D1C1D"/>
          <w:sz w:val="24"/>
          <w:szCs w:val="24"/>
          <w:highlight w:val="white"/>
          <w:u w:val="single"/>
        </w:rPr>
      </w:pPr>
      <w:r>
        <w:rPr>
          <w:rFonts w:ascii="Times New Roman" w:eastAsia="Times New Roman" w:hAnsi="Times New Roman" w:cs="Times New Roman"/>
          <w:color w:val="1D1C1D"/>
          <w:sz w:val="24"/>
          <w:szCs w:val="24"/>
          <w:highlight w:val="white"/>
          <w:u w:val="single"/>
        </w:rPr>
        <w:lastRenderedPageBreak/>
        <w:t>AUC for each Algorithm</w:t>
      </w:r>
    </w:p>
    <w:p w:rsidR="00837D6E" w:rsidRDefault="00174A60">
      <w:pPr>
        <w:spacing w:after="240"/>
        <w:rPr>
          <w:rFonts w:ascii="Times New Roman" w:eastAsia="Times New Roman" w:hAnsi="Times New Roman" w:cs="Times New Roman"/>
          <w:b/>
          <w:color w:val="1D1C1D"/>
          <w:sz w:val="20"/>
          <w:szCs w:val="20"/>
          <w:highlight w:val="white"/>
        </w:rPr>
      </w:pPr>
      <w:r>
        <w:rPr>
          <w:rFonts w:ascii="Times New Roman" w:eastAsia="Times New Roman" w:hAnsi="Times New Roman" w:cs="Times New Roman"/>
          <w:b/>
          <w:color w:val="1D1C1D"/>
          <w:sz w:val="20"/>
          <w:szCs w:val="20"/>
          <w:highlight w:val="white"/>
        </w:rPr>
        <w:t>Table 3</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37D6E">
        <w:tc>
          <w:tcPr>
            <w:tcW w:w="4680" w:type="dxa"/>
            <w:shd w:val="clear" w:color="auto" w:fill="auto"/>
            <w:tcMar>
              <w:top w:w="100" w:type="dxa"/>
              <w:left w:w="100" w:type="dxa"/>
              <w:bottom w:w="100" w:type="dxa"/>
              <w:right w:w="100" w:type="dxa"/>
            </w:tcMar>
          </w:tcPr>
          <w:p w:rsidR="00837D6E" w:rsidRDefault="00837D6E">
            <w:pPr>
              <w:widowControl w:val="0"/>
              <w:pBdr>
                <w:top w:val="nil"/>
                <w:left w:val="nil"/>
                <w:bottom w:val="nil"/>
                <w:right w:val="nil"/>
                <w:between w:val="nil"/>
              </w:pBdr>
              <w:spacing w:line="240" w:lineRule="auto"/>
              <w:rPr>
                <w:rFonts w:ascii="Times New Roman" w:eastAsia="Times New Roman" w:hAnsi="Times New Roman" w:cs="Times New Roman"/>
                <w:color w:val="1D1C1D"/>
                <w:sz w:val="24"/>
                <w:szCs w:val="24"/>
                <w:highlight w:val="white"/>
              </w:rPr>
            </w:pPr>
          </w:p>
        </w:tc>
        <w:tc>
          <w:tcPr>
            <w:tcW w:w="4680" w:type="dxa"/>
            <w:shd w:val="clear" w:color="auto" w:fill="auto"/>
            <w:tcMar>
              <w:top w:w="100" w:type="dxa"/>
              <w:left w:w="100" w:type="dxa"/>
              <w:bottom w:w="100" w:type="dxa"/>
              <w:right w:w="100" w:type="dxa"/>
            </w:tcMar>
          </w:tcPr>
          <w:p w:rsidR="00837D6E" w:rsidRDefault="00174A60">
            <w:pPr>
              <w:widowControl w:val="0"/>
              <w:pBdr>
                <w:top w:val="nil"/>
                <w:left w:val="nil"/>
                <w:bottom w:val="nil"/>
                <w:right w:val="nil"/>
                <w:between w:val="nil"/>
              </w:pBdr>
              <w:spacing w:line="240" w:lineRule="auto"/>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AUC</w:t>
            </w:r>
          </w:p>
        </w:tc>
      </w:tr>
      <w:tr w:rsidR="00837D6E">
        <w:tc>
          <w:tcPr>
            <w:tcW w:w="4680" w:type="dxa"/>
            <w:shd w:val="clear" w:color="auto" w:fill="auto"/>
            <w:tcMar>
              <w:top w:w="100" w:type="dxa"/>
              <w:left w:w="100" w:type="dxa"/>
              <w:bottom w:w="100" w:type="dxa"/>
              <w:right w:w="100" w:type="dxa"/>
            </w:tcMar>
          </w:tcPr>
          <w:p w:rsidR="00837D6E" w:rsidRDefault="00174A60">
            <w:pPr>
              <w:widowControl w:val="0"/>
              <w:pBdr>
                <w:top w:val="nil"/>
                <w:left w:val="nil"/>
                <w:bottom w:val="nil"/>
                <w:right w:val="nil"/>
                <w:between w:val="nil"/>
              </w:pBdr>
              <w:spacing w:line="240" w:lineRule="auto"/>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SVM (Linear)</w:t>
            </w:r>
          </w:p>
        </w:tc>
        <w:tc>
          <w:tcPr>
            <w:tcW w:w="4680" w:type="dxa"/>
            <w:shd w:val="clear" w:color="auto" w:fill="auto"/>
            <w:tcMar>
              <w:top w:w="100" w:type="dxa"/>
              <w:left w:w="100" w:type="dxa"/>
              <w:bottom w:w="100" w:type="dxa"/>
              <w:right w:w="100" w:type="dxa"/>
            </w:tcMar>
          </w:tcPr>
          <w:p w:rsidR="00837D6E" w:rsidRDefault="00174A60">
            <w:pPr>
              <w:widowControl w:val="0"/>
              <w:pBdr>
                <w:top w:val="nil"/>
                <w:left w:val="nil"/>
                <w:bottom w:val="nil"/>
                <w:right w:val="nil"/>
                <w:between w:val="nil"/>
              </w:pBdr>
              <w:spacing w:line="240" w:lineRule="auto"/>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0.952</w:t>
            </w:r>
          </w:p>
        </w:tc>
      </w:tr>
      <w:tr w:rsidR="00837D6E">
        <w:tc>
          <w:tcPr>
            <w:tcW w:w="4680" w:type="dxa"/>
            <w:shd w:val="clear" w:color="auto" w:fill="auto"/>
            <w:tcMar>
              <w:top w:w="100" w:type="dxa"/>
              <w:left w:w="100" w:type="dxa"/>
              <w:bottom w:w="100" w:type="dxa"/>
              <w:right w:w="100" w:type="dxa"/>
            </w:tcMar>
          </w:tcPr>
          <w:p w:rsidR="00837D6E" w:rsidRDefault="00174A60">
            <w:pPr>
              <w:widowControl w:val="0"/>
              <w:pBdr>
                <w:top w:val="nil"/>
                <w:left w:val="nil"/>
                <w:bottom w:val="nil"/>
                <w:right w:val="nil"/>
                <w:between w:val="nil"/>
              </w:pBdr>
              <w:spacing w:line="240" w:lineRule="auto"/>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SVM (RBF)</w:t>
            </w:r>
          </w:p>
        </w:tc>
        <w:tc>
          <w:tcPr>
            <w:tcW w:w="4680" w:type="dxa"/>
            <w:shd w:val="clear" w:color="auto" w:fill="auto"/>
            <w:tcMar>
              <w:top w:w="100" w:type="dxa"/>
              <w:left w:w="100" w:type="dxa"/>
              <w:bottom w:w="100" w:type="dxa"/>
              <w:right w:w="100" w:type="dxa"/>
            </w:tcMar>
          </w:tcPr>
          <w:p w:rsidR="00837D6E" w:rsidRDefault="00174A60">
            <w:pPr>
              <w:widowControl w:val="0"/>
              <w:pBdr>
                <w:top w:val="nil"/>
                <w:left w:val="nil"/>
                <w:bottom w:val="nil"/>
                <w:right w:val="nil"/>
                <w:between w:val="nil"/>
              </w:pBdr>
              <w:spacing w:line="240" w:lineRule="auto"/>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0.944</w:t>
            </w:r>
          </w:p>
        </w:tc>
      </w:tr>
      <w:tr w:rsidR="00837D6E">
        <w:tc>
          <w:tcPr>
            <w:tcW w:w="4680" w:type="dxa"/>
            <w:shd w:val="clear" w:color="auto" w:fill="auto"/>
            <w:tcMar>
              <w:top w:w="100" w:type="dxa"/>
              <w:left w:w="100" w:type="dxa"/>
              <w:bottom w:w="100" w:type="dxa"/>
              <w:right w:w="100" w:type="dxa"/>
            </w:tcMar>
          </w:tcPr>
          <w:p w:rsidR="00837D6E" w:rsidRDefault="00174A60">
            <w:pPr>
              <w:widowControl w:val="0"/>
              <w:pBdr>
                <w:top w:val="nil"/>
                <w:left w:val="nil"/>
                <w:bottom w:val="nil"/>
                <w:right w:val="nil"/>
                <w:between w:val="nil"/>
              </w:pBdr>
              <w:spacing w:line="240" w:lineRule="auto"/>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Random Forest</w:t>
            </w:r>
          </w:p>
        </w:tc>
        <w:tc>
          <w:tcPr>
            <w:tcW w:w="4680" w:type="dxa"/>
            <w:shd w:val="clear" w:color="auto" w:fill="auto"/>
            <w:tcMar>
              <w:top w:w="100" w:type="dxa"/>
              <w:left w:w="100" w:type="dxa"/>
              <w:bottom w:w="100" w:type="dxa"/>
              <w:right w:w="100" w:type="dxa"/>
            </w:tcMar>
          </w:tcPr>
          <w:p w:rsidR="00837D6E" w:rsidRDefault="00174A60">
            <w:pPr>
              <w:widowControl w:val="0"/>
              <w:pBdr>
                <w:top w:val="nil"/>
                <w:left w:val="nil"/>
                <w:bottom w:val="nil"/>
                <w:right w:val="nil"/>
                <w:between w:val="nil"/>
              </w:pBdr>
              <w:spacing w:line="240" w:lineRule="auto"/>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0.923</w:t>
            </w:r>
          </w:p>
        </w:tc>
      </w:tr>
    </w:tbl>
    <w:p w:rsidR="00837D6E" w:rsidRDefault="00837D6E">
      <w:pPr>
        <w:spacing w:after="240"/>
        <w:jc w:val="center"/>
        <w:rPr>
          <w:rFonts w:ascii="Times New Roman" w:eastAsia="Times New Roman" w:hAnsi="Times New Roman" w:cs="Times New Roman"/>
          <w:color w:val="1D1C1D"/>
          <w:sz w:val="24"/>
          <w:szCs w:val="24"/>
          <w:highlight w:val="white"/>
        </w:rPr>
      </w:pPr>
    </w:p>
    <w:p w:rsidR="00837D6E" w:rsidRDefault="00174A60">
      <w:pPr>
        <w:spacing w:after="240"/>
        <w:jc w:val="center"/>
        <w:rPr>
          <w:rFonts w:ascii="Times New Roman" w:eastAsia="Times New Roman" w:hAnsi="Times New Roman" w:cs="Times New Roman"/>
          <w:color w:val="1D1C1D"/>
          <w:sz w:val="24"/>
          <w:szCs w:val="24"/>
          <w:highlight w:val="white"/>
          <w:u w:val="single"/>
        </w:rPr>
      </w:pPr>
      <w:r>
        <w:rPr>
          <w:rFonts w:ascii="Times New Roman" w:eastAsia="Times New Roman" w:hAnsi="Times New Roman" w:cs="Times New Roman"/>
          <w:color w:val="1D1C1D"/>
          <w:sz w:val="24"/>
          <w:szCs w:val="24"/>
          <w:highlight w:val="white"/>
          <w:u w:val="single"/>
        </w:rPr>
        <w:t>Accuracy Boxplots of Correctly Classifications for each Algorithm</w:t>
      </w:r>
    </w:p>
    <w:p w:rsidR="00837D6E" w:rsidRDefault="00174A60">
      <w:pPr>
        <w:spacing w:after="240"/>
        <w:jc w:val="center"/>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SVM (Linear)</w:t>
      </w:r>
      <w:r>
        <w:rPr>
          <w:noProof/>
        </w:rPr>
        <w:drawing>
          <wp:anchor distT="114300" distB="114300" distL="114300" distR="114300" simplePos="0" relativeHeight="251659264" behindDoc="0" locked="0" layoutInCell="1" hidden="0" allowOverlap="1">
            <wp:simplePos x="0" y="0"/>
            <wp:positionH relativeFrom="column">
              <wp:posOffset>762000</wp:posOffset>
            </wp:positionH>
            <wp:positionV relativeFrom="paragraph">
              <wp:posOffset>312818</wp:posOffset>
            </wp:positionV>
            <wp:extent cx="5086350" cy="3622098"/>
            <wp:effectExtent l="0" t="0" r="0" b="0"/>
            <wp:wrapSquare wrapText="bothSides" distT="114300" distB="114300" distL="114300" distR="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086350" cy="3622098"/>
                    </a:xfrm>
                    <a:prstGeom prst="rect">
                      <a:avLst/>
                    </a:prstGeom>
                    <a:ln/>
                  </pic:spPr>
                </pic:pic>
              </a:graphicData>
            </a:graphic>
          </wp:anchor>
        </w:drawing>
      </w:r>
    </w:p>
    <w:p w:rsidR="00837D6E" w:rsidRDefault="00174A60">
      <w:pPr>
        <w:spacing w:after="240"/>
        <w:rPr>
          <w:rFonts w:ascii="Times New Roman" w:eastAsia="Times New Roman" w:hAnsi="Times New Roman" w:cs="Times New Roman"/>
          <w:b/>
          <w:color w:val="1D1C1D"/>
          <w:sz w:val="20"/>
          <w:szCs w:val="20"/>
          <w:highlight w:val="white"/>
        </w:rPr>
      </w:pPr>
      <w:r>
        <w:rPr>
          <w:rFonts w:ascii="Times New Roman" w:eastAsia="Times New Roman" w:hAnsi="Times New Roman" w:cs="Times New Roman"/>
          <w:b/>
          <w:color w:val="1D1C1D"/>
          <w:sz w:val="20"/>
          <w:szCs w:val="20"/>
          <w:highlight w:val="white"/>
        </w:rPr>
        <w:t>Figure 2</w:t>
      </w:r>
    </w:p>
    <w:p w:rsidR="00837D6E" w:rsidRDefault="00837D6E">
      <w:pPr>
        <w:spacing w:after="240"/>
        <w:jc w:val="center"/>
        <w:rPr>
          <w:rFonts w:ascii="Times New Roman" w:eastAsia="Times New Roman" w:hAnsi="Times New Roman" w:cs="Times New Roman"/>
          <w:color w:val="1D1C1D"/>
          <w:sz w:val="24"/>
          <w:szCs w:val="24"/>
          <w:highlight w:val="white"/>
        </w:rPr>
      </w:pPr>
    </w:p>
    <w:p w:rsidR="00837D6E" w:rsidRDefault="00837D6E">
      <w:pPr>
        <w:spacing w:after="240"/>
        <w:jc w:val="center"/>
        <w:rPr>
          <w:rFonts w:ascii="Times New Roman" w:eastAsia="Times New Roman" w:hAnsi="Times New Roman" w:cs="Times New Roman"/>
          <w:color w:val="1D1C1D"/>
          <w:sz w:val="24"/>
          <w:szCs w:val="24"/>
          <w:highlight w:val="white"/>
        </w:rPr>
      </w:pPr>
    </w:p>
    <w:p w:rsidR="00837D6E" w:rsidRDefault="00837D6E">
      <w:pPr>
        <w:spacing w:after="240"/>
        <w:jc w:val="center"/>
        <w:rPr>
          <w:rFonts w:ascii="Times New Roman" w:eastAsia="Times New Roman" w:hAnsi="Times New Roman" w:cs="Times New Roman"/>
          <w:color w:val="1D1C1D"/>
          <w:sz w:val="24"/>
          <w:szCs w:val="24"/>
          <w:highlight w:val="white"/>
        </w:rPr>
      </w:pPr>
    </w:p>
    <w:p w:rsidR="00837D6E" w:rsidRDefault="00837D6E">
      <w:pPr>
        <w:spacing w:after="240"/>
        <w:jc w:val="center"/>
        <w:rPr>
          <w:rFonts w:ascii="Times New Roman" w:eastAsia="Times New Roman" w:hAnsi="Times New Roman" w:cs="Times New Roman"/>
          <w:color w:val="1D1C1D"/>
          <w:sz w:val="24"/>
          <w:szCs w:val="24"/>
          <w:highlight w:val="white"/>
        </w:rPr>
      </w:pPr>
    </w:p>
    <w:p w:rsidR="00837D6E" w:rsidRDefault="00837D6E">
      <w:pPr>
        <w:spacing w:after="240"/>
        <w:jc w:val="center"/>
        <w:rPr>
          <w:rFonts w:ascii="Times New Roman" w:eastAsia="Times New Roman" w:hAnsi="Times New Roman" w:cs="Times New Roman"/>
          <w:color w:val="1D1C1D"/>
          <w:sz w:val="24"/>
          <w:szCs w:val="24"/>
          <w:highlight w:val="white"/>
        </w:rPr>
      </w:pPr>
    </w:p>
    <w:p w:rsidR="00837D6E" w:rsidRDefault="00837D6E">
      <w:pPr>
        <w:spacing w:after="240"/>
        <w:jc w:val="center"/>
        <w:rPr>
          <w:rFonts w:ascii="Times New Roman" w:eastAsia="Times New Roman" w:hAnsi="Times New Roman" w:cs="Times New Roman"/>
          <w:color w:val="1D1C1D"/>
          <w:sz w:val="24"/>
          <w:szCs w:val="24"/>
          <w:highlight w:val="white"/>
        </w:rPr>
      </w:pPr>
    </w:p>
    <w:p w:rsidR="00837D6E" w:rsidRDefault="00837D6E">
      <w:pPr>
        <w:spacing w:after="240"/>
        <w:jc w:val="center"/>
        <w:rPr>
          <w:rFonts w:ascii="Times New Roman" w:eastAsia="Times New Roman" w:hAnsi="Times New Roman" w:cs="Times New Roman"/>
          <w:color w:val="1D1C1D"/>
          <w:sz w:val="24"/>
          <w:szCs w:val="24"/>
          <w:highlight w:val="white"/>
        </w:rPr>
      </w:pPr>
    </w:p>
    <w:p w:rsidR="00837D6E" w:rsidRDefault="00837D6E">
      <w:pPr>
        <w:spacing w:after="240"/>
        <w:jc w:val="center"/>
        <w:rPr>
          <w:rFonts w:ascii="Times New Roman" w:eastAsia="Times New Roman" w:hAnsi="Times New Roman" w:cs="Times New Roman"/>
          <w:color w:val="1D1C1D"/>
          <w:sz w:val="24"/>
          <w:szCs w:val="24"/>
          <w:highlight w:val="white"/>
        </w:rPr>
      </w:pPr>
    </w:p>
    <w:p w:rsidR="00837D6E" w:rsidRDefault="00837D6E">
      <w:pPr>
        <w:spacing w:after="240"/>
        <w:jc w:val="center"/>
        <w:rPr>
          <w:rFonts w:ascii="Times New Roman" w:eastAsia="Times New Roman" w:hAnsi="Times New Roman" w:cs="Times New Roman"/>
          <w:color w:val="1D1C1D"/>
          <w:sz w:val="24"/>
          <w:szCs w:val="24"/>
          <w:highlight w:val="white"/>
        </w:rPr>
      </w:pPr>
    </w:p>
    <w:p w:rsidR="00837D6E" w:rsidRDefault="00837D6E">
      <w:pPr>
        <w:spacing w:after="240"/>
        <w:jc w:val="center"/>
        <w:rPr>
          <w:rFonts w:ascii="Times New Roman" w:eastAsia="Times New Roman" w:hAnsi="Times New Roman" w:cs="Times New Roman"/>
          <w:color w:val="1D1C1D"/>
          <w:sz w:val="24"/>
          <w:szCs w:val="24"/>
          <w:highlight w:val="white"/>
        </w:rPr>
      </w:pPr>
    </w:p>
    <w:p w:rsidR="00837D6E" w:rsidRDefault="00174A60">
      <w:pPr>
        <w:spacing w:after="240"/>
        <w:jc w:val="center"/>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lastRenderedPageBreak/>
        <w:t>SVM (RBF)</w:t>
      </w:r>
      <w:r>
        <w:rPr>
          <w:noProof/>
        </w:rPr>
        <w:drawing>
          <wp:anchor distT="114300" distB="114300" distL="114300" distR="114300" simplePos="0" relativeHeight="251660288" behindDoc="0" locked="0" layoutInCell="1" hidden="0" allowOverlap="1">
            <wp:simplePos x="0" y="0"/>
            <wp:positionH relativeFrom="column">
              <wp:posOffset>809625</wp:posOffset>
            </wp:positionH>
            <wp:positionV relativeFrom="paragraph">
              <wp:posOffset>293275</wp:posOffset>
            </wp:positionV>
            <wp:extent cx="5086671" cy="3630737"/>
            <wp:effectExtent l="0" t="0" r="0" b="0"/>
            <wp:wrapSquare wrapText="bothSides" distT="114300" distB="11430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086671" cy="3630737"/>
                    </a:xfrm>
                    <a:prstGeom prst="rect">
                      <a:avLst/>
                    </a:prstGeom>
                    <a:ln/>
                  </pic:spPr>
                </pic:pic>
              </a:graphicData>
            </a:graphic>
          </wp:anchor>
        </w:drawing>
      </w:r>
    </w:p>
    <w:p w:rsidR="00837D6E" w:rsidRDefault="00174A60">
      <w:pPr>
        <w:spacing w:after="240"/>
        <w:rPr>
          <w:rFonts w:ascii="Times New Roman" w:eastAsia="Times New Roman" w:hAnsi="Times New Roman" w:cs="Times New Roman"/>
          <w:b/>
          <w:color w:val="1D1C1D"/>
          <w:sz w:val="20"/>
          <w:szCs w:val="20"/>
          <w:highlight w:val="white"/>
        </w:rPr>
      </w:pPr>
      <w:r>
        <w:rPr>
          <w:rFonts w:ascii="Times New Roman" w:eastAsia="Times New Roman" w:hAnsi="Times New Roman" w:cs="Times New Roman"/>
          <w:b/>
          <w:color w:val="1D1C1D"/>
          <w:sz w:val="20"/>
          <w:szCs w:val="20"/>
          <w:highlight w:val="white"/>
        </w:rPr>
        <w:t>Figure 3</w:t>
      </w:r>
    </w:p>
    <w:p w:rsidR="00837D6E" w:rsidRDefault="00837D6E">
      <w:pPr>
        <w:spacing w:after="240"/>
        <w:jc w:val="center"/>
        <w:rPr>
          <w:rFonts w:ascii="Times New Roman" w:eastAsia="Times New Roman" w:hAnsi="Times New Roman" w:cs="Times New Roman"/>
          <w:color w:val="1D1C1D"/>
          <w:sz w:val="24"/>
          <w:szCs w:val="24"/>
          <w:highlight w:val="white"/>
        </w:rPr>
      </w:pPr>
    </w:p>
    <w:p w:rsidR="00837D6E" w:rsidRDefault="00837D6E">
      <w:pPr>
        <w:spacing w:after="240"/>
        <w:jc w:val="center"/>
        <w:rPr>
          <w:rFonts w:ascii="Times New Roman" w:eastAsia="Times New Roman" w:hAnsi="Times New Roman" w:cs="Times New Roman"/>
          <w:color w:val="1D1C1D"/>
          <w:sz w:val="24"/>
          <w:szCs w:val="24"/>
          <w:highlight w:val="white"/>
        </w:rPr>
      </w:pPr>
    </w:p>
    <w:p w:rsidR="00837D6E" w:rsidRDefault="00837D6E">
      <w:pPr>
        <w:spacing w:after="240"/>
        <w:jc w:val="center"/>
        <w:rPr>
          <w:rFonts w:ascii="Times New Roman" w:eastAsia="Times New Roman" w:hAnsi="Times New Roman" w:cs="Times New Roman"/>
          <w:color w:val="1D1C1D"/>
          <w:sz w:val="24"/>
          <w:szCs w:val="24"/>
          <w:highlight w:val="white"/>
        </w:rPr>
      </w:pPr>
    </w:p>
    <w:p w:rsidR="00837D6E" w:rsidRDefault="00837D6E">
      <w:pPr>
        <w:spacing w:after="240"/>
        <w:jc w:val="center"/>
        <w:rPr>
          <w:rFonts w:ascii="Times New Roman" w:eastAsia="Times New Roman" w:hAnsi="Times New Roman" w:cs="Times New Roman"/>
          <w:color w:val="1D1C1D"/>
          <w:sz w:val="24"/>
          <w:szCs w:val="24"/>
          <w:highlight w:val="white"/>
        </w:rPr>
      </w:pPr>
    </w:p>
    <w:p w:rsidR="00837D6E" w:rsidRDefault="00837D6E">
      <w:pPr>
        <w:spacing w:after="240"/>
        <w:jc w:val="center"/>
        <w:rPr>
          <w:rFonts w:ascii="Times New Roman" w:eastAsia="Times New Roman" w:hAnsi="Times New Roman" w:cs="Times New Roman"/>
          <w:color w:val="1D1C1D"/>
          <w:sz w:val="24"/>
          <w:szCs w:val="24"/>
          <w:highlight w:val="white"/>
        </w:rPr>
      </w:pPr>
    </w:p>
    <w:p w:rsidR="00837D6E" w:rsidRDefault="00837D6E">
      <w:pPr>
        <w:spacing w:after="240"/>
        <w:jc w:val="center"/>
        <w:rPr>
          <w:rFonts w:ascii="Times New Roman" w:eastAsia="Times New Roman" w:hAnsi="Times New Roman" w:cs="Times New Roman"/>
          <w:color w:val="1D1C1D"/>
          <w:sz w:val="24"/>
          <w:szCs w:val="24"/>
          <w:highlight w:val="white"/>
        </w:rPr>
      </w:pPr>
    </w:p>
    <w:p w:rsidR="00837D6E" w:rsidRDefault="00837D6E">
      <w:pPr>
        <w:spacing w:after="240"/>
        <w:jc w:val="center"/>
        <w:rPr>
          <w:rFonts w:ascii="Times New Roman" w:eastAsia="Times New Roman" w:hAnsi="Times New Roman" w:cs="Times New Roman"/>
          <w:color w:val="1D1C1D"/>
          <w:sz w:val="24"/>
          <w:szCs w:val="24"/>
          <w:highlight w:val="white"/>
        </w:rPr>
      </w:pPr>
    </w:p>
    <w:p w:rsidR="00837D6E" w:rsidRDefault="00837D6E">
      <w:pPr>
        <w:spacing w:after="240"/>
        <w:jc w:val="center"/>
        <w:rPr>
          <w:rFonts w:ascii="Times New Roman" w:eastAsia="Times New Roman" w:hAnsi="Times New Roman" w:cs="Times New Roman"/>
          <w:color w:val="1D1C1D"/>
          <w:sz w:val="24"/>
          <w:szCs w:val="24"/>
          <w:highlight w:val="white"/>
        </w:rPr>
      </w:pPr>
    </w:p>
    <w:p w:rsidR="007E5DB4" w:rsidRDefault="007E5DB4">
      <w:pPr>
        <w:spacing w:after="240"/>
        <w:jc w:val="center"/>
        <w:rPr>
          <w:rFonts w:ascii="Times New Roman" w:eastAsia="Times New Roman" w:hAnsi="Times New Roman" w:cs="Times New Roman"/>
          <w:color w:val="1D1C1D"/>
          <w:sz w:val="24"/>
          <w:szCs w:val="24"/>
          <w:highlight w:val="white"/>
        </w:rPr>
      </w:pPr>
    </w:p>
    <w:p w:rsidR="007E5DB4" w:rsidRDefault="007E5DB4">
      <w:pPr>
        <w:spacing w:after="240"/>
        <w:jc w:val="center"/>
        <w:rPr>
          <w:rFonts w:ascii="Times New Roman" w:eastAsia="Times New Roman" w:hAnsi="Times New Roman" w:cs="Times New Roman"/>
          <w:color w:val="1D1C1D"/>
          <w:sz w:val="24"/>
          <w:szCs w:val="24"/>
          <w:highlight w:val="white"/>
        </w:rPr>
      </w:pPr>
    </w:p>
    <w:p w:rsidR="007E5DB4" w:rsidRDefault="007E5DB4">
      <w:pPr>
        <w:spacing w:after="240"/>
        <w:jc w:val="center"/>
        <w:rPr>
          <w:rFonts w:ascii="Times New Roman" w:eastAsia="Times New Roman" w:hAnsi="Times New Roman" w:cs="Times New Roman"/>
          <w:color w:val="1D1C1D"/>
          <w:sz w:val="24"/>
          <w:szCs w:val="24"/>
          <w:highlight w:val="white"/>
        </w:rPr>
      </w:pPr>
    </w:p>
    <w:p w:rsidR="007E5DB4" w:rsidRDefault="007E5DB4">
      <w:pPr>
        <w:spacing w:after="240"/>
        <w:jc w:val="center"/>
        <w:rPr>
          <w:rFonts w:ascii="Times New Roman" w:eastAsia="Times New Roman" w:hAnsi="Times New Roman" w:cs="Times New Roman"/>
          <w:color w:val="1D1C1D"/>
          <w:sz w:val="24"/>
          <w:szCs w:val="24"/>
          <w:highlight w:val="white"/>
        </w:rPr>
      </w:pPr>
    </w:p>
    <w:p w:rsidR="007E5DB4" w:rsidRDefault="007E5DB4">
      <w:pPr>
        <w:spacing w:after="240"/>
        <w:jc w:val="center"/>
        <w:rPr>
          <w:rFonts w:ascii="Times New Roman" w:eastAsia="Times New Roman" w:hAnsi="Times New Roman" w:cs="Times New Roman"/>
          <w:color w:val="1D1C1D"/>
          <w:sz w:val="24"/>
          <w:szCs w:val="24"/>
          <w:highlight w:val="white"/>
        </w:rPr>
      </w:pPr>
    </w:p>
    <w:p w:rsidR="007E5DB4" w:rsidRDefault="007E5DB4">
      <w:pPr>
        <w:spacing w:after="240"/>
        <w:jc w:val="center"/>
        <w:rPr>
          <w:rFonts w:ascii="Times New Roman" w:eastAsia="Times New Roman" w:hAnsi="Times New Roman" w:cs="Times New Roman"/>
          <w:color w:val="1D1C1D"/>
          <w:sz w:val="24"/>
          <w:szCs w:val="24"/>
          <w:highlight w:val="white"/>
        </w:rPr>
      </w:pPr>
    </w:p>
    <w:p w:rsidR="007E5DB4" w:rsidRDefault="007E5DB4">
      <w:pPr>
        <w:spacing w:after="240"/>
        <w:jc w:val="center"/>
        <w:rPr>
          <w:rFonts w:ascii="Times New Roman" w:eastAsia="Times New Roman" w:hAnsi="Times New Roman" w:cs="Times New Roman"/>
          <w:color w:val="1D1C1D"/>
          <w:sz w:val="24"/>
          <w:szCs w:val="24"/>
          <w:highlight w:val="white"/>
        </w:rPr>
      </w:pPr>
    </w:p>
    <w:p w:rsidR="007E5DB4" w:rsidRDefault="007E5DB4">
      <w:pPr>
        <w:spacing w:after="240"/>
        <w:jc w:val="center"/>
        <w:rPr>
          <w:rFonts w:ascii="Times New Roman" w:eastAsia="Times New Roman" w:hAnsi="Times New Roman" w:cs="Times New Roman"/>
          <w:color w:val="1D1C1D"/>
          <w:sz w:val="24"/>
          <w:szCs w:val="24"/>
          <w:highlight w:val="white"/>
        </w:rPr>
      </w:pPr>
    </w:p>
    <w:p w:rsidR="007E5DB4" w:rsidRDefault="007E5DB4">
      <w:pPr>
        <w:spacing w:after="240"/>
        <w:jc w:val="center"/>
        <w:rPr>
          <w:rFonts w:ascii="Times New Roman" w:eastAsia="Times New Roman" w:hAnsi="Times New Roman" w:cs="Times New Roman"/>
          <w:color w:val="1D1C1D"/>
          <w:sz w:val="24"/>
          <w:szCs w:val="24"/>
          <w:highlight w:val="white"/>
        </w:rPr>
      </w:pPr>
    </w:p>
    <w:p w:rsidR="007E5DB4" w:rsidRDefault="007E5DB4">
      <w:pPr>
        <w:spacing w:after="240"/>
        <w:jc w:val="center"/>
        <w:rPr>
          <w:rFonts w:ascii="Times New Roman" w:eastAsia="Times New Roman" w:hAnsi="Times New Roman" w:cs="Times New Roman"/>
          <w:color w:val="1D1C1D"/>
          <w:sz w:val="24"/>
          <w:szCs w:val="24"/>
          <w:highlight w:val="white"/>
        </w:rPr>
      </w:pPr>
    </w:p>
    <w:p w:rsidR="007E5DB4" w:rsidRDefault="007E5DB4">
      <w:pPr>
        <w:spacing w:after="240"/>
        <w:jc w:val="center"/>
        <w:rPr>
          <w:rFonts w:ascii="Times New Roman" w:eastAsia="Times New Roman" w:hAnsi="Times New Roman" w:cs="Times New Roman"/>
          <w:color w:val="1D1C1D"/>
          <w:sz w:val="24"/>
          <w:szCs w:val="24"/>
          <w:highlight w:val="white"/>
        </w:rPr>
      </w:pPr>
    </w:p>
    <w:p w:rsidR="007E5DB4" w:rsidRDefault="007E5DB4">
      <w:pPr>
        <w:spacing w:after="240"/>
        <w:jc w:val="center"/>
        <w:rPr>
          <w:rFonts w:ascii="Times New Roman" w:eastAsia="Times New Roman" w:hAnsi="Times New Roman" w:cs="Times New Roman"/>
          <w:color w:val="1D1C1D"/>
          <w:sz w:val="24"/>
          <w:szCs w:val="24"/>
          <w:highlight w:val="white"/>
        </w:rPr>
      </w:pPr>
    </w:p>
    <w:p w:rsidR="007E5DB4" w:rsidRDefault="007E5DB4">
      <w:pPr>
        <w:spacing w:after="240"/>
        <w:jc w:val="center"/>
        <w:rPr>
          <w:rFonts w:ascii="Times New Roman" w:eastAsia="Times New Roman" w:hAnsi="Times New Roman" w:cs="Times New Roman"/>
          <w:color w:val="1D1C1D"/>
          <w:sz w:val="24"/>
          <w:szCs w:val="24"/>
          <w:highlight w:val="white"/>
        </w:rPr>
      </w:pPr>
    </w:p>
    <w:p w:rsidR="00837D6E" w:rsidRDefault="00174A60">
      <w:pPr>
        <w:spacing w:after="240"/>
        <w:jc w:val="center"/>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lastRenderedPageBreak/>
        <w:t>Random Forest</w:t>
      </w:r>
    </w:p>
    <w:p w:rsidR="00837D6E" w:rsidRDefault="007E5DB4">
      <w:pPr>
        <w:spacing w:after="240"/>
        <w:rPr>
          <w:rFonts w:ascii="Times New Roman" w:eastAsia="Times New Roman" w:hAnsi="Times New Roman" w:cs="Times New Roman"/>
          <w:b/>
          <w:color w:val="1D1C1D"/>
          <w:sz w:val="20"/>
          <w:szCs w:val="20"/>
          <w:highlight w:val="white"/>
        </w:rPr>
      </w:pPr>
      <w:r>
        <w:rPr>
          <w:noProof/>
        </w:rPr>
        <w:drawing>
          <wp:anchor distT="114300" distB="114300" distL="114300" distR="114300" simplePos="0" relativeHeight="251661312" behindDoc="0" locked="0" layoutInCell="1" hidden="0" allowOverlap="1">
            <wp:simplePos x="0" y="0"/>
            <wp:positionH relativeFrom="column">
              <wp:posOffset>866866</wp:posOffset>
            </wp:positionH>
            <wp:positionV relativeFrom="paragraph">
              <wp:posOffset>312420</wp:posOffset>
            </wp:positionV>
            <wp:extent cx="5367338" cy="3827669"/>
            <wp:effectExtent l="0" t="0" r="0" b="0"/>
            <wp:wrapTopAndBottom distT="114300" distB="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367338" cy="3827669"/>
                    </a:xfrm>
                    <a:prstGeom prst="rect">
                      <a:avLst/>
                    </a:prstGeom>
                    <a:ln/>
                  </pic:spPr>
                </pic:pic>
              </a:graphicData>
            </a:graphic>
          </wp:anchor>
        </w:drawing>
      </w:r>
      <w:r w:rsidR="00174A60">
        <w:rPr>
          <w:rFonts w:ascii="Times New Roman" w:eastAsia="Times New Roman" w:hAnsi="Times New Roman" w:cs="Times New Roman"/>
          <w:b/>
          <w:color w:val="1D1C1D"/>
          <w:sz w:val="20"/>
          <w:szCs w:val="20"/>
          <w:highlight w:val="white"/>
        </w:rPr>
        <w:t>Figure 4</w:t>
      </w:r>
    </w:p>
    <w:p w:rsidR="00837D6E" w:rsidRDefault="00837D6E">
      <w:pPr>
        <w:spacing w:after="240"/>
        <w:jc w:val="center"/>
        <w:rPr>
          <w:rFonts w:ascii="Times New Roman" w:eastAsia="Times New Roman" w:hAnsi="Times New Roman" w:cs="Times New Roman"/>
          <w:color w:val="1D1C1D"/>
          <w:sz w:val="24"/>
          <w:szCs w:val="24"/>
          <w:highlight w:val="white"/>
        </w:rPr>
      </w:pPr>
    </w:p>
    <w:p w:rsidR="00837D6E" w:rsidRDefault="00837D6E">
      <w:pPr>
        <w:spacing w:after="240"/>
        <w:jc w:val="center"/>
        <w:rPr>
          <w:rFonts w:ascii="Times New Roman" w:eastAsia="Times New Roman" w:hAnsi="Times New Roman" w:cs="Times New Roman"/>
          <w:color w:val="1D1C1D"/>
          <w:sz w:val="24"/>
          <w:szCs w:val="24"/>
          <w:highlight w:val="white"/>
        </w:rPr>
      </w:pPr>
    </w:p>
    <w:p w:rsidR="00837D6E" w:rsidRDefault="00837D6E">
      <w:pPr>
        <w:spacing w:after="240"/>
        <w:jc w:val="center"/>
        <w:rPr>
          <w:rFonts w:ascii="Times New Roman" w:eastAsia="Times New Roman" w:hAnsi="Times New Roman" w:cs="Times New Roman"/>
          <w:color w:val="1D1C1D"/>
          <w:sz w:val="24"/>
          <w:szCs w:val="24"/>
          <w:highlight w:val="white"/>
        </w:rPr>
      </w:pPr>
    </w:p>
    <w:p w:rsidR="00837D6E" w:rsidRDefault="00837D6E">
      <w:pPr>
        <w:spacing w:after="240"/>
        <w:jc w:val="center"/>
        <w:rPr>
          <w:rFonts w:ascii="Times New Roman" w:eastAsia="Times New Roman" w:hAnsi="Times New Roman" w:cs="Times New Roman"/>
          <w:color w:val="1D1C1D"/>
          <w:sz w:val="24"/>
          <w:szCs w:val="24"/>
          <w:highlight w:val="white"/>
        </w:rPr>
      </w:pPr>
    </w:p>
    <w:p w:rsidR="00837D6E" w:rsidRDefault="00837D6E">
      <w:pPr>
        <w:spacing w:after="240"/>
        <w:jc w:val="center"/>
        <w:rPr>
          <w:rFonts w:ascii="Times New Roman" w:eastAsia="Times New Roman" w:hAnsi="Times New Roman" w:cs="Times New Roman"/>
          <w:color w:val="1D1C1D"/>
          <w:sz w:val="24"/>
          <w:szCs w:val="24"/>
          <w:highlight w:val="white"/>
          <w:u w:val="single"/>
        </w:rPr>
      </w:pPr>
    </w:p>
    <w:p w:rsidR="00837D6E" w:rsidRDefault="00837D6E">
      <w:pPr>
        <w:spacing w:after="240"/>
        <w:jc w:val="center"/>
        <w:rPr>
          <w:rFonts w:ascii="Times New Roman" w:eastAsia="Times New Roman" w:hAnsi="Times New Roman" w:cs="Times New Roman"/>
          <w:color w:val="1D1C1D"/>
          <w:sz w:val="24"/>
          <w:szCs w:val="24"/>
          <w:highlight w:val="white"/>
          <w:u w:val="single"/>
        </w:rPr>
      </w:pPr>
    </w:p>
    <w:p w:rsidR="00837D6E" w:rsidRDefault="00837D6E">
      <w:pPr>
        <w:spacing w:after="240"/>
        <w:jc w:val="center"/>
        <w:rPr>
          <w:rFonts w:ascii="Times New Roman" w:eastAsia="Times New Roman" w:hAnsi="Times New Roman" w:cs="Times New Roman"/>
          <w:color w:val="1D1C1D"/>
          <w:sz w:val="24"/>
          <w:szCs w:val="24"/>
          <w:highlight w:val="white"/>
          <w:u w:val="single"/>
        </w:rPr>
      </w:pPr>
    </w:p>
    <w:p w:rsidR="00837D6E" w:rsidRDefault="00837D6E">
      <w:pPr>
        <w:spacing w:after="240"/>
        <w:jc w:val="center"/>
        <w:rPr>
          <w:rFonts w:ascii="Times New Roman" w:eastAsia="Times New Roman" w:hAnsi="Times New Roman" w:cs="Times New Roman"/>
          <w:color w:val="1D1C1D"/>
          <w:sz w:val="24"/>
          <w:szCs w:val="24"/>
          <w:highlight w:val="white"/>
          <w:u w:val="single"/>
        </w:rPr>
      </w:pPr>
    </w:p>
    <w:p w:rsidR="00837D6E" w:rsidRDefault="00837D6E">
      <w:pPr>
        <w:spacing w:after="240"/>
        <w:jc w:val="center"/>
        <w:rPr>
          <w:rFonts w:ascii="Times New Roman" w:eastAsia="Times New Roman" w:hAnsi="Times New Roman" w:cs="Times New Roman"/>
          <w:color w:val="1D1C1D"/>
          <w:sz w:val="24"/>
          <w:szCs w:val="24"/>
          <w:highlight w:val="white"/>
          <w:u w:val="single"/>
        </w:rPr>
      </w:pPr>
    </w:p>
    <w:p w:rsidR="00837D6E" w:rsidRDefault="00837D6E">
      <w:pPr>
        <w:spacing w:after="240"/>
        <w:jc w:val="center"/>
        <w:rPr>
          <w:rFonts w:ascii="Times New Roman" w:eastAsia="Times New Roman" w:hAnsi="Times New Roman" w:cs="Times New Roman"/>
          <w:color w:val="1D1C1D"/>
          <w:sz w:val="24"/>
          <w:szCs w:val="24"/>
          <w:highlight w:val="white"/>
          <w:u w:val="single"/>
        </w:rPr>
      </w:pPr>
    </w:p>
    <w:p w:rsidR="00837D6E" w:rsidRDefault="00837D6E">
      <w:pPr>
        <w:spacing w:after="240"/>
        <w:jc w:val="center"/>
        <w:rPr>
          <w:rFonts w:ascii="Times New Roman" w:eastAsia="Times New Roman" w:hAnsi="Times New Roman" w:cs="Times New Roman"/>
          <w:color w:val="1D1C1D"/>
          <w:sz w:val="24"/>
          <w:szCs w:val="24"/>
          <w:highlight w:val="white"/>
          <w:u w:val="single"/>
        </w:rPr>
      </w:pPr>
    </w:p>
    <w:p w:rsidR="00837D6E" w:rsidRDefault="00174A60">
      <w:pPr>
        <w:spacing w:after="240"/>
        <w:jc w:val="center"/>
        <w:rPr>
          <w:rFonts w:ascii="Times New Roman" w:eastAsia="Times New Roman" w:hAnsi="Times New Roman" w:cs="Times New Roman"/>
          <w:color w:val="1D1C1D"/>
          <w:sz w:val="24"/>
          <w:szCs w:val="24"/>
          <w:highlight w:val="white"/>
          <w:u w:val="single"/>
        </w:rPr>
      </w:pPr>
      <w:r>
        <w:rPr>
          <w:rFonts w:ascii="Times New Roman" w:eastAsia="Times New Roman" w:hAnsi="Times New Roman" w:cs="Times New Roman"/>
          <w:color w:val="1D1C1D"/>
          <w:sz w:val="24"/>
          <w:szCs w:val="24"/>
          <w:highlight w:val="white"/>
          <w:u w:val="single"/>
        </w:rPr>
        <w:t>Example of Variable Importance Plot from Random Forest</w:t>
      </w:r>
      <w:r>
        <w:rPr>
          <w:noProof/>
        </w:rPr>
        <w:drawing>
          <wp:anchor distT="114300" distB="114300" distL="114300" distR="114300" simplePos="0" relativeHeight="251663360" behindDoc="0" locked="0" layoutInCell="1" hidden="0" allowOverlap="1">
            <wp:simplePos x="0" y="0"/>
            <wp:positionH relativeFrom="column">
              <wp:posOffset>952500</wp:posOffset>
            </wp:positionH>
            <wp:positionV relativeFrom="paragraph">
              <wp:posOffset>328324</wp:posOffset>
            </wp:positionV>
            <wp:extent cx="4991100" cy="3332243"/>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t="3442" b="2724"/>
                    <a:stretch>
                      <a:fillRect/>
                    </a:stretch>
                  </pic:blipFill>
                  <pic:spPr>
                    <a:xfrm>
                      <a:off x="0" y="0"/>
                      <a:ext cx="4991100" cy="3332243"/>
                    </a:xfrm>
                    <a:prstGeom prst="rect">
                      <a:avLst/>
                    </a:prstGeom>
                    <a:ln/>
                  </pic:spPr>
                </pic:pic>
              </a:graphicData>
            </a:graphic>
          </wp:anchor>
        </w:drawing>
      </w:r>
    </w:p>
    <w:p w:rsidR="00837D6E" w:rsidRDefault="00174A60">
      <w:pPr>
        <w:rPr>
          <w:rFonts w:ascii="Times New Roman" w:eastAsia="Times New Roman" w:hAnsi="Times New Roman" w:cs="Times New Roman"/>
          <w:b/>
          <w:color w:val="1D1C1D"/>
          <w:sz w:val="20"/>
          <w:szCs w:val="20"/>
          <w:highlight w:val="white"/>
        </w:rPr>
      </w:pPr>
      <w:r>
        <w:rPr>
          <w:rFonts w:ascii="Times New Roman" w:eastAsia="Times New Roman" w:hAnsi="Times New Roman" w:cs="Times New Roman"/>
          <w:b/>
          <w:color w:val="1D1C1D"/>
          <w:sz w:val="20"/>
          <w:szCs w:val="20"/>
          <w:highlight w:val="white"/>
        </w:rPr>
        <w:t>Figure 5</w:t>
      </w:r>
    </w:p>
    <w:p w:rsidR="00837D6E" w:rsidRDefault="00837D6E">
      <w:pPr>
        <w:rPr>
          <w:color w:val="1D1C1D"/>
          <w:sz w:val="23"/>
          <w:szCs w:val="23"/>
          <w:highlight w:val="white"/>
        </w:rPr>
      </w:pPr>
    </w:p>
    <w:p w:rsidR="00837D6E" w:rsidRDefault="00837D6E">
      <w:pPr>
        <w:rPr>
          <w:color w:val="1D1C1D"/>
          <w:sz w:val="23"/>
          <w:szCs w:val="23"/>
          <w:highlight w:val="white"/>
        </w:rPr>
      </w:pPr>
    </w:p>
    <w:p w:rsidR="00837D6E" w:rsidRDefault="00837D6E">
      <w:pPr>
        <w:rPr>
          <w:color w:val="1D1C1D"/>
          <w:sz w:val="23"/>
          <w:szCs w:val="23"/>
          <w:highlight w:val="white"/>
        </w:rPr>
      </w:pPr>
    </w:p>
    <w:p w:rsidR="00837D6E" w:rsidRDefault="00837D6E">
      <w:pPr>
        <w:rPr>
          <w:color w:val="1D1C1D"/>
          <w:sz w:val="23"/>
          <w:szCs w:val="23"/>
          <w:highlight w:val="white"/>
        </w:rPr>
      </w:pPr>
    </w:p>
    <w:p w:rsidR="00837D6E" w:rsidRDefault="00837D6E">
      <w:pPr>
        <w:rPr>
          <w:color w:val="1D1C1D"/>
          <w:sz w:val="23"/>
          <w:szCs w:val="23"/>
          <w:highlight w:val="white"/>
        </w:rPr>
      </w:pPr>
    </w:p>
    <w:p w:rsidR="00837D6E" w:rsidRDefault="00837D6E">
      <w:pPr>
        <w:rPr>
          <w:color w:val="1D1C1D"/>
          <w:sz w:val="23"/>
          <w:szCs w:val="23"/>
          <w:highlight w:val="white"/>
        </w:rPr>
      </w:pPr>
    </w:p>
    <w:p w:rsidR="00837D6E" w:rsidRDefault="00837D6E">
      <w:pPr>
        <w:rPr>
          <w:color w:val="1D1C1D"/>
          <w:sz w:val="23"/>
          <w:szCs w:val="23"/>
          <w:highlight w:val="white"/>
        </w:rPr>
      </w:pPr>
    </w:p>
    <w:p w:rsidR="00837D6E" w:rsidRDefault="00837D6E">
      <w:pPr>
        <w:rPr>
          <w:rFonts w:ascii="Times New Roman" w:eastAsia="Times New Roman" w:hAnsi="Times New Roman" w:cs="Times New Roman"/>
          <w:color w:val="1D1C1D"/>
          <w:sz w:val="24"/>
          <w:szCs w:val="24"/>
          <w:highlight w:val="white"/>
        </w:rPr>
      </w:pPr>
    </w:p>
    <w:p w:rsidR="00837D6E" w:rsidRDefault="00837D6E">
      <w:pPr>
        <w:rPr>
          <w:rFonts w:ascii="Times New Roman" w:eastAsia="Times New Roman" w:hAnsi="Times New Roman" w:cs="Times New Roman"/>
          <w:color w:val="1D1C1D"/>
          <w:sz w:val="24"/>
          <w:szCs w:val="24"/>
          <w:highlight w:val="white"/>
        </w:rPr>
      </w:pPr>
    </w:p>
    <w:p w:rsidR="00837D6E" w:rsidRDefault="00837D6E">
      <w:pPr>
        <w:spacing w:after="240"/>
        <w:rPr>
          <w:rFonts w:ascii="Times New Roman" w:eastAsia="Times New Roman" w:hAnsi="Times New Roman" w:cs="Times New Roman"/>
          <w:color w:val="1D1C1D"/>
          <w:sz w:val="24"/>
          <w:szCs w:val="24"/>
          <w:highlight w:val="white"/>
        </w:rPr>
      </w:pPr>
    </w:p>
    <w:p w:rsidR="00837D6E" w:rsidRDefault="00837D6E">
      <w:pPr>
        <w:rPr>
          <w:rFonts w:ascii="Times New Roman" w:eastAsia="Times New Roman" w:hAnsi="Times New Roman" w:cs="Times New Roman"/>
          <w:color w:val="1D1C1D"/>
          <w:sz w:val="24"/>
          <w:szCs w:val="24"/>
          <w:highlight w:val="white"/>
        </w:rPr>
      </w:pPr>
    </w:p>
    <w:p w:rsidR="00837D6E" w:rsidRDefault="00837D6E">
      <w:pPr>
        <w:rPr>
          <w:rFonts w:ascii="Times New Roman" w:eastAsia="Times New Roman" w:hAnsi="Times New Roman" w:cs="Times New Roman"/>
          <w:color w:val="1D1C1D"/>
          <w:sz w:val="24"/>
          <w:szCs w:val="24"/>
          <w:highlight w:val="white"/>
        </w:rPr>
      </w:pPr>
    </w:p>
    <w:p w:rsidR="00837D6E" w:rsidRDefault="00837D6E">
      <w:pPr>
        <w:rPr>
          <w:rFonts w:ascii="Times New Roman" w:eastAsia="Times New Roman" w:hAnsi="Times New Roman" w:cs="Times New Roman"/>
          <w:color w:val="1D1C1D"/>
          <w:sz w:val="24"/>
          <w:szCs w:val="24"/>
          <w:highlight w:val="white"/>
        </w:rPr>
      </w:pPr>
    </w:p>
    <w:p w:rsidR="00837D6E" w:rsidRDefault="00837D6E">
      <w:pPr>
        <w:rPr>
          <w:rFonts w:ascii="Times New Roman" w:eastAsia="Times New Roman" w:hAnsi="Times New Roman" w:cs="Times New Roman"/>
          <w:color w:val="1D1C1D"/>
          <w:sz w:val="24"/>
          <w:szCs w:val="24"/>
          <w:highlight w:val="white"/>
        </w:rPr>
      </w:pPr>
    </w:p>
    <w:p w:rsidR="00837D6E" w:rsidRDefault="00837D6E">
      <w:pPr>
        <w:rPr>
          <w:rFonts w:ascii="Times New Roman" w:eastAsia="Times New Roman" w:hAnsi="Times New Roman" w:cs="Times New Roman"/>
          <w:color w:val="1D1C1D"/>
          <w:sz w:val="24"/>
          <w:szCs w:val="24"/>
          <w:highlight w:val="white"/>
        </w:rPr>
      </w:pPr>
    </w:p>
    <w:p w:rsidR="007E5DB4" w:rsidRDefault="00174A60">
      <w:pPr>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ab/>
      </w:r>
    </w:p>
    <w:p w:rsidR="00837D6E" w:rsidRDefault="00174A60" w:rsidP="007E5DB4">
      <w:pPr>
        <w:ind w:firstLine="720"/>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Table 1 shows summary statistics of the data including each features’ (all numeric) mean and standard deviation organized by spinal condition class. Figure 1 displays correlation plots by each feature in the dataset (including the outcome class). Some of t</w:t>
      </w:r>
      <w:r>
        <w:rPr>
          <w:rFonts w:ascii="Times New Roman" w:eastAsia="Times New Roman" w:hAnsi="Times New Roman" w:cs="Times New Roman"/>
          <w:color w:val="1D1C1D"/>
          <w:sz w:val="24"/>
          <w:szCs w:val="24"/>
          <w:highlight w:val="white"/>
        </w:rPr>
        <w:t>he features, based on plots alone, appear to be somewhat correlated. The max correlation between two features is 0.815. In addition, looking at the distribution plots by outcome class of each feature, some patterns appear. Most notably with the pelvic inci</w:t>
      </w:r>
      <w:r>
        <w:rPr>
          <w:rFonts w:ascii="Times New Roman" w:eastAsia="Times New Roman" w:hAnsi="Times New Roman" w:cs="Times New Roman"/>
          <w:color w:val="1D1C1D"/>
          <w:sz w:val="24"/>
          <w:szCs w:val="24"/>
          <w:highlight w:val="white"/>
        </w:rPr>
        <w:t>dence, lumbar lordosis angle, sacral slope and the grade of spondylolisthesis. This potentially indicates that these features are important when predicting the outcome. Table 2 displays the average error and standard error of each outcome class by each alg</w:t>
      </w:r>
      <w:r>
        <w:rPr>
          <w:rFonts w:ascii="Times New Roman" w:eastAsia="Times New Roman" w:hAnsi="Times New Roman" w:cs="Times New Roman"/>
          <w:color w:val="1D1C1D"/>
          <w:sz w:val="24"/>
          <w:szCs w:val="24"/>
          <w:highlight w:val="white"/>
        </w:rPr>
        <w:t>orithm. From this table alone, all errors and standard errors appear relatively similar from class to class. Regarding the largest outcome class, spondylolisthesis, Random Forest performs the best with the lowest average error, and linear SVM has the lowes</w:t>
      </w:r>
      <w:r>
        <w:rPr>
          <w:rFonts w:ascii="Times New Roman" w:eastAsia="Times New Roman" w:hAnsi="Times New Roman" w:cs="Times New Roman"/>
          <w:color w:val="1D1C1D"/>
          <w:sz w:val="24"/>
          <w:szCs w:val="24"/>
          <w:highlight w:val="white"/>
        </w:rPr>
        <w:t>t standard error. In Table 3 the multiclass AUC is displayed for each algorithm. The linear SVM has the largest AUC of 0.952. Given sensitivity and specificity are not exactly available with a multiclass outcome, using AUC as our measure of best performanc</w:t>
      </w:r>
      <w:r>
        <w:rPr>
          <w:rFonts w:ascii="Times New Roman" w:eastAsia="Times New Roman" w:hAnsi="Times New Roman" w:cs="Times New Roman"/>
          <w:color w:val="1D1C1D"/>
          <w:sz w:val="24"/>
          <w:szCs w:val="24"/>
          <w:highlight w:val="white"/>
        </w:rPr>
        <w:t>e is acceptable. “</w:t>
      </w:r>
      <w:proofErr w:type="spellStart"/>
      <w:r>
        <w:rPr>
          <w:rFonts w:ascii="Times New Roman" w:eastAsia="Times New Roman" w:hAnsi="Times New Roman" w:cs="Times New Roman"/>
          <w:color w:val="1D1C1D"/>
          <w:sz w:val="24"/>
          <w:szCs w:val="24"/>
          <w:highlight w:val="white"/>
        </w:rPr>
        <w:t>Multiclass.roc</w:t>
      </w:r>
      <w:proofErr w:type="spellEnd"/>
      <w:r>
        <w:rPr>
          <w:rFonts w:ascii="Times New Roman" w:eastAsia="Times New Roman" w:hAnsi="Times New Roman" w:cs="Times New Roman"/>
          <w:color w:val="1D1C1D"/>
          <w:sz w:val="24"/>
          <w:szCs w:val="24"/>
          <w:highlight w:val="white"/>
        </w:rPr>
        <w:t xml:space="preserve">” from the </w:t>
      </w:r>
      <w:proofErr w:type="spellStart"/>
      <w:r>
        <w:rPr>
          <w:rFonts w:ascii="Times New Roman" w:eastAsia="Times New Roman" w:hAnsi="Times New Roman" w:cs="Times New Roman"/>
          <w:color w:val="1D1C1D"/>
          <w:sz w:val="24"/>
          <w:szCs w:val="24"/>
          <w:highlight w:val="white"/>
        </w:rPr>
        <w:t>pROC</w:t>
      </w:r>
      <w:proofErr w:type="spellEnd"/>
      <w:r>
        <w:rPr>
          <w:rFonts w:ascii="Times New Roman" w:eastAsia="Times New Roman" w:hAnsi="Times New Roman" w:cs="Times New Roman"/>
          <w:color w:val="1D1C1D"/>
          <w:sz w:val="24"/>
          <w:szCs w:val="24"/>
          <w:highlight w:val="white"/>
        </w:rPr>
        <w:t xml:space="preserve"> R package was used to calculate AUC, and since ROC/AUC are typically calculated from binary classification, this method instead uses the Hand-Till method to calculate AUC. (Hand et al 2001) Hand-Till do this </w:t>
      </w:r>
      <w:r>
        <w:rPr>
          <w:rFonts w:ascii="Times New Roman" w:eastAsia="Times New Roman" w:hAnsi="Times New Roman" w:cs="Times New Roman"/>
          <w:color w:val="1D1C1D"/>
          <w:sz w:val="24"/>
          <w:szCs w:val="24"/>
          <w:highlight w:val="white"/>
        </w:rPr>
        <w:t>by averaging AUC over all pairs of classes. It certainly isn’t ideal, but is likely the closest way we can calculate AUC, and find a sound measure of performance given the performance of all 3 algorithms are similar.</w:t>
      </w:r>
    </w:p>
    <w:p w:rsidR="00837D6E" w:rsidRDefault="00837D6E">
      <w:pPr>
        <w:rPr>
          <w:rFonts w:ascii="Times New Roman" w:eastAsia="Times New Roman" w:hAnsi="Times New Roman" w:cs="Times New Roman"/>
          <w:color w:val="1D1C1D"/>
          <w:sz w:val="24"/>
          <w:szCs w:val="24"/>
          <w:highlight w:val="white"/>
        </w:rPr>
      </w:pPr>
    </w:p>
    <w:p w:rsidR="00837D6E" w:rsidRDefault="00174A60">
      <w:pPr>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lastRenderedPageBreak/>
        <w:tab/>
        <w:t>In Figure 2, 3, and 4 boxplots of acc</w:t>
      </w:r>
      <w:r>
        <w:rPr>
          <w:rFonts w:ascii="Times New Roman" w:eastAsia="Times New Roman" w:hAnsi="Times New Roman" w:cs="Times New Roman"/>
          <w:color w:val="1D1C1D"/>
          <w:sz w:val="24"/>
          <w:szCs w:val="24"/>
          <w:highlight w:val="white"/>
        </w:rPr>
        <w:t>uracy by the actual class on top and predicted class on bottom appear. Boxplots are calculated using accuracies of each class per fold. Unfortunately, increasing fold count decreased performance, so there are only 5 observations per boxplot. Every figure h</w:t>
      </w:r>
      <w:r>
        <w:rPr>
          <w:rFonts w:ascii="Times New Roman" w:eastAsia="Times New Roman" w:hAnsi="Times New Roman" w:cs="Times New Roman"/>
          <w:color w:val="1D1C1D"/>
          <w:sz w:val="24"/>
          <w:szCs w:val="24"/>
          <w:highlight w:val="white"/>
        </w:rPr>
        <w:t>as the highest accuracies for correctly classifying the outcome, as desired. Based solely off the plots, the least variance and highest accuracies appear from the linear SVM plot (figure 2). Though all algorithms appear to perform well. Lastly, in figure 5</w:t>
      </w:r>
      <w:r>
        <w:rPr>
          <w:rFonts w:ascii="Times New Roman" w:eastAsia="Times New Roman" w:hAnsi="Times New Roman" w:cs="Times New Roman"/>
          <w:color w:val="1D1C1D"/>
          <w:sz w:val="24"/>
          <w:szCs w:val="24"/>
          <w:highlight w:val="white"/>
        </w:rPr>
        <w:t xml:space="preserve">, there is an example of a variable importance plot calculated from </w:t>
      </w:r>
      <w:proofErr w:type="gramStart"/>
      <w:r>
        <w:rPr>
          <w:rFonts w:ascii="Times New Roman" w:eastAsia="Times New Roman" w:hAnsi="Times New Roman" w:cs="Times New Roman"/>
          <w:color w:val="1D1C1D"/>
          <w:sz w:val="24"/>
          <w:szCs w:val="24"/>
          <w:highlight w:val="white"/>
        </w:rPr>
        <w:t>one fold</w:t>
      </w:r>
      <w:proofErr w:type="gramEnd"/>
      <w:r>
        <w:rPr>
          <w:rFonts w:ascii="Times New Roman" w:eastAsia="Times New Roman" w:hAnsi="Times New Roman" w:cs="Times New Roman"/>
          <w:color w:val="1D1C1D"/>
          <w:sz w:val="24"/>
          <w:szCs w:val="24"/>
          <w:highlight w:val="white"/>
        </w:rPr>
        <w:t xml:space="preserve"> of the Random Forest model. This plot shows the mean decrease in the Gini importance for each variable in the model. This metric measures a variable’s mean decrease in node impuri</w:t>
      </w:r>
      <w:r>
        <w:rPr>
          <w:rFonts w:ascii="Times New Roman" w:eastAsia="Times New Roman" w:hAnsi="Times New Roman" w:cs="Times New Roman"/>
          <w:color w:val="1D1C1D"/>
          <w:sz w:val="24"/>
          <w:szCs w:val="24"/>
          <w:highlight w:val="white"/>
        </w:rPr>
        <w:t>ty weighted by the proportion of samples that reach a given node in a tree in random forest. Essentially, this measures the importance of a variable across all trees in the forest. The higher the mean decrease in Gini importance, the more important the var</w:t>
      </w:r>
      <w:r>
        <w:rPr>
          <w:rFonts w:ascii="Times New Roman" w:eastAsia="Times New Roman" w:hAnsi="Times New Roman" w:cs="Times New Roman"/>
          <w:color w:val="1D1C1D"/>
          <w:sz w:val="24"/>
          <w:szCs w:val="24"/>
          <w:highlight w:val="white"/>
        </w:rPr>
        <w:t>iable is to the RF model. In all folds of the RF model, the degree of spondylolisthesis had the highest mean decrease in Gini importance, and was the most important variable for the model by this metric.</w:t>
      </w:r>
    </w:p>
    <w:p w:rsidR="00837D6E" w:rsidRDefault="00174A60">
      <w:pPr>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ab/>
        <w:t xml:space="preserve">There was some additional concern about using </w:t>
      </w:r>
      <w:proofErr w:type="spellStart"/>
      <w:r>
        <w:rPr>
          <w:rFonts w:ascii="Times New Roman" w:eastAsia="Times New Roman" w:hAnsi="Times New Roman" w:cs="Times New Roman"/>
          <w:color w:val="1D1C1D"/>
          <w:sz w:val="24"/>
          <w:szCs w:val="24"/>
          <w:highlight w:val="white"/>
        </w:rPr>
        <w:t>degre</w:t>
      </w:r>
      <w:r>
        <w:rPr>
          <w:rFonts w:ascii="Times New Roman" w:eastAsia="Times New Roman" w:hAnsi="Times New Roman" w:cs="Times New Roman"/>
          <w:color w:val="1D1C1D"/>
          <w:sz w:val="24"/>
          <w:szCs w:val="24"/>
          <w:highlight w:val="white"/>
        </w:rPr>
        <w:t>e_spondlolisthesis</w:t>
      </w:r>
      <w:proofErr w:type="spellEnd"/>
      <w:r>
        <w:rPr>
          <w:rFonts w:ascii="Times New Roman" w:eastAsia="Times New Roman" w:hAnsi="Times New Roman" w:cs="Times New Roman"/>
          <w:color w:val="1D1C1D"/>
          <w:sz w:val="24"/>
          <w:szCs w:val="24"/>
          <w:highlight w:val="white"/>
        </w:rPr>
        <w:t xml:space="preserve"> as a feature. Due to being short on time and the time that SVM takes to run, we ran an additional Random Forest model without </w:t>
      </w:r>
      <w:proofErr w:type="spellStart"/>
      <w:r>
        <w:rPr>
          <w:rFonts w:ascii="Times New Roman" w:eastAsia="Times New Roman" w:hAnsi="Times New Roman" w:cs="Times New Roman"/>
          <w:color w:val="1D1C1D"/>
          <w:sz w:val="24"/>
          <w:szCs w:val="24"/>
          <w:highlight w:val="white"/>
        </w:rPr>
        <w:t>degree_spondylolisthesis</w:t>
      </w:r>
      <w:proofErr w:type="spellEnd"/>
      <w:r>
        <w:rPr>
          <w:rFonts w:ascii="Times New Roman" w:eastAsia="Times New Roman" w:hAnsi="Times New Roman" w:cs="Times New Roman"/>
          <w:color w:val="1D1C1D"/>
          <w:sz w:val="24"/>
          <w:szCs w:val="24"/>
          <w:highlight w:val="white"/>
        </w:rPr>
        <w:t>. AUC decreased to 0.861, and the standard errors of the errors increased slightly (err</w:t>
      </w:r>
      <w:r>
        <w:rPr>
          <w:rFonts w:ascii="Times New Roman" w:eastAsia="Times New Roman" w:hAnsi="Times New Roman" w:cs="Times New Roman"/>
          <w:color w:val="1D1C1D"/>
          <w:sz w:val="24"/>
          <w:szCs w:val="24"/>
          <w:highlight w:val="white"/>
        </w:rPr>
        <w:t xml:space="preserve">ors were wholly slightly larger). In addition, in 4/5 folds, </w:t>
      </w:r>
      <w:proofErr w:type="spellStart"/>
      <w:r>
        <w:rPr>
          <w:rFonts w:ascii="Times New Roman" w:eastAsia="Times New Roman" w:hAnsi="Times New Roman" w:cs="Times New Roman"/>
          <w:color w:val="1D1C1D"/>
          <w:sz w:val="24"/>
          <w:szCs w:val="24"/>
          <w:highlight w:val="white"/>
        </w:rPr>
        <w:t>lumbar_lordosis_angle</w:t>
      </w:r>
      <w:proofErr w:type="spellEnd"/>
      <w:r>
        <w:rPr>
          <w:rFonts w:ascii="Times New Roman" w:eastAsia="Times New Roman" w:hAnsi="Times New Roman" w:cs="Times New Roman"/>
          <w:color w:val="1D1C1D"/>
          <w:sz w:val="24"/>
          <w:szCs w:val="24"/>
          <w:highlight w:val="white"/>
        </w:rPr>
        <w:t xml:space="preserve"> had the largest </w:t>
      </w:r>
      <w:proofErr w:type="spellStart"/>
      <w:r>
        <w:rPr>
          <w:rFonts w:ascii="Times New Roman" w:eastAsia="Times New Roman" w:hAnsi="Times New Roman" w:cs="Times New Roman"/>
          <w:color w:val="1D1C1D"/>
          <w:sz w:val="24"/>
          <w:szCs w:val="24"/>
          <w:highlight w:val="white"/>
        </w:rPr>
        <w:t>MeanDecreaseGini</w:t>
      </w:r>
      <w:proofErr w:type="spellEnd"/>
      <w:r>
        <w:rPr>
          <w:rFonts w:ascii="Times New Roman" w:eastAsia="Times New Roman" w:hAnsi="Times New Roman" w:cs="Times New Roman"/>
          <w:color w:val="1D1C1D"/>
          <w:sz w:val="24"/>
          <w:szCs w:val="24"/>
          <w:highlight w:val="white"/>
        </w:rPr>
        <w:t xml:space="preserve">, which indicates that this feature is also important. This short analysis validates the importance of </w:t>
      </w:r>
      <w:proofErr w:type="spellStart"/>
      <w:r>
        <w:rPr>
          <w:rFonts w:ascii="Times New Roman" w:eastAsia="Times New Roman" w:hAnsi="Times New Roman" w:cs="Times New Roman"/>
          <w:color w:val="1D1C1D"/>
          <w:sz w:val="24"/>
          <w:szCs w:val="24"/>
          <w:highlight w:val="white"/>
        </w:rPr>
        <w:t>degree_spondylolisthesis</w:t>
      </w:r>
      <w:proofErr w:type="spellEnd"/>
      <w:r>
        <w:rPr>
          <w:rFonts w:ascii="Times New Roman" w:eastAsia="Times New Roman" w:hAnsi="Times New Roman" w:cs="Times New Roman"/>
          <w:color w:val="1D1C1D"/>
          <w:sz w:val="24"/>
          <w:szCs w:val="24"/>
          <w:highlight w:val="white"/>
        </w:rPr>
        <w:t xml:space="preserve"> as a feature.</w:t>
      </w:r>
      <w:r>
        <w:rPr>
          <w:rFonts w:ascii="Times New Roman" w:eastAsia="Times New Roman" w:hAnsi="Times New Roman" w:cs="Times New Roman"/>
          <w:color w:val="1D1C1D"/>
          <w:sz w:val="24"/>
          <w:szCs w:val="24"/>
          <w:highlight w:val="white"/>
        </w:rPr>
        <w:t xml:space="preserve"> In its absence though, the model could still perform relatively well.</w:t>
      </w:r>
    </w:p>
    <w:p w:rsidR="00837D6E" w:rsidRDefault="00837D6E">
      <w:pPr>
        <w:rPr>
          <w:rFonts w:ascii="Times New Roman" w:eastAsia="Times New Roman" w:hAnsi="Times New Roman" w:cs="Times New Roman"/>
          <w:color w:val="1D1C1D"/>
          <w:sz w:val="24"/>
          <w:szCs w:val="24"/>
          <w:highlight w:val="white"/>
        </w:rPr>
      </w:pPr>
    </w:p>
    <w:p w:rsidR="00837D6E" w:rsidRDefault="00174A6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rsidR="00837D6E" w:rsidRDefault="00174A6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study tests and compares the performance of different machine learning algorithms on the prediction of spinal condition classification. Our results indicate that all t</w:t>
      </w:r>
      <w:r>
        <w:rPr>
          <w:rFonts w:ascii="Times New Roman" w:eastAsia="Times New Roman" w:hAnsi="Times New Roman" w:cs="Times New Roman"/>
          <w:sz w:val="24"/>
          <w:szCs w:val="24"/>
        </w:rPr>
        <w:t>hree algorithms that were tested in the study (SVM-linear, SVM-RBF, and RF), although they differ in precision on different spinal conditions, show very promising performance.</w:t>
      </w:r>
    </w:p>
    <w:p w:rsidR="00837D6E" w:rsidRDefault="00174A6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All three algorithms performed the best in terms of prediction accuracy on the </w:t>
      </w:r>
      <w:r>
        <w:rPr>
          <w:rFonts w:ascii="Times New Roman" w:eastAsia="Times New Roman" w:hAnsi="Times New Roman" w:cs="Times New Roman"/>
          <w:color w:val="1D1C1D"/>
          <w:sz w:val="24"/>
          <w:szCs w:val="24"/>
          <w:highlight w:val="white"/>
        </w:rPr>
        <w:t>spondylolisthesis condition, second on the normal condition, and the lowest on the disk hernia condition. The high level of accuracy on spondylolisthesis is one of the promising results applying machine learning algorithms on spinal condition classificatio</w:t>
      </w:r>
      <w:r>
        <w:rPr>
          <w:rFonts w:ascii="Times New Roman" w:eastAsia="Times New Roman" w:hAnsi="Times New Roman" w:cs="Times New Roman"/>
          <w:color w:val="1D1C1D"/>
          <w:sz w:val="24"/>
          <w:szCs w:val="24"/>
          <w:highlight w:val="white"/>
        </w:rPr>
        <w:t>n, as it is very commonly misdiagnosed by physicians (</w:t>
      </w:r>
      <w:proofErr w:type="spellStart"/>
      <w:r>
        <w:rPr>
          <w:rFonts w:ascii="Times New Roman" w:eastAsia="Times New Roman" w:hAnsi="Times New Roman" w:cs="Times New Roman"/>
          <w:color w:val="1D1C1D"/>
          <w:sz w:val="24"/>
          <w:szCs w:val="24"/>
          <w:highlight w:val="white"/>
        </w:rPr>
        <w:t>Syrmou</w:t>
      </w:r>
      <w:proofErr w:type="spellEnd"/>
      <w:r>
        <w:rPr>
          <w:rFonts w:ascii="Times New Roman" w:eastAsia="Times New Roman" w:hAnsi="Times New Roman" w:cs="Times New Roman"/>
          <w:color w:val="1D1C1D"/>
          <w:sz w:val="24"/>
          <w:szCs w:val="24"/>
          <w:highlight w:val="white"/>
        </w:rPr>
        <w:t xml:space="preserve"> et. al, 2010). Although the accuracy level of disk hernia is the lowest among the three conditions, we were still able to get an above 60% accuracy across all three algorithms. One potential expl</w:t>
      </w:r>
      <w:r>
        <w:rPr>
          <w:rFonts w:ascii="Times New Roman" w:eastAsia="Times New Roman" w:hAnsi="Times New Roman" w:cs="Times New Roman"/>
          <w:color w:val="1D1C1D"/>
          <w:sz w:val="24"/>
          <w:szCs w:val="24"/>
          <w:highlight w:val="white"/>
        </w:rPr>
        <w:t>anation for the low prediction accuracy on disk hernia could be that it can occur in any part of the spine and people can have very different symptoms varying from pain to weakness to numbness, which makes it very difficult to diagnose as it shares some co</w:t>
      </w:r>
      <w:r>
        <w:rPr>
          <w:rFonts w:ascii="Times New Roman" w:eastAsia="Times New Roman" w:hAnsi="Times New Roman" w:cs="Times New Roman"/>
          <w:color w:val="1D1C1D"/>
          <w:sz w:val="24"/>
          <w:szCs w:val="24"/>
          <w:highlight w:val="white"/>
        </w:rPr>
        <w:t xml:space="preserve">mmon symptoms with other spinal conditions. Overall, the three algorithms tested in our study showed promising reliability in prediction precision across the three spinal conditions. </w:t>
      </w:r>
    </w:p>
    <w:p w:rsidR="00837D6E" w:rsidRDefault="00174A6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However, this study is not without limitations. One of the limitations </w:t>
      </w:r>
      <w:r>
        <w:rPr>
          <w:rFonts w:ascii="Times New Roman" w:eastAsia="Times New Roman" w:hAnsi="Times New Roman" w:cs="Times New Roman"/>
          <w:sz w:val="24"/>
          <w:szCs w:val="24"/>
        </w:rPr>
        <w:t>is that among the six predictors we used, some of them show a high level of collinearity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pelvic incidence and </w:t>
      </w:r>
      <w:r>
        <w:rPr>
          <w:rFonts w:ascii="Times New Roman" w:eastAsia="Times New Roman" w:hAnsi="Times New Roman" w:cs="Times New Roman"/>
          <w:sz w:val="24"/>
          <w:szCs w:val="24"/>
        </w:rPr>
        <w:lastRenderedPageBreak/>
        <w:t xml:space="preserve">sacral slope, see Figure 1). This could have the potential to reduce the precision of our estimation and classification, which could weaken </w:t>
      </w:r>
      <w:r>
        <w:rPr>
          <w:rFonts w:ascii="Times New Roman" w:eastAsia="Times New Roman" w:hAnsi="Times New Roman" w:cs="Times New Roman"/>
          <w:sz w:val="24"/>
          <w:szCs w:val="24"/>
        </w:rPr>
        <w:t>the statistical power of our models. Some potential treatments include, for example, testing the significance level of collinearity, and/or using a subset of predictors instead of all six to clear out potential collinearity.</w:t>
      </w:r>
    </w:p>
    <w:p w:rsidR="00837D6E" w:rsidRDefault="00174A6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Another limitation of the stud</w:t>
      </w:r>
      <w:r>
        <w:rPr>
          <w:rFonts w:ascii="Times New Roman" w:eastAsia="Times New Roman" w:hAnsi="Times New Roman" w:cs="Times New Roman"/>
          <w:sz w:val="24"/>
          <w:szCs w:val="24"/>
        </w:rPr>
        <w:t>y is that one of the predictors, the grade of spondylolisthesis, appeared to have a notably higher mean decrease in the Gini importance compared to the other predictors for the RF model (see Figure 5). It might have been a predictor that dominated the clas</w:t>
      </w:r>
      <w:r>
        <w:rPr>
          <w:rFonts w:ascii="Times New Roman" w:eastAsia="Times New Roman" w:hAnsi="Times New Roman" w:cs="Times New Roman"/>
          <w:sz w:val="24"/>
          <w:szCs w:val="24"/>
        </w:rPr>
        <w:t xml:space="preserve">sification process and has the potential to bias our estimation. </w:t>
      </w:r>
    </w:p>
    <w:p w:rsidR="00837D6E" w:rsidRDefault="00174A6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Overall, our study showed some promising results of the application of machine learning algorithms on the prediction of spinal condition classification. While in practice these conditions c</w:t>
      </w:r>
      <w:r>
        <w:rPr>
          <w:rFonts w:ascii="Times New Roman" w:eastAsia="Times New Roman" w:hAnsi="Times New Roman" w:cs="Times New Roman"/>
          <w:sz w:val="24"/>
          <w:szCs w:val="24"/>
        </w:rPr>
        <w:t>ould be easily misdiagnosed by physicians, we believe that these machine learning algorithms, whilst not perfect, have the potential to serve as a reliable additional assistance tool for physicians to consult while considering a diagnosis.</w:t>
      </w:r>
    </w:p>
    <w:p w:rsidR="00837D6E" w:rsidRDefault="00837D6E">
      <w:pPr>
        <w:rPr>
          <w:rFonts w:ascii="Times New Roman" w:eastAsia="Times New Roman" w:hAnsi="Times New Roman" w:cs="Times New Roman"/>
          <w:sz w:val="24"/>
          <w:szCs w:val="24"/>
        </w:rPr>
      </w:pPr>
    </w:p>
    <w:p w:rsidR="00837D6E" w:rsidRDefault="00174A6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837D6E" w:rsidRDefault="00174A60">
      <w:pPr>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sz w:val="24"/>
          <w:szCs w:val="24"/>
        </w:rPr>
        <w:tab/>
        <w:t xml:space="preserve">In </w:t>
      </w:r>
      <w:r>
        <w:rPr>
          <w:rFonts w:ascii="Times New Roman" w:eastAsia="Times New Roman" w:hAnsi="Times New Roman" w:cs="Times New Roman"/>
          <w:sz w:val="24"/>
          <w:szCs w:val="24"/>
        </w:rPr>
        <w:t>conclusion, the results of this study indicate that both the SVM and RF models have achieved a relatively satisfying level of precision in classifying spinal conditions. These machine learning algorithms show great potential to serve as an assistance for p</w:t>
      </w:r>
      <w:r>
        <w:rPr>
          <w:rFonts w:ascii="Times New Roman" w:eastAsia="Times New Roman" w:hAnsi="Times New Roman" w:cs="Times New Roman"/>
          <w:sz w:val="24"/>
          <w:szCs w:val="24"/>
        </w:rPr>
        <w:t>hysicians in diagnosis. Based on our current study, we recommend that future studies develop more condition specific classification algorithms (as opposed to a one-for-all-spinal-conditions classification), and be more cautious on predictions selection.</w:t>
      </w:r>
    </w:p>
    <w:p w:rsidR="00837D6E" w:rsidRDefault="00174A60">
      <w:pPr>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ab/>
      </w:r>
    </w:p>
    <w:p w:rsidR="007E5DB4" w:rsidRDefault="007E5DB4">
      <w:pPr>
        <w:rPr>
          <w:rFonts w:ascii="Times New Roman" w:eastAsia="Times New Roman" w:hAnsi="Times New Roman" w:cs="Times New Roman"/>
          <w:b/>
          <w:color w:val="1D1C1D"/>
          <w:sz w:val="24"/>
          <w:szCs w:val="24"/>
          <w:highlight w:val="white"/>
        </w:rPr>
      </w:pPr>
    </w:p>
    <w:p w:rsidR="007E5DB4" w:rsidRDefault="007E5DB4">
      <w:pPr>
        <w:rPr>
          <w:rFonts w:ascii="Times New Roman" w:eastAsia="Times New Roman" w:hAnsi="Times New Roman" w:cs="Times New Roman"/>
          <w:b/>
          <w:color w:val="1D1C1D"/>
          <w:sz w:val="24"/>
          <w:szCs w:val="24"/>
          <w:highlight w:val="white"/>
        </w:rPr>
      </w:pPr>
    </w:p>
    <w:p w:rsidR="007E5DB4" w:rsidRDefault="007E5DB4">
      <w:pPr>
        <w:rPr>
          <w:rFonts w:ascii="Times New Roman" w:eastAsia="Times New Roman" w:hAnsi="Times New Roman" w:cs="Times New Roman"/>
          <w:b/>
          <w:color w:val="1D1C1D"/>
          <w:sz w:val="24"/>
          <w:szCs w:val="24"/>
          <w:highlight w:val="white"/>
        </w:rPr>
      </w:pPr>
    </w:p>
    <w:p w:rsidR="007E5DB4" w:rsidRDefault="007E5DB4">
      <w:pPr>
        <w:rPr>
          <w:rFonts w:ascii="Times New Roman" w:eastAsia="Times New Roman" w:hAnsi="Times New Roman" w:cs="Times New Roman"/>
          <w:b/>
          <w:color w:val="1D1C1D"/>
          <w:sz w:val="24"/>
          <w:szCs w:val="24"/>
          <w:highlight w:val="white"/>
        </w:rPr>
      </w:pPr>
    </w:p>
    <w:p w:rsidR="007E5DB4" w:rsidRDefault="007E5DB4">
      <w:pPr>
        <w:rPr>
          <w:rFonts w:ascii="Times New Roman" w:eastAsia="Times New Roman" w:hAnsi="Times New Roman" w:cs="Times New Roman"/>
          <w:b/>
          <w:color w:val="1D1C1D"/>
          <w:sz w:val="24"/>
          <w:szCs w:val="24"/>
          <w:highlight w:val="white"/>
        </w:rPr>
      </w:pPr>
    </w:p>
    <w:p w:rsidR="007E5DB4" w:rsidRDefault="007E5DB4">
      <w:pPr>
        <w:rPr>
          <w:rFonts w:ascii="Times New Roman" w:eastAsia="Times New Roman" w:hAnsi="Times New Roman" w:cs="Times New Roman"/>
          <w:b/>
          <w:color w:val="1D1C1D"/>
          <w:sz w:val="24"/>
          <w:szCs w:val="24"/>
          <w:highlight w:val="white"/>
        </w:rPr>
      </w:pPr>
    </w:p>
    <w:p w:rsidR="007E5DB4" w:rsidRDefault="007E5DB4">
      <w:pPr>
        <w:rPr>
          <w:rFonts w:ascii="Times New Roman" w:eastAsia="Times New Roman" w:hAnsi="Times New Roman" w:cs="Times New Roman"/>
          <w:b/>
          <w:color w:val="1D1C1D"/>
          <w:sz w:val="24"/>
          <w:szCs w:val="24"/>
          <w:highlight w:val="white"/>
        </w:rPr>
      </w:pPr>
    </w:p>
    <w:p w:rsidR="007E5DB4" w:rsidRDefault="007E5DB4">
      <w:pPr>
        <w:rPr>
          <w:rFonts w:ascii="Times New Roman" w:eastAsia="Times New Roman" w:hAnsi="Times New Roman" w:cs="Times New Roman"/>
          <w:b/>
          <w:color w:val="1D1C1D"/>
          <w:sz w:val="24"/>
          <w:szCs w:val="24"/>
          <w:highlight w:val="white"/>
        </w:rPr>
      </w:pPr>
    </w:p>
    <w:p w:rsidR="007E5DB4" w:rsidRDefault="007E5DB4">
      <w:pPr>
        <w:rPr>
          <w:rFonts w:ascii="Times New Roman" w:eastAsia="Times New Roman" w:hAnsi="Times New Roman" w:cs="Times New Roman"/>
          <w:b/>
          <w:color w:val="1D1C1D"/>
          <w:sz w:val="24"/>
          <w:szCs w:val="24"/>
          <w:highlight w:val="white"/>
        </w:rPr>
      </w:pPr>
    </w:p>
    <w:p w:rsidR="007E5DB4" w:rsidRDefault="007E5DB4">
      <w:pPr>
        <w:rPr>
          <w:rFonts w:ascii="Times New Roman" w:eastAsia="Times New Roman" w:hAnsi="Times New Roman" w:cs="Times New Roman"/>
          <w:b/>
          <w:color w:val="1D1C1D"/>
          <w:sz w:val="24"/>
          <w:szCs w:val="24"/>
          <w:highlight w:val="white"/>
        </w:rPr>
      </w:pPr>
    </w:p>
    <w:p w:rsidR="007E5DB4" w:rsidRDefault="007E5DB4">
      <w:pPr>
        <w:rPr>
          <w:rFonts w:ascii="Times New Roman" w:eastAsia="Times New Roman" w:hAnsi="Times New Roman" w:cs="Times New Roman"/>
          <w:b/>
          <w:color w:val="1D1C1D"/>
          <w:sz w:val="24"/>
          <w:szCs w:val="24"/>
          <w:highlight w:val="white"/>
        </w:rPr>
      </w:pPr>
    </w:p>
    <w:p w:rsidR="007E5DB4" w:rsidRDefault="007E5DB4">
      <w:pPr>
        <w:rPr>
          <w:rFonts w:ascii="Times New Roman" w:eastAsia="Times New Roman" w:hAnsi="Times New Roman" w:cs="Times New Roman"/>
          <w:b/>
          <w:color w:val="1D1C1D"/>
          <w:sz w:val="24"/>
          <w:szCs w:val="24"/>
          <w:highlight w:val="white"/>
        </w:rPr>
      </w:pPr>
    </w:p>
    <w:p w:rsidR="007E5DB4" w:rsidRDefault="007E5DB4">
      <w:pPr>
        <w:rPr>
          <w:rFonts w:ascii="Times New Roman" w:eastAsia="Times New Roman" w:hAnsi="Times New Roman" w:cs="Times New Roman"/>
          <w:b/>
          <w:color w:val="1D1C1D"/>
          <w:sz w:val="24"/>
          <w:szCs w:val="24"/>
          <w:highlight w:val="white"/>
        </w:rPr>
      </w:pPr>
    </w:p>
    <w:p w:rsidR="007E5DB4" w:rsidRDefault="007E5DB4">
      <w:pPr>
        <w:rPr>
          <w:rFonts w:ascii="Times New Roman" w:eastAsia="Times New Roman" w:hAnsi="Times New Roman" w:cs="Times New Roman"/>
          <w:b/>
          <w:color w:val="1D1C1D"/>
          <w:sz w:val="24"/>
          <w:szCs w:val="24"/>
          <w:highlight w:val="white"/>
        </w:rPr>
      </w:pPr>
    </w:p>
    <w:p w:rsidR="007E5DB4" w:rsidRDefault="007E5DB4">
      <w:pPr>
        <w:rPr>
          <w:rFonts w:ascii="Times New Roman" w:eastAsia="Times New Roman" w:hAnsi="Times New Roman" w:cs="Times New Roman"/>
          <w:b/>
          <w:color w:val="1D1C1D"/>
          <w:sz w:val="24"/>
          <w:szCs w:val="24"/>
          <w:highlight w:val="white"/>
        </w:rPr>
      </w:pPr>
    </w:p>
    <w:p w:rsidR="007E5DB4" w:rsidRDefault="007E5DB4">
      <w:pPr>
        <w:rPr>
          <w:rFonts w:ascii="Times New Roman" w:eastAsia="Times New Roman" w:hAnsi="Times New Roman" w:cs="Times New Roman"/>
          <w:b/>
          <w:color w:val="1D1C1D"/>
          <w:sz w:val="24"/>
          <w:szCs w:val="24"/>
          <w:highlight w:val="white"/>
        </w:rPr>
      </w:pPr>
    </w:p>
    <w:p w:rsidR="007E5DB4" w:rsidRDefault="007E5DB4">
      <w:pPr>
        <w:rPr>
          <w:rFonts w:ascii="Times New Roman" w:eastAsia="Times New Roman" w:hAnsi="Times New Roman" w:cs="Times New Roman"/>
          <w:b/>
          <w:color w:val="1D1C1D"/>
          <w:sz w:val="24"/>
          <w:szCs w:val="24"/>
          <w:highlight w:val="white"/>
        </w:rPr>
      </w:pPr>
    </w:p>
    <w:p w:rsidR="007E5DB4" w:rsidRDefault="007E5DB4">
      <w:pPr>
        <w:rPr>
          <w:rFonts w:ascii="Times New Roman" w:eastAsia="Times New Roman" w:hAnsi="Times New Roman" w:cs="Times New Roman"/>
          <w:b/>
          <w:color w:val="1D1C1D"/>
          <w:sz w:val="24"/>
          <w:szCs w:val="24"/>
          <w:highlight w:val="white"/>
        </w:rPr>
      </w:pPr>
    </w:p>
    <w:p w:rsidR="00837D6E" w:rsidRDefault="00174A60">
      <w:pPr>
        <w:rPr>
          <w:rFonts w:ascii="Times New Roman" w:eastAsia="Times New Roman" w:hAnsi="Times New Roman" w:cs="Times New Roman"/>
          <w:sz w:val="24"/>
          <w:szCs w:val="24"/>
        </w:rPr>
      </w:pPr>
      <w:r>
        <w:rPr>
          <w:rFonts w:ascii="Times New Roman" w:eastAsia="Times New Roman" w:hAnsi="Times New Roman" w:cs="Times New Roman"/>
          <w:b/>
          <w:color w:val="1D1C1D"/>
          <w:sz w:val="24"/>
          <w:szCs w:val="24"/>
          <w:highlight w:val="white"/>
        </w:rPr>
        <w:lastRenderedPageBreak/>
        <w:t>REFERENCES</w:t>
      </w:r>
    </w:p>
    <w:p w:rsidR="00837D6E" w:rsidRDefault="00174A60" w:rsidP="007E5DB4">
      <w:pPr>
        <w:spacing w:line="240" w:lineRule="auto"/>
        <w:ind w:left="720" w:hanging="720"/>
        <w:contextualSpacing/>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rPr>
        <w:t xml:space="preserve">Boulay </w:t>
      </w:r>
      <w:proofErr w:type="gramStart"/>
      <w:r>
        <w:rPr>
          <w:rFonts w:ascii="Times New Roman" w:eastAsia="Times New Roman" w:hAnsi="Times New Roman" w:cs="Times New Roman"/>
          <w:color w:val="1D1C1D"/>
          <w:sz w:val="24"/>
          <w:szCs w:val="24"/>
        </w:rPr>
        <w:t>C ,</w:t>
      </w:r>
      <w:proofErr w:type="gramEnd"/>
      <w:r>
        <w:rPr>
          <w:rFonts w:ascii="Times New Roman" w:eastAsia="Times New Roman" w:hAnsi="Times New Roman" w:cs="Times New Roman"/>
          <w:color w:val="1D1C1D"/>
          <w:sz w:val="24"/>
          <w:szCs w:val="24"/>
        </w:rPr>
        <w:t xml:space="preserve"> </w:t>
      </w:r>
      <w:proofErr w:type="spellStart"/>
      <w:r>
        <w:rPr>
          <w:rFonts w:ascii="Times New Roman" w:eastAsia="Times New Roman" w:hAnsi="Times New Roman" w:cs="Times New Roman"/>
          <w:color w:val="1D1C1D"/>
          <w:sz w:val="24"/>
          <w:szCs w:val="24"/>
        </w:rPr>
        <w:t>Bollini</w:t>
      </w:r>
      <w:proofErr w:type="spellEnd"/>
      <w:r>
        <w:rPr>
          <w:rFonts w:ascii="Times New Roman" w:eastAsia="Times New Roman" w:hAnsi="Times New Roman" w:cs="Times New Roman"/>
          <w:color w:val="1D1C1D"/>
          <w:sz w:val="24"/>
          <w:szCs w:val="24"/>
        </w:rPr>
        <w:t xml:space="preserve"> G, </w:t>
      </w:r>
      <w:proofErr w:type="spellStart"/>
      <w:r>
        <w:rPr>
          <w:rFonts w:ascii="Times New Roman" w:eastAsia="Times New Roman" w:hAnsi="Times New Roman" w:cs="Times New Roman"/>
          <w:color w:val="1D1C1D"/>
          <w:sz w:val="24"/>
          <w:szCs w:val="24"/>
        </w:rPr>
        <w:t>Legaye</w:t>
      </w:r>
      <w:proofErr w:type="spellEnd"/>
      <w:r>
        <w:rPr>
          <w:rFonts w:ascii="Times New Roman" w:eastAsia="Times New Roman" w:hAnsi="Times New Roman" w:cs="Times New Roman"/>
          <w:color w:val="1D1C1D"/>
          <w:sz w:val="24"/>
          <w:szCs w:val="24"/>
        </w:rPr>
        <w:t xml:space="preserve"> J, Tardieu C, Prat-</w:t>
      </w:r>
      <w:proofErr w:type="spellStart"/>
      <w:r>
        <w:rPr>
          <w:rFonts w:ascii="Times New Roman" w:eastAsia="Times New Roman" w:hAnsi="Times New Roman" w:cs="Times New Roman"/>
          <w:color w:val="1D1C1D"/>
          <w:sz w:val="24"/>
          <w:szCs w:val="24"/>
        </w:rPr>
        <w:t>Pradal</w:t>
      </w:r>
      <w:proofErr w:type="spellEnd"/>
      <w:r>
        <w:rPr>
          <w:rFonts w:ascii="Times New Roman" w:eastAsia="Times New Roman" w:hAnsi="Times New Roman" w:cs="Times New Roman"/>
          <w:color w:val="1D1C1D"/>
          <w:sz w:val="24"/>
          <w:szCs w:val="24"/>
        </w:rPr>
        <w:t xml:space="preserve"> D, </w:t>
      </w:r>
      <w:proofErr w:type="spellStart"/>
      <w:r>
        <w:rPr>
          <w:rFonts w:ascii="Times New Roman" w:eastAsia="Times New Roman" w:hAnsi="Times New Roman" w:cs="Times New Roman"/>
          <w:color w:val="1D1C1D"/>
          <w:sz w:val="24"/>
          <w:szCs w:val="24"/>
        </w:rPr>
        <w:t>Chabrol</w:t>
      </w:r>
      <w:proofErr w:type="spellEnd"/>
      <w:r>
        <w:rPr>
          <w:rFonts w:ascii="Times New Roman" w:eastAsia="Times New Roman" w:hAnsi="Times New Roman" w:cs="Times New Roman"/>
          <w:color w:val="1D1C1D"/>
          <w:sz w:val="24"/>
          <w:szCs w:val="24"/>
        </w:rPr>
        <w:t xml:space="preserve"> B, </w:t>
      </w:r>
      <w:proofErr w:type="spellStart"/>
      <w:r>
        <w:rPr>
          <w:rFonts w:ascii="Times New Roman" w:eastAsia="Times New Roman" w:hAnsi="Times New Roman" w:cs="Times New Roman"/>
          <w:color w:val="1D1C1D"/>
          <w:sz w:val="24"/>
          <w:szCs w:val="24"/>
        </w:rPr>
        <w:t>Jouve</w:t>
      </w:r>
      <w:proofErr w:type="spellEnd"/>
      <w:r>
        <w:rPr>
          <w:rFonts w:ascii="Times New Roman" w:eastAsia="Times New Roman" w:hAnsi="Times New Roman" w:cs="Times New Roman"/>
          <w:color w:val="1D1C1D"/>
          <w:sz w:val="24"/>
          <w:szCs w:val="24"/>
        </w:rPr>
        <w:t xml:space="preserve"> J, Duval-</w:t>
      </w:r>
      <w:proofErr w:type="spellStart"/>
      <w:r>
        <w:rPr>
          <w:rFonts w:ascii="Times New Roman" w:eastAsia="Times New Roman" w:hAnsi="Times New Roman" w:cs="Times New Roman"/>
          <w:color w:val="1D1C1D"/>
          <w:sz w:val="24"/>
          <w:szCs w:val="24"/>
        </w:rPr>
        <w:t>Beaupère</w:t>
      </w:r>
      <w:proofErr w:type="spellEnd"/>
      <w:r>
        <w:rPr>
          <w:rFonts w:ascii="Times New Roman" w:eastAsia="Times New Roman" w:hAnsi="Times New Roman" w:cs="Times New Roman"/>
          <w:color w:val="1D1C1D"/>
          <w:sz w:val="24"/>
          <w:szCs w:val="24"/>
        </w:rPr>
        <w:t xml:space="preserve"> G, </w:t>
      </w:r>
      <w:proofErr w:type="spellStart"/>
      <w:r>
        <w:rPr>
          <w:rFonts w:ascii="Times New Roman" w:eastAsia="Times New Roman" w:hAnsi="Times New Roman" w:cs="Times New Roman"/>
          <w:color w:val="1D1C1D"/>
          <w:sz w:val="24"/>
          <w:szCs w:val="24"/>
        </w:rPr>
        <w:t>Pélissier</w:t>
      </w:r>
      <w:proofErr w:type="spellEnd"/>
      <w:r>
        <w:rPr>
          <w:rFonts w:ascii="Times New Roman" w:eastAsia="Times New Roman" w:hAnsi="Times New Roman" w:cs="Times New Roman"/>
          <w:color w:val="1D1C1D"/>
          <w:sz w:val="24"/>
          <w:szCs w:val="24"/>
        </w:rPr>
        <w:t xml:space="preserve"> J</w:t>
      </w:r>
      <w:r>
        <w:rPr>
          <w:rFonts w:ascii="Times New Roman" w:eastAsia="Times New Roman" w:hAnsi="Times New Roman" w:cs="Times New Roman"/>
          <w:color w:val="1D1C1D"/>
          <w:sz w:val="24"/>
          <w:szCs w:val="24"/>
          <w:highlight w:val="white"/>
        </w:rPr>
        <w:t xml:space="preserve">, (2014). Pelvic Incidence: A Predictive Factor for Three-Dimensional Acetabular Orientation—A Preliminary Study, </w:t>
      </w:r>
      <w:r>
        <w:rPr>
          <w:rFonts w:ascii="Times New Roman" w:eastAsia="Times New Roman" w:hAnsi="Times New Roman" w:cs="Times New Roman"/>
          <w:i/>
          <w:color w:val="1D1C1D"/>
          <w:sz w:val="24"/>
          <w:szCs w:val="24"/>
          <w:highlight w:val="white"/>
        </w:rPr>
        <w:t>Anatomy Research International</w:t>
      </w:r>
      <w:r>
        <w:rPr>
          <w:rFonts w:ascii="Times New Roman" w:eastAsia="Times New Roman" w:hAnsi="Times New Roman" w:cs="Times New Roman"/>
          <w:color w:val="1D1C1D"/>
          <w:sz w:val="24"/>
          <w:szCs w:val="24"/>
          <w:highlight w:val="white"/>
        </w:rPr>
        <w:t xml:space="preserve">, vol. 2014, Article ID 594650, 9 pages </w:t>
      </w:r>
      <w:hyperlink r:id="rId11">
        <w:r>
          <w:rPr>
            <w:rFonts w:ascii="Times New Roman" w:eastAsia="Times New Roman" w:hAnsi="Times New Roman" w:cs="Times New Roman"/>
            <w:color w:val="1155CC"/>
            <w:sz w:val="24"/>
            <w:szCs w:val="24"/>
            <w:highlight w:val="white"/>
            <w:u w:val="single"/>
          </w:rPr>
          <w:t>https://doi.org/10.1155/2014/594650</w:t>
        </w:r>
      </w:hyperlink>
    </w:p>
    <w:p w:rsidR="00837D6E" w:rsidRDefault="00174A60" w:rsidP="007E5DB4">
      <w:pPr>
        <w:spacing w:line="240" w:lineRule="auto"/>
        <w:ind w:left="720" w:hanging="720"/>
        <w:contextualSpacing/>
        <w:rPr>
          <w:rFonts w:ascii="Times New Roman" w:eastAsia="Times New Roman" w:hAnsi="Times New Roman" w:cs="Times New Roman"/>
          <w:color w:val="1D1C1D"/>
          <w:sz w:val="24"/>
          <w:szCs w:val="24"/>
          <w:highlight w:val="white"/>
        </w:rPr>
      </w:pPr>
      <w:proofErr w:type="spellStart"/>
      <w:r>
        <w:rPr>
          <w:rFonts w:ascii="Times New Roman" w:eastAsia="Times New Roman" w:hAnsi="Times New Roman" w:cs="Times New Roman"/>
          <w:color w:val="1D1C1D"/>
          <w:sz w:val="24"/>
          <w:szCs w:val="24"/>
          <w:highlight w:val="white"/>
        </w:rPr>
        <w:t>Cabitza</w:t>
      </w:r>
      <w:proofErr w:type="spellEnd"/>
      <w:r>
        <w:rPr>
          <w:rFonts w:ascii="Times New Roman" w:eastAsia="Times New Roman" w:hAnsi="Times New Roman" w:cs="Times New Roman"/>
          <w:color w:val="1D1C1D"/>
          <w:sz w:val="24"/>
          <w:szCs w:val="24"/>
          <w:highlight w:val="white"/>
        </w:rPr>
        <w:t xml:space="preserve"> F, </w:t>
      </w:r>
      <w:proofErr w:type="spellStart"/>
      <w:r>
        <w:rPr>
          <w:rFonts w:ascii="Times New Roman" w:eastAsia="Times New Roman" w:hAnsi="Times New Roman" w:cs="Times New Roman"/>
          <w:color w:val="1D1C1D"/>
          <w:sz w:val="24"/>
          <w:szCs w:val="24"/>
          <w:highlight w:val="white"/>
        </w:rPr>
        <w:t>Locoro</w:t>
      </w:r>
      <w:proofErr w:type="spellEnd"/>
      <w:r>
        <w:rPr>
          <w:rFonts w:ascii="Times New Roman" w:eastAsia="Times New Roman" w:hAnsi="Times New Roman" w:cs="Times New Roman"/>
          <w:color w:val="1D1C1D"/>
          <w:sz w:val="24"/>
          <w:szCs w:val="24"/>
          <w:highlight w:val="white"/>
        </w:rPr>
        <w:t xml:space="preserve"> A, </w:t>
      </w:r>
      <w:proofErr w:type="spellStart"/>
      <w:r>
        <w:rPr>
          <w:rFonts w:ascii="Times New Roman" w:eastAsia="Times New Roman" w:hAnsi="Times New Roman" w:cs="Times New Roman"/>
          <w:color w:val="1D1C1D"/>
          <w:sz w:val="24"/>
          <w:szCs w:val="24"/>
          <w:highlight w:val="white"/>
        </w:rPr>
        <w:t>Banfi</w:t>
      </w:r>
      <w:proofErr w:type="spellEnd"/>
      <w:r>
        <w:rPr>
          <w:rFonts w:ascii="Times New Roman" w:eastAsia="Times New Roman" w:hAnsi="Times New Roman" w:cs="Times New Roman"/>
          <w:color w:val="1D1C1D"/>
          <w:sz w:val="24"/>
          <w:szCs w:val="24"/>
          <w:highlight w:val="white"/>
        </w:rPr>
        <w:t xml:space="preserve"> G. (2018, Jun). Machine Learning in Orthopedics: A Literature Review</w:t>
      </w:r>
      <w:r>
        <w:rPr>
          <w:rFonts w:ascii="Times New Roman" w:eastAsia="Times New Roman" w:hAnsi="Times New Roman" w:cs="Times New Roman"/>
          <w:color w:val="1D1C1D"/>
          <w:sz w:val="24"/>
          <w:szCs w:val="24"/>
          <w:highlight w:val="white"/>
        </w:rPr>
        <w:t xml:space="preserve">. </w:t>
      </w:r>
      <w:r>
        <w:rPr>
          <w:rFonts w:ascii="Times New Roman" w:eastAsia="Times New Roman" w:hAnsi="Times New Roman" w:cs="Times New Roman"/>
          <w:i/>
          <w:color w:val="1D1C1D"/>
          <w:sz w:val="24"/>
          <w:szCs w:val="24"/>
          <w:highlight w:val="white"/>
        </w:rPr>
        <w:t xml:space="preserve">Front </w:t>
      </w:r>
      <w:proofErr w:type="spellStart"/>
      <w:r>
        <w:rPr>
          <w:rFonts w:ascii="Times New Roman" w:eastAsia="Times New Roman" w:hAnsi="Times New Roman" w:cs="Times New Roman"/>
          <w:i/>
          <w:color w:val="1D1C1D"/>
          <w:sz w:val="24"/>
          <w:szCs w:val="24"/>
          <w:highlight w:val="white"/>
        </w:rPr>
        <w:t>Bioeng</w:t>
      </w:r>
      <w:proofErr w:type="spellEnd"/>
      <w:r>
        <w:rPr>
          <w:rFonts w:ascii="Times New Roman" w:eastAsia="Times New Roman" w:hAnsi="Times New Roman" w:cs="Times New Roman"/>
          <w:i/>
          <w:color w:val="1D1C1D"/>
          <w:sz w:val="24"/>
          <w:szCs w:val="24"/>
          <w:highlight w:val="white"/>
        </w:rPr>
        <w:t xml:space="preserve"> </w:t>
      </w:r>
      <w:proofErr w:type="spellStart"/>
      <w:r>
        <w:rPr>
          <w:rFonts w:ascii="Times New Roman" w:eastAsia="Times New Roman" w:hAnsi="Times New Roman" w:cs="Times New Roman"/>
          <w:i/>
          <w:color w:val="1D1C1D"/>
          <w:sz w:val="24"/>
          <w:szCs w:val="24"/>
          <w:highlight w:val="white"/>
        </w:rPr>
        <w:t>Biotechnol</w:t>
      </w:r>
      <w:proofErr w:type="spellEnd"/>
      <w:r>
        <w:rPr>
          <w:rFonts w:ascii="Times New Roman" w:eastAsia="Times New Roman" w:hAnsi="Times New Roman" w:cs="Times New Roman"/>
          <w:color w:val="1D1C1D"/>
          <w:sz w:val="24"/>
          <w:szCs w:val="24"/>
          <w:highlight w:val="white"/>
        </w:rPr>
        <w:t>. 6:75. doi:10.3389/fbioe.2018.00075</w:t>
      </w:r>
    </w:p>
    <w:p w:rsidR="00837D6E" w:rsidRDefault="00174A60" w:rsidP="007E5DB4">
      <w:pPr>
        <w:spacing w:line="240" w:lineRule="auto"/>
        <w:ind w:left="720" w:hanging="720"/>
        <w:contextualSpacing/>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2A2A2A"/>
          <w:sz w:val="24"/>
          <w:szCs w:val="24"/>
          <w:highlight w:val="white"/>
        </w:rPr>
        <w:t xml:space="preserve">Day J, Smidt G, Lehmann T, (1984, April). Effect of Pelvic Tilt on Standing Posture, </w:t>
      </w:r>
      <w:r>
        <w:rPr>
          <w:rFonts w:ascii="Times New Roman" w:eastAsia="Times New Roman" w:hAnsi="Times New Roman" w:cs="Times New Roman"/>
          <w:i/>
          <w:color w:val="1D1C1D"/>
          <w:sz w:val="24"/>
          <w:szCs w:val="24"/>
          <w:highlight w:val="white"/>
        </w:rPr>
        <w:t>Physical Therapy</w:t>
      </w:r>
      <w:r>
        <w:rPr>
          <w:rFonts w:ascii="Times New Roman" w:eastAsia="Times New Roman" w:hAnsi="Times New Roman" w:cs="Times New Roman"/>
          <w:color w:val="1D1C1D"/>
          <w:sz w:val="24"/>
          <w:szCs w:val="24"/>
          <w:highlight w:val="white"/>
        </w:rPr>
        <w:t xml:space="preserve">, Volume 64, Issue 4, Pages 510–516, </w:t>
      </w:r>
      <w:hyperlink r:id="rId12">
        <w:r>
          <w:rPr>
            <w:rFonts w:ascii="Times New Roman" w:eastAsia="Times New Roman" w:hAnsi="Times New Roman" w:cs="Times New Roman"/>
            <w:color w:val="006FB7"/>
            <w:sz w:val="24"/>
            <w:szCs w:val="24"/>
            <w:highlight w:val="white"/>
            <w:u w:val="single"/>
          </w:rPr>
          <w:t>https://doi.org/10.1093/ptj/64.4.510</w:t>
        </w:r>
      </w:hyperlink>
    </w:p>
    <w:p w:rsidR="00837D6E" w:rsidRDefault="00174A60" w:rsidP="007E5DB4">
      <w:pPr>
        <w:spacing w:line="240" w:lineRule="auto"/>
        <w:ind w:left="720" w:hanging="720"/>
        <w:contextualSpacing/>
        <w:rPr>
          <w:rFonts w:ascii="Times New Roman" w:eastAsia="Times New Roman" w:hAnsi="Times New Roman" w:cs="Times New Roman"/>
          <w:color w:val="1D1C1D"/>
          <w:sz w:val="24"/>
          <w:szCs w:val="24"/>
          <w:highlight w:val="white"/>
        </w:rPr>
      </w:pPr>
      <w:proofErr w:type="spellStart"/>
      <w:r>
        <w:rPr>
          <w:rFonts w:ascii="Times New Roman" w:eastAsia="Times New Roman" w:hAnsi="Times New Roman" w:cs="Times New Roman"/>
          <w:color w:val="1D1C1D"/>
          <w:sz w:val="24"/>
          <w:szCs w:val="24"/>
          <w:highlight w:val="white"/>
        </w:rPr>
        <w:t>D’Hemecourt</w:t>
      </w:r>
      <w:proofErr w:type="spellEnd"/>
      <w:r>
        <w:rPr>
          <w:rFonts w:ascii="Times New Roman" w:eastAsia="Times New Roman" w:hAnsi="Times New Roman" w:cs="Times New Roman"/>
          <w:color w:val="1D1C1D"/>
          <w:sz w:val="24"/>
          <w:szCs w:val="24"/>
          <w:highlight w:val="white"/>
        </w:rPr>
        <w:t xml:space="preserve"> P, </w:t>
      </w:r>
      <w:proofErr w:type="spellStart"/>
      <w:r>
        <w:rPr>
          <w:rFonts w:ascii="Times New Roman" w:eastAsia="Times New Roman" w:hAnsi="Times New Roman" w:cs="Times New Roman"/>
          <w:color w:val="1D1C1D"/>
          <w:sz w:val="24"/>
          <w:szCs w:val="24"/>
          <w:highlight w:val="white"/>
        </w:rPr>
        <w:t>Micheli</w:t>
      </w:r>
      <w:proofErr w:type="spellEnd"/>
      <w:r>
        <w:rPr>
          <w:rFonts w:ascii="Times New Roman" w:eastAsia="Times New Roman" w:hAnsi="Times New Roman" w:cs="Times New Roman"/>
          <w:color w:val="1D1C1D"/>
          <w:sz w:val="24"/>
          <w:szCs w:val="24"/>
          <w:highlight w:val="white"/>
        </w:rPr>
        <w:t xml:space="preserve"> L. (2021) Spondylolysis and spondylolisthesis in child and adolescent athletes: Clinical presentation, imaging, and diagnosis. In: UpToDate, Post, TW (Ed).</w:t>
      </w:r>
    </w:p>
    <w:p w:rsidR="00837D6E" w:rsidRDefault="00174A60" w:rsidP="007E5DB4">
      <w:pPr>
        <w:spacing w:line="240" w:lineRule="auto"/>
        <w:ind w:left="720" w:hanging="720"/>
        <w:contextualSpacing/>
        <w:rPr>
          <w:rFonts w:ascii="Times New Roman" w:eastAsia="Times New Roman" w:hAnsi="Times New Roman" w:cs="Times New Roman"/>
          <w:color w:val="1D1C1D"/>
          <w:sz w:val="24"/>
          <w:szCs w:val="24"/>
          <w:highlight w:val="white"/>
        </w:rPr>
      </w:pPr>
      <w:proofErr w:type="spellStart"/>
      <w:r>
        <w:rPr>
          <w:rFonts w:ascii="Times New Roman" w:eastAsia="Times New Roman" w:hAnsi="Times New Roman" w:cs="Times New Roman"/>
          <w:color w:val="1D1C1D"/>
          <w:sz w:val="24"/>
          <w:szCs w:val="24"/>
        </w:rPr>
        <w:t>Drazin</w:t>
      </w:r>
      <w:proofErr w:type="spellEnd"/>
      <w:r>
        <w:rPr>
          <w:rFonts w:ascii="Times New Roman" w:eastAsia="Times New Roman" w:hAnsi="Times New Roman" w:cs="Times New Roman"/>
          <w:color w:val="1D1C1D"/>
          <w:sz w:val="24"/>
          <w:szCs w:val="24"/>
        </w:rPr>
        <w:t xml:space="preserve"> D, Hussain M, Harris J, Hao J, Ph</w:t>
      </w:r>
      <w:r>
        <w:rPr>
          <w:rFonts w:ascii="Times New Roman" w:eastAsia="Times New Roman" w:hAnsi="Times New Roman" w:cs="Times New Roman"/>
          <w:color w:val="1D1C1D"/>
          <w:sz w:val="24"/>
          <w:szCs w:val="24"/>
        </w:rPr>
        <w:t xml:space="preserve">illips M, Kim T, Johnson J, &amp; </w:t>
      </w:r>
      <w:proofErr w:type="spellStart"/>
      <w:r>
        <w:rPr>
          <w:rFonts w:ascii="Times New Roman" w:eastAsia="Times New Roman" w:hAnsi="Times New Roman" w:cs="Times New Roman"/>
          <w:color w:val="1D1C1D"/>
          <w:sz w:val="24"/>
          <w:szCs w:val="24"/>
        </w:rPr>
        <w:t>Bucklen</w:t>
      </w:r>
      <w:proofErr w:type="spellEnd"/>
      <w:r>
        <w:rPr>
          <w:rFonts w:ascii="Times New Roman" w:eastAsia="Times New Roman" w:hAnsi="Times New Roman" w:cs="Times New Roman"/>
          <w:color w:val="1D1C1D"/>
          <w:sz w:val="24"/>
          <w:szCs w:val="24"/>
        </w:rPr>
        <w:t xml:space="preserve"> B, (2015). The role of sacral slope in lumbosacral fusion: a biomechanical study, </w:t>
      </w:r>
      <w:r>
        <w:rPr>
          <w:rFonts w:ascii="Times New Roman" w:eastAsia="Times New Roman" w:hAnsi="Times New Roman" w:cs="Times New Roman"/>
          <w:i/>
          <w:color w:val="1D1C1D"/>
          <w:sz w:val="24"/>
          <w:szCs w:val="24"/>
        </w:rPr>
        <w:t>Journal of Neurosurgery: Spine SPI</w:t>
      </w:r>
      <w:r>
        <w:rPr>
          <w:rFonts w:ascii="Times New Roman" w:eastAsia="Times New Roman" w:hAnsi="Times New Roman" w:cs="Times New Roman"/>
          <w:color w:val="1D1C1D"/>
          <w:sz w:val="24"/>
          <w:szCs w:val="24"/>
        </w:rPr>
        <w:t xml:space="preserve">, </w:t>
      </w:r>
      <w:r>
        <w:rPr>
          <w:rFonts w:ascii="Times New Roman" w:eastAsia="Times New Roman" w:hAnsi="Times New Roman" w:cs="Times New Roman"/>
          <w:i/>
          <w:color w:val="1D1C1D"/>
          <w:sz w:val="24"/>
          <w:szCs w:val="24"/>
        </w:rPr>
        <w:t>23</w:t>
      </w:r>
      <w:r>
        <w:rPr>
          <w:rFonts w:ascii="Times New Roman" w:eastAsia="Times New Roman" w:hAnsi="Times New Roman" w:cs="Times New Roman"/>
          <w:color w:val="1D1C1D"/>
          <w:sz w:val="24"/>
          <w:szCs w:val="24"/>
        </w:rPr>
        <w:t xml:space="preserve">(6), 754-762. Retrieved Apr 30, 2021, from </w:t>
      </w:r>
      <w:hyperlink r:id="rId13">
        <w:r>
          <w:rPr>
            <w:rFonts w:ascii="Times New Roman" w:eastAsia="Times New Roman" w:hAnsi="Times New Roman" w:cs="Times New Roman"/>
            <w:color w:val="1155CC"/>
            <w:sz w:val="24"/>
            <w:szCs w:val="24"/>
            <w:u w:val="single"/>
          </w:rPr>
          <w:t>https://thejns.org/spine/view/journals/j-neurosurg-spine/23/6/article-p754.xml</w:t>
        </w:r>
      </w:hyperlink>
    </w:p>
    <w:p w:rsidR="00837D6E" w:rsidRDefault="00174A60" w:rsidP="007E5DB4">
      <w:pPr>
        <w:spacing w:line="240" w:lineRule="auto"/>
        <w:ind w:left="720" w:hanging="720"/>
        <w:contextualSpacing/>
        <w:rPr>
          <w:rFonts w:ascii="Times New Roman" w:eastAsia="Times New Roman" w:hAnsi="Times New Roman" w:cs="Times New Roman"/>
          <w:color w:val="1D1C1D"/>
          <w:sz w:val="24"/>
          <w:szCs w:val="24"/>
          <w:highlight w:val="white"/>
        </w:rPr>
      </w:pPr>
      <w:proofErr w:type="spellStart"/>
      <w:r>
        <w:rPr>
          <w:rFonts w:ascii="Times New Roman" w:eastAsia="Times New Roman" w:hAnsi="Times New Roman" w:cs="Times New Roman"/>
          <w:color w:val="1D1C1D"/>
          <w:sz w:val="24"/>
          <w:szCs w:val="24"/>
          <w:highlight w:val="white"/>
        </w:rPr>
        <w:t>Galbusera</w:t>
      </w:r>
      <w:proofErr w:type="spellEnd"/>
      <w:r>
        <w:rPr>
          <w:rFonts w:ascii="Times New Roman" w:eastAsia="Times New Roman" w:hAnsi="Times New Roman" w:cs="Times New Roman"/>
          <w:color w:val="1D1C1D"/>
          <w:sz w:val="24"/>
          <w:szCs w:val="24"/>
          <w:highlight w:val="white"/>
        </w:rPr>
        <w:t xml:space="preserve"> F, </w:t>
      </w:r>
      <w:proofErr w:type="spellStart"/>
      <w:r>
        <w:rPr>
          <w:rFonts w:ascii="Times New Roman" w:eastAsia="Times New Roman" w:hAnsi="Times New Roman" w:cs="Times New Roman"/>
          <w:color w:val="1D1C1D"/>
          <w:sz w:val="24"/>
          <w:szCs w:val="24"/>
          <w:highlight w:val="white"/>
        </w:rPr>
        <w:t>Casaroli</w:t>
      </w:r>
      <w:proofErr w:type="spellEnd"/>
      <w:r>
        <w:rPr>
          <w:rFonts w:ascii="Times New Roman" w:eastAsia="Times New Roman" w:hAnsi="Times New Roman" w:cs="Times New Roman"/>
          <w:color w:val="1D1C1D"/>
          <w:sz w:val="24"/>
          <w:szCs w:val="24"/>
          <w:highlight w:val="white"/>
        </w:rPr>
        <w:t xml:space="preserve"> G, </w:t>
      </w:r>
      <w:proofErr w:type="spellStart"/>
      <w:r>
        <w:rPr>
          <w:rFonts w:ascii="Times New Roman" w:eastAsia="Times New Roman" w:hAnsi="Times New Roman" w:cs="Times New Roman"/>
          <w:color w:val="1D1C1D"/>
          <w:sz w:val="24"/>
          <w:szCs w:val="24"/>
          <w:highlight w:val="white"/>
        </w:rPr>
        <w:t>Bassani</w:t>
      </w:r>
      <w:proofErr w:type="spellEnd"/>
      <w:r>
        <w:rPr>
          <w:rFonts w:ascii="Times New Roman" w:eastAsia="Times New Roman" w:hAnsi="Times New Roman" w:cs="Times New Roman"/>
          <w:color w:val="1D1C1D"/>
          <w:sz w:val="24"/>
          <w:szCs w:val="24"/>
          <w:highlight w:val="white"/>
        </w:rPr>
        <w:t xml:space="preserve"> T. (2019, Mar). Artificial intelligence and machine learning in spine research. </w:t>
      </w:r>
      <w:r>
        <w:rPr>
          <w:rFonts w:ascii="Times New Roman" w:eastAsia="Times New Roman" w:hAnsi="Times New Roman" w:cs="Times New Roman"/>
          <w:i/>
          <w:color w:val="1D1C1D"/>
          <w:sz w:val="24"/>
          <w:szCs w:val="24"/>
          <w:highlight w:val="white"/>
        </w:rPr>
        <w:t>JOR Spine</w:t>
      </w:r>
      <w:r>
        <w:rPr>
          <w:rFonts w:ascii="Times New Roman" w:eastAsia="Times New Roman" w:hAnsi="Times New Roman" w:cs="Times New Roman"/>
          <w:color w:val="1D1C1D"/>
          <w:sz w:val="24"/>
          <w:szCs w:val="24"/>
          <w:highlight w:val="white"/>
        </w:rPr>
        <w:t>. 2019;2(1</w:t>
      </w:r>
      <w:proofErr w:type="gramStart"/>
      <w:r>
        <w:rPr>
          <w:rFonts w:ascii="Times New Roman" w:eastAsia="Times New Roman" w:hAnsi="Times New Roman" w:cs="Times New Roman"/>
          <w:color w:val="1D1C1D"/>
          <w:sz w:val="24"/>
          <w:szCs w:val="24"/>
          <w:highlight w:val="white"/>
        </w:rPr>
        <w:t>):e</w:t>
      </w:r>
      <w:proofErr w:type="gramEnd"/>
      <w:r>
        <w:rPr>
          <w:rFonts w:ascii="Times New Roman" w:eastAsia="Times New Roman" w:hAnsi="Times New Roman" w:cs="Times New Roman"/>
          <w:color w:val="1D1C1D"/>
          <w:sz w:val="24"/>
          <w:szCs w:val="24"/>
          <w:highlight w:val="white"/>
        </w:rPr>
        <w:t>1044. doi:10.1002/jsp2.1044</w:t>
      </w:r>
    </w:p>
    <w:p w:rsidR="00837D6E" w:rsidRDefault="00174A60" w:rsidP="007E5DB4">
      <w:pPr>
        <w:shd w:val="clear" w:color="auto" w:fill="FCFCFC"/>
        <w:spacing w:after="120" w:line="240" w:lineRule="auto"/>
        <w:ind w:left="720" w:hanging="720"/>
        <w:contextualSpacing/>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333333"/>
          <w:sz w:val="24"/>
          <w:szCs w:val="24"/>
          <w:highlight w:val="white"/>
        </w:rPr>
        <w:t xml:space="preserve">Hand, D.J., Till, R.J. (2001) A Simple </w:t>
      </w:r>
      <w:proofErr w:type="spellStart"/>
      <w:r>
        <w:rPr>
          <w:rFonts w:ascii="Times New Roman" w:eastAsia="Times New Roman" w:hAnsi="Times New Roman" w:cs="Times New Roman"/>
          <w:color w:val="333333"/>
          <w:sz w:val="24"/>
          <w:szCs w:val="24"/>
          <w:highlight w:val="white"/>
        </w:rPr>
        <w:t>Generalisation</w:t>
      </w:r>
      <w:proofErr w:type="spellEnd"/>
      <w:r>
        <w:rPr>
          <w:rFonts w:ascii="Times New Roman" w:eastAsia="Times New Roman" w:hAnsi="Times New Roman" w:cs="Times New Roman"/>
          <w:color w:val="333333"/>
          <w:sz w:val="24"/>
          <w:szCs w:val="24"/>
          <w:highlight w:val="white"/>
        </w:rPr>
        <w:t xml:space="preserve"> of the Area Under the ROC Curve for Multiple Class Classification Problems. Machine Learning 45, 171–186. https://doi.org/10.1023/A:1010920819831</w:t>
      </w:r>
    </w:p>
    <w:p w:rsidR="00837D6E" w:rsidRDefault="00174A60" w:rsidP="007E5DB4">
      <w:pPr>
        <w:spacing w:line="240" w:lineRule="auto"/>
        <w:ind w:left="720" w:hanging="720"/>
        <w:contextualSpacing/>
        <w:rPr>
          <w:rFonts w:ascii="Times New Roman" w:eastAsia="Times New Roman" w:hAnsi="Times New Roman" w:cs="Times New Roman"/>
          <w:color w:val="1D1C1D"/>
          <w:sz w:val="24"/>
          <w:szCs w:val="24"/>
          <w:highlight w:val="white"/>
        </w:rPr>
      </w:pPr>
      <w:proofErr w:type="spellStart"/>
      <w:r>
        <w:rPr>
          <w:rFonts w:ascii="Times New Roman" w:eastAsia="Times New Roman" w:hAnsi="Times New Roman" w:cs="Times New Roman"/>
          <w:color w:val="1D1C1D"/>
          <w:sz w:val="24"/>
          <w:szCs w:val="24"/>
          <w:highlight w:val="white"/>
        </w:rPr>
        <w:t>Hendler</w:t>
      </w:r>
      <w:proofErr w:type="spellEnd"/>
      <w:r>
        <w:rPr>
          <w:rFonts w:ascii="Times New Roman" w:eastAsia="Times New Roman" w:hAnsi="Times New Roman" w:cs="Times New Roman"/>
          <w:color w:val="1D1C1D"/>
          <w:sz w:val="24"/>
          <w:szCs w:val="24"/>
          <w:highlight w:val="white"/>
        </w:rPr>
        <w:t xml:space="preserve"> N, (201</w:t>
      </w:r>
      <w:r>
        <w:rPr>
          <w:rFonts w:ascii="Times New Roman" w:eastAsia="Times New Roman" w:hAnsi="Times New Roman" w:cs="Times New Roman"/>
          <w:color w:val="1D1C1D"/>
          <w:sz w:val="24"/>
          <w:szCs w:val="24"/>
          <w:highlight w:val="white"/>
        </w:rPr>
        <w:t xml:space="preserve">6). Why Chronic Pain Patients are Misdiagnosed 40 to 80% of the </w:t>
      </w:r>
      <w:proofErr w:type="gramStart"/>
      <w:r>
        <w:rPr>
          <w:rFonts w:ascii="Times New Roman" w:eastAsia="Times New Roman" w:hAnsi="Times New Roman" w:cs="Times New Roman"/>
          <w:color w:val="1D1C1D"/>
          <w:sz w:val="24"/>
          <w:szCs w:val="24"/>
          <w:highlight w:val="white"/>
        </w:rPr>
        <w:t>Time?.</w:t>
      </w:r>
      <w:proofErr w:type="gramEnd"/>
      <w:r>
        <w:rPr>
          <w:rFonts w:ascii="Times New Roman" w:eastAsia="Times New Roman" w:hAnsi="Times New Roman" w:cs="Times New Roman"/>
          <w:color w:val="1D1C1D"/>
          <w:sz w:val="24"/>
          <w:szCs w:val="24"/>
          <w:highlight w:val="white"/>
        </w:rPr>
        <w:t xml:space="preserve"> Journal on Recent Advances in Pain. 2. 94-98. 10.5005/jp-journals-10046-0051.</w:t>
      </w:r>
    </w:p>
    <w:p w:rsidR="00837D6E" w:rsidRDefault="00174A60" w:rsidP="007E5DB4">
      <w:pPr>
        <w:shd w:val="clear" w:color="auto" w:fill="FFFFFF"/>
        <w:spacing w:line="240" w:lineRule="auto"/>
        <w:ind w:left="720" w:hanging="720"/>
        <w:contextualSpacing/>
        <w:rPr>
          <w:rFonts w:ascii="Times New Roman" w:eastAsia="Times New Roman" w:hAnsi="Times New Roman" w:cs="Times New Roman"/>
          <w:color w:val="1D1C1D"/>
          <w:sz w:val="24"/>
          <w:szCs w:val="24"/>
          <w:highlight w:val="white"/>
        </w:rPr>
      </w:pPr>
      <w:proofErr w:type="spellStart"/>
      <w:r>
        <w:rPr>
          <w:rFonts w:ascii="Times New Roman" w:eastAsia="Times New Roman" w:hAnsi="Times New Roman" w:cs="Times New Roman"/>
          <w:color w:val="1D1C1D"/>
          <w:sz w:val="24"/>
          <w:szCs w:val="24"/>
          <w:highlight w:val="white"/>
        </w:rPr>
        <w:t>Kotti</w:t>
      </w:r>
      <w:proofErr w:type="spellEnd"/>
      <w:r>
        <w:rPr>
          <w:rFonts w:ascii="Times New Roman" w:eastAsia="Times New Roman" w:hAnsi="Times New Roman" w:cs="Times New Roman"/>
          <w:color w:val="1D1C1D"/>
          <w:sz w:val="24"/>
          <w:szCs w:val="24"/>
          <w:highlight w:val="white"/>
        </w:rPr>
        <w:t xml:space="preserve"> M, </w:t>
      </w:r>
      <w:proofErr w:type="spellStart"/>
      <w:r>
        <w:rPr>
          <w:rFonts w:ascii="Times New Roman" w:eastAsia="Times New Roman" w:hAnsi="Times New Roman" w:cs="Times New Roman"/>
          <w:color w:val="1D1C1D"/>
          <w:sz w:val="24"/>
          <w:szCs w:val="24"/>
          <w:highlight w:val="white"/>
        </w:rPr>
        <w:t>Duffell</w:t>
      </w:r>
      <w:proofErr w:type="spellEnd"/>
      <w:r>
        <w:rPr>
          <w:rFonts w:ascii="Times New Roman" w:eastAsia="Times New Roman" w:hAnsi="Times New Roman" w:cs="Times New Roman"/>
          <w:color w:val="1D1C1D"/>
          <w:sz w:val="24"/>
          <w:szCs w:val="24"/>
          <w:highlight w:val="white"/>
        </w:rPr>
        <w:t xml:space="preserve"> L, Faisal A, McGregor A, (2017). Detecting knee osteoarthritis and its discriminating para</w:t>
      </w:r>
      <w:r>
        <w:rPr>
          <w:rFonts w:ascii="Times New Roman" w:eastAsia="Times New Roman" w:hAnsi="Times New Roman" w:cs="Times New Roman"/>
          <w:color w:val="1D1C1D"/>
          <w:sz w:val="24"/>
          <w:szCs w:val="24"/>
          <w:highlight w:val="white"/>
        </w:rPr>
        <w:t xml:space="preserve">meters using random forests. </w:t>
      </w:r>
      <w:r>
        <w:rPr>
          <w:rFonts w:ascii="Times New Roman" w:eastAsia="Times New Roman" w:hAnsi="Times New Roman" w:cs="Times New Roman"/>
          <w:i/>
          <w:color w:val="1D1C1D"/>
          <w:sz w:val="24"/>
          <w:szCs w:val="24"/>
          <w:highlight w:val="white"/>
        </w:rPr>
        <w:t>Med. Eng. Phys.</w:t>
      </w:r>
      <w:r>
        <w:rPr>
          <w:rFonts w:ascii="Times New Roman" w:eastAsia="Times New Roman" w:hAnsi="Times New Roman" w:cs="Times New Roman"/>
          <w:color w:val="1D1C1D"/>
          <w:sz w:val="24"/>
          <w:szCs w:val="24"/>
          <w:highlight w:val="white"/>
        </w:rPr>
        <w:t xml:space="preserve"> 43, 19–29. 10.1016/j.medengphy.2017.02.004 </w:t>
      </w:r>
    </w:p>
    <w:p w:rsidR="00837D6E" w:rsidRDefault="00174A60" w:rsidP="007E5DB4">
      <w:pPr>
        <w:spacing w:line="240" w:lineRule="auto"/>
        <w:ind w:left="720" w:hanging="720"/>
        <w:contextualSpacing/>
        <w:rPr>
          <w:rFonts w:ascii="Times New Roman" w:eastAsia="Times New Roman" w:hAnsi="Times New Roman" w:cs="Times New Roman"/>
          <w:color w:val="1D1C1D"/>
          <w:sz w:val="24"/>
          <w:szCs w:val="24"/>
          <w:highlight w:val="white"/>
        </w:rPr>
      </w:pPr>
      <w:proofErr w:type="spellStart"/>
      <w:r>
        <w:rPr>
          <w:rFonts w:ascii="Times New Roman" w:eastAsia="Times New Roman" w:hAnsi="Times New Roman" w:cs="Times New Roman"/>
          <w:color w:val="212121"/>
          <w:sz w:val="24"/>
          <w:szCs w:val="24"/>
          <w:highlight w:val="white"/>
        </w:rPr>
        <w:t>Legaye</w:t>
      </w:r>
      <w:proofErr w:type="spellEnd"/>
      <w:r>
        <w:rPr>
          <w:rFonts w:ascii="Times New Roman" w:eastAsia="Times New Roman" w:hAnsi="Times New Roman" w:cs="Times New Roman"/>
          <w:color w:val="212121"/>
          <w:sz w:val="24"/>
          <w:szCs w:val="24"/>
          <w:highlight w:val="white"/>
        </w:rPr>
        <w:t xml:space="preserve"> J, Duval-</w:t>
      </w:r>
      <w:proofErr w:type="spellStart"/>
      <w:r>
        <w:rPr>
          <w:rFonts w:ascii="Times New Roman" w:eastAsia="Times New Roman" w:hAnsi="Times New Roman" w:cs="Times New Roman"/>
          <w:color w:val="212121"/>
          <w:sz w:val="24"/>
          <w:szCs w:val="24"/>
          <w:highlight w:val="white"/>
        </w:rPr>
        <w:t>Beaupère</w:t>
      </w:r>
      <w:proofErr w:type="spellEnd"/>
      <w:r>
        <w:rPr>
          <w:rFonts w:ascii="Times New Roman" w:eastAsia="Times New Roman" w:hAnsi="Times New Roman" w:cs="Times New Roman"/>
          <w:color w:val="212121"/>
          <w:sz w:val="24"/>
          <w:szCs w:val="24"/>
          <w:highlight w:val="white"/>
        </w:rPr>
        <w:t xml:space="preserve"> G, </w:t>
      </w:r>
      <w:proofErr w:type="spellStart"/>
      <w:r>
        <w:rPr>
          <w:rFonts w:ascii="Times New Roman" w:eastAsia="Times New Roman" w:hAnsi="Times New Roman" w:cs="Times New Roman"/>
          <w:color w:val="212121"/>
          <w:sz w:val="24"/>
          <w:szCs w:val="24"/>
          <w:highlight w:val="white"/>
        </w:rPr>
        <w:t>Hecquet</w:t>
      </w:r>
      <w:proofErr w:type="spellEnd"/>
      <w:r>
        <w:rPr>
          <w:rFonts w:ascii="Times New Roman" w:eastAsia="Times New Roman" w:hAnsi="Times New Roman" w:cs="Times New Roman"/>
          <w:color w:val="212121"/>
          <w:sz w:val="24"/>
          <w:szCs w:val="24"/>
          <w:highlight w:val="white"/>
        </w:rPr>
        <w:t xml:space="preserve"> J, Marty C. (1998). Pelvic incidence: a fundamental pelvic parameter for three-dimensional regulation of spinal sagittal curves. </w:t>
      </w:r>
      <w:proofErr w:type="spellStart"/>
      <w:r>
        <w:rPr>
          <w:rFonts w:ascii="Times New Roman" w:eastAsia="Times New Roman" w:hAnsi="Times New Roman" w:cs="Times New Roman"/>
          <w:color w:val="212121"/>
          <w:sz w:val="24"/>
          <w:szCs w:val="24"/>
          <w:highlight w:val="white"/>
        </w:rPr>
        <w:t>Eu</w:t>
      </w:r>
      <w:r>
        <w:rPr>
          <w:rFonts w:ascii="Times New Roman" w:eastAsia="Times New Roman" w:hAnsi="Times New Roman" w:cs="Times New Roman"/>
          <w:color w:val="212121"/>
          <w:sz w:val="24"/>
          <w:szCs w:val="24"/>
          <w:highlight w:val="white"/>
        </w:rPr>
        <w:t>r</w:t>
      </w:r>
      <w:proofErr w:type="spellEnd"/>
      <w:r>
        <w:rPr>
          <w:rFonts w:ascii="Times New Roman" w:eastAsia="Times New Roman" w:hAnsi="Times New Roman" w:cs="Times New Roman"/>
          <w:color w:val="212121"/>
          <w:sz w:val="24"/>
          <w:szCs w:val="24"/>
          <w:highlight w:val="white"/>
        </w:rPr>
        <w:t xml:space="preserve"> Spine J ;7(2):99-103. </w:t>
      </w:r>
      <w:proofErr w:type="spellStart"/>
      <w:r>
        <w:rPr>
          <w:rFonts w:ascii="Times New Roman" w:eastAsia="Times New Roman" w:hAnsi="Times New Roman" w:cs="Times New Roman"/>
          <w:color w:val="212121"/>
          <w:sz w:val="24"/>
          <w:szCs w:val="24"/>
          <w:highlight w:val="white"/>
        </w:rPr>
        <w:t>doi</w:t>
      </w:r>
      <w:proofErr w:type="spellEnd"/>
      <w:r>
        <w:rPr>
          <w:rFonts w:ascii="Times New Roman" w:eastAsia="Times New Roman" w:hAnsi="Times New Roman" w:cs="Times New Roman"/>
          <w:color w:val="212121"/>
          <w:sz w:val="24"/>
          <w:szCs w:val="24"/>
          <w:highlight w:val="white"/>
        </w:rPr>
        <w:t>: 10.1007/s005860050038. PMID: 9629932; PMCID: PMC3611230.</w:t>
      </w:r>
    </w:p>
    <w:p w:rsidR="00837D6E" w:rsidRDefault="00174A60" w:rsidP="007E5DB4">
      <w:pPr>
        <w:spacing w:line="240" w:lineRule="auto"/>
        <w:ind w:left="720" w:hanging="720"/>
        <w:contextualSpacing/>
        <w:rPr>
          <w:rFonts w:ascii="Times New Roman" w:eastAsia="Times New Roman" w:hAnsi="Times New Roman" w:cs="Times New Roman"/>
          <w:color w:val="1D1C1D"/>
          <w:sz w:val="24"/>
          <w:szCs w:val="24"/>
          <w:highlight w:val="white"/>
        </w:rPr>
      </w:pPr>
      <w:proofErr w:type="spellStart"/>
      <w:r>
        <w:rPr>
          <w:rFonts w:ascii="Times New Roman" w:eastAsia="Times New Roman" w:hAnsi="Times New Roman" w:cs="Times New Roman"/>
          <w:color w:val="1D1C1D"/>
          <w:sz w:val="24"/>
          <w:szCs w:val="24"/>
          <w:highlight w:val="white"/>
        </w:rPr>
        <w:t>Nijeweme‐d'Hollosy</w:t>
      </w:r>
      <w:proofErr w:type="spellEnd"/>
      <w:r>
        <w:rPr>
          <w:rFonts w:ascii="Times New Roman" w:eastAsia="Times New Roman" w:hAnsi="Times New Roman" w:cs="Times New Roman"/>
          <w:color w:val="1D1C1D"/>
          <w:sz w:val="24"/>
          <w:szCs w:val="24"/>
          <w:highlight w:val="white"/>
        </w:rPr>
        <w:t xml:space="preserve"> W, van </w:t>
      </w:r>
      <w:proofErr w:type="spellStart"/>
      <w:r>
        <w:rPr>
          <w:rFonts w:ascii="Times New Roman" w:eastAsia="Times New Roman" w:hAnsi="Times New Roman" w:cs="Times New Roman"/>
          <w:color w:val="1D1C1D"/>
          <w:sz w:val="24"/>
          <w:szCs w:val="24"/>
          <w:highlight w:val="white"/>
        </w:rPr>
        <w:t>Velsen</w:t>
      </w:r>
      <w:proofErr w:type="spellEnd"/>
      <w:r>
        <w:rPr>
          <w:rFonts w:ascii="Times New Roman" w:eastAsia="Times New Roman" w:hAnsi="Times New Roman" w:cs="Times New Roman"/>
          <w:color w:val="1D1C1D"/>
          <w:sz w:val="24"/>
          <w:szCs w:val="24"/>
          <w:highlight w:val="white"/>
        </w:rPr>
        <w:t xml:space="preserve"> L, </w:t>
      </w:r>
      <w:proofErr w:type="spellStart"/>
      <w:r>
        <w:rPr>
          <w:rFonts w:ascii="Times New Roman" w:eastAsia="Times New Roman" w:hAnsi="Times New Roman" w:cs="Times New Roman"/>
          <w:color w:val="1D1C1D"/>
          <w:sz w:val="24"/>
          <w:szCs w:val="24"/>
          <w:highlight w:val="white"/>
        </w:rPr>
        <w:t>Soer</w:t>
      </w:r>
      <w:proofErr w:type="spellEnd"/>
      <w:r>
        <w:rPr>
          <w:rFonts w:ascii="Times New Roman" w:eastAsia="Times New Roman" w:hAnsi="Times New Roman" w:cs="Times New Roman"/>
          <w:color w:val="1D1C1D"/>
          <w:sz w:val="24"/>
          <w:szCs w:val="24"/>
          <w:highlight w:val="white"/>
        </w:rPr>
        <w:t xml:space="preserve"> R, </w:t>
      </w:r>
      <w:proofErr w:type="spellStart"/>
      <w:r>
        <w:rPr>
          <w:rFonts w:ascii="Times New Roman" w:eastAsia="Times New Roman" w:hAnsi="Times New Roman" w:cs="Times New Roman"/>
          <w:color w:val="1D1C1D"/>
          <w:sz w:val="24"/>
          <w:szCs w:val="24"/>
          <w:highlight w:val="white"/>
        </w:rPr>
        <w:t>Hermens</w:t>
      </w:r>
      <w:proofErr w:type="spellEnd"/>
      <w:r>
        <w:rPr>
          <w:rFonts w:ascii="Times New Roman" w:eastAsia="Times New Roman" w:hAnsi="Times New Roman" w:cs="Times New Roman"/>
          <w:color w:val="1D1C1D"/>
          <w:sz w:val="24"/>
          <w:szCs w:val="24"/>
          <w:highlight w:val="white"/>
        </w:rPr>
        <w:t xml:space="preserve"> H. (2016) Design of a web‐based clinical decision support system for guiding patients with low back pain to the best n</w:t>
      </w:r>
      <w:r>
        <w:rPr>
          <w:rFonts w:ascii="Times New Roman" w:eastAsia="Times New Roman" w:hAnsi="Times New Roman" w:cs="Times New Roman"/>
          <w:color w:val="1D1C1D"/>
          <w:sz w:val="24"/>
          <w:szCs w:val="24"/>
          <w:highlight w:val="white"/>
        </w:rPr>
        <w:t xml:space="preserve">ext step in primary healthcare </w:t>
      </w:r>
      <w:r>
        <w:rPr>
          <w:rFonts w:ascii="Times New Roman" w:eastAsia="Times New Roman" w:hAnsi="Times New Roman" w:cs="Times New Roman"/>
          <w:i/>
          <w:color w:val="1D1C1D"/>
          <w:sz w:val="24"/>
          <w:szCs w:val="24"/>
          <w:highlight w:val="white"/>
        </w:rPr>
        <w:t>Proceedings of the 9th International Joint Conference on Biomedical Engineering Systems and Technologies (BIOSTEC 2016)</w:t>
      </w:r>
      <w:r>
        <w:rPr>
          <w:rFonts w:ascii="Times New Roman" w:eastAsia="Times New Roman" w:hAnsi="Times New Roman" w:cs="Times New Roman"/>
          <w:color w:val="1D1C1D"/>
          <w:sz w:val="24"/>
          <w:szCs w:val="24"/>
          <w:highlight w:val="white"/>
        </w:rPr>
        <w:t>. Cham: Springer International Publishing</w:t>
      </w:r>
    </w:p>
    <w:p w:rsidR="00837D6E" w:rsidRDefault="00174A60" w:rsidP="007E5DB4">
      <w:pPr>
        <w:spacing w:line="240" w:lineRule="auto"/>
        <w:ind w:left="720" w:hanging="720"/>
        <w:contextualSpacing/>
        <w:rPr>
          <w:rFonts w:ascii="Times New Roman" w:eastAsia="Times New Roman" w:hAnsi="Times New Roman" w:cs="Times New Roman"/>
          <w:color w:val="1D1C1D"/>
          <w:sz w:val="24"/>
          <w:szCs w:val="24"/>
          <w:highlight w:val="white"/>
        </w:rPr>
      </w:pPr>
      <w:proofErr w:type="spellStart"/>
      <w:r>
        <w:rPr>
          <w:rFonts w:ascii="Times New Roman" w:eastAsia="Times New Roman" w:hAnsi="Times New Roman" w:cs="Times New Roman"/>
          <w:color w:val="1D1C1D"/>
          <w:sz w:val="24"/>
          <w:szCs w:val="24"/>
          <w:highlight w:val="white"/>
        </w:rPr>
        <w:t>Oktay</w:t>
      </w:r>
      <w:proofErr w:type="spellEnd"/>
      <w:r>
        <w:rPr>
          <w:rFonts w:ascii="Times New Roman" w:eastAsia="Times New Roman" w:hAnsi="Times New Roman" w:cs="Times New Roman"/>
          <w:color w:val="1D1C1D"/>
          <w:sz w:val="24"/>
          <w:szCs w:val="24"/>
          <w:highlight w:val="white"/>
        </w:rPr>
        <w:t xml:space="preserve"> A, </w:t>
      </w:r>
      <w:proofErr w:type="spellStart"/>
      <w:r>
        <w:rPr>
          <w:rFonts w:ascii="Times New Roman" w:eastAsia="Times New Roman" w:hAnsi="Times New Roman" w:cs="Times New Roman"/>
          <w:color w:val="1D1C1D"/>
          <w:sz w:val="24"/>
          <w:szCs w:val="24"/>
          <w:highlight w:val="white"/>
        </w:rPr>
        <w:t>Akgul</w:t>
      </w:r>
      <w:proofErr w:type="spellEnd"/>
      <w:r>
        <w:rPr>
          <w:rFonts w:ascii="Times New Roman" w:eastAsia="Times New Roman" w:hAnsi="Times New Roman" w:cs="Times New Roman"/>
          <w:color w:val="1D1C1D"/>
          <w:sz w:val="24"/>
          <w:szCs w:val="24"/>
          <w:highlight w:val="white"/>
        </w:rPr>
        <w:t xml:space="preserve"> Y. (2013). Simultaneous localization of lumbar ve</w:t>
      </w:r>
      <w:r>
        <w:rPr>
          <w:rFonts w:ascii="Times New Roman" w:eastAsia="Times New Roman" w:hAnsi="Times New Roman" w:cs="Times New Roman"/>
          <w:color w:val="1D1C1D"/>
          <w:sz w:val="24"/>
          <w:szCs w:val="24"/>
          <w:highlight w:val="white"/>
        </w:rPr>
        <w:t xml:space="preserve">rtebrae and intervertebral discs with SVM‐based MRF. </w:t>
      </w:r>
      <w:r>
        <w:rPr>
          <w:rFonts w:ascii="Times New Roman" w:eastAsia="Times New Roman" w:hAnsi="Times New Roman" w:cs="Times New Roman"/>
          <w:i/>
          <w:color w:val="1D1C1D"/>
          <w:sz w:val="24"/>
          <w:szCs w:val="24"/>
          <w:highlight w:val="white"/>
        </w:rPr>
        <w:t xml:space="preserve">IEEE Trans Biomed </w:t>
      </w:r>
      <w:proofErr w:type="gramStart"/>
      <w:r>
        <w:rPr>
          <w:rFonts w:ascii="Times New Roman" w:eastAsia="Times New Roman" w:hAnsi="Times New Roman" w:cs="Times New Roman"/>
          <w:i/>
          <w:color w:val="1D1C1D"/>
          <w:sz w:val="24"/>
          <w:szCs w:val="24"/>
          <w:highlight w:val="white"/>
        </w:rPr>
        <w:t>Eng</w:t>
      </w:r>
      <w:r>
        <w:rPr>
          <w:rFonts w:ascii="Times New Roman" w:eastAsia="Times New Roman" w:hAnsi="Times New Roman" w:cs="Times New Roman"/>
          <w:color w:val="1D1C1D"/>
          <w:sz w:val="24"/>
          <w:szCs w:val="24"/>
          <w:highlight w:val="white"/>
        </w:rPr>
        <w:t>;60:2375</w:t>
      </w:r>
      <w:proofErr w:type="gramEnd"/>
      <w:r>
        <w:rPr>
          <w:rFonts w:ascii="Times New Roman" w:eastAsia="Times New Roman" w:hAnsi="Times New Roman" w:cs="Times New Roman"/>
          <w:color w:val="1D1C1D"/>
          <w:sz w:val="24"/>
          <w:szCs w:val="24"/>
          <w:highlight w:val="white"/>
        </w:rPr>
        <w:t>‐2383</w:t>
      </w:r>
    </w:p>
    <w:p w:rsidR="00837D6E" w:rsidRDefault="00174A60" w:rsidP="007E5DB4">
      <w:pPr>
        <w:spacing w:before="240" w:after="240" w:line="240" w:lineRule="auto"/>
        <w:ind w:left="720" w:hanging="720"/>
        <w:contextualSpacing/>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rPr>
        <w:t>R Core Team (2020). R: A language and environment for statistical computing. R Foundation for Statistical Computing, Vienna,</w:t>
      </w:r>
    </w:p>
    <w:p w:rsidR="00837D6E" w:rsidRDefault="00174A60" w:rsidP="007E5DB4">
      <w:pPr>
        <w:spacing w:line="240" w:lineRule="auto"/>
        <w:ind w:left="720" w:hanging="720"/>
        <w:contextualSpacing/>
        <w:rPr>
          <w:rFonts w:ascii="Times New Roman" w:eastAsia="Times New Roman" w:hAnsi="Times New Roman" w:cs="Times New Roman"/>
          <w:color w:val="1D1C1D"/>
          <w:sz w:val="24"/>
          <w:szCs w:val="24"/>
          <w:highlight w:val="white"/>
        </w:rPr>
      </w:pPr>
      <w:proofErr w:type="spellStart"/>
      <w:r>
        <w:rPr>
          <w:rFonts w:ascii="Times New Roman" w:eastAsia="Times New Roman" w:hAnsi="Times New Roman" w:cs="Times New Roman"/>
          <w:color w:val="1D1C1D"/>
          <w:sz w:val="24"/>
          <w:szCs w:val="24"/>
          <w:highlight w:val="white"/>
        </w:rPr>
        <w:t>Seoud</w:t>
      </w:r>
      <w:proofErr w:type="spellEnd"/>
      <w:r>
        <w:rPr>
          <w:rFonts w:ascii="Times New Roman" w:eastAsia="Times New Roman" w:hAnsi="Times New Roman" w:cs="Times New Roman"/>
          <w:color w:val="1D1C1D"/>
          <w:sz w:val="24"/>
          <w:szCs w:val="24"/>
          <w:highlight w:val="white"/>
        </w:rPr>
        <w:t xml:space="preserve"> L, </w:t>
      </w:r>
      <w:proofErr w:type="spellStart"/>
      <w:r>
        <w:rPr>
          <w:rFonts w:ascii="Times New Roman" w:eastAsia="Times New Roman" w:hAnsi="Times New Roman" w:cs="Times New Roman"/>
          <w:color w:val="1D1C1D"/>
          <w:sz w:val="24"/>
          <w:szCs w:val="24"/>
          <w:highlight w:val="white"/>
        </w:rPr>
        <w:t>Adankon</w:t>
      </w:r>
      <w:proofErr w:type="spellEnd"/>
      <w:r>
        <w:rPr>
          <w:rFonts w:ascii="Times New Roman" w:eastAsia="Times New Roman" w:hAnsi="Times New Roman" w:cs="Times New Roman"/>
          <w:color w:val="1D1C1D"/>
          <w:sz w:val="24"/>
          <w:szCs w:val="24"/>
          <w:highlight w:val="white"/>
        </w:rPr>
        <w:t xml:space="preserve"> M, Labelle H, Dansereau J,</w:t>
      </w:r>
      <w:r>
        <w:rPr>
          <w:rFonts w:ascii="Times New Roman" w:eastAsia="Times New Roman" w:hAnsi="Times New Roman" w:cs="Times New Roman"/>
          <w:color w:val="1D1C1D"/>
          <w:sz w:val="24"/>
          <w:szCs w:val="24"/>
          <w:highlight w:val="white"/>
        </w:rPr>
        <w:t xml:space="preserve"> </w:t>
      </w:r>
      <w:proofErr w:type="spellStart"/>
      <w:r>
        <w:rPr>
          <w:rFonts w:ascii="Times New Roman" w:eastAsia="Times New Roman" w:hAnsi="Times New Roman" w:cs="Times New Roman"/>
          <w:color w:val="1D1C1D"/>
          <w:sz w:val="24"/>
          <w:szCs w:val="24"/>
          <w:highlight w:val="white"/>
        </w:rPr>
        <w:t>Cheriet</w:t>
      </w:r>
      <w:proofErr w:type="spellEnd"/>
      <w:r>
        <w:rPr>
          <w:rFonts w:ascii="Times New Roman" w:eastAsia="Times New Roman" w:hAnsi="Times New Roman" w:cs="Times New Roman"/>
          <w:color w:val="1D1C1D"/>
          <w:sz w:val="24"/>
          <w:szCs w:val="24"/>
          <w:highlight w:val="white"/>
        </w:rPr>
        <w:t xml:space="preserve"> F. (2010) Prediction of scoliosis curve type based on the analysis of trunk surface topography </w:t>
      </w:r>
      <w:r>
        <w:rPr>
          <w:rFonts w:ascii="Times New Roman" w:eastAsia="Times New Roman" w:hAnsi="Times New Roman" w:cs="Times New Roman"/>
          <w:i/>
          <w:color w:val="1D1C1D"/>
          <w:sz w:val="24"/>
          <w:szCs w:val="24"/>
          <w:highlight w:val="white"/>
        </w:rPr>
        <w:t>Biomedical Imaging: From Nano to Macro, 2010 IEEE International Symposium</w:t>
      </w:r>
      <w:r>
        <w:rPr>
          <w:rFonts w:ascii="Times New Roman" w:eastAsia="Times New Roman" w:hAnsi="Times New Roman" w:cs="Times New Roman"/>
          <w:color w:val="1D1C1D"/>
          <w:sz w:val="24"/>
          <w:szCs w:val="24"/>
          <w:highlight w:val="white"/>
        </w:rPr>
        <w:t>. Piscataway, NJ: Institute of Electrical and Electronics Engineers (IEEE); 10.</w:t>
      </w:r>
      <w:r>
        <w:rPr>
          <w:rFonts w:ascii="Times New Roman" w:eastAsia="Times New Roman" w:hAnsi="Times New Roman" w:cs="Times New Roman"/>
          <w:color w:val="1D1C1D"/>
          <w:sz w:val="24"/>
          <w:szCs w:val="24"/>
          <w:highlight w:val="white"/>
        </w:rPr>
        <w:t xml:space="preserve">1109/ISBI.2010.5490322. </w:t>
      </w:r>
    </w:p>
    <w:p w:rsidR="00837D6E" w:rsidRDefault="00174A60" w:rsidP="007E5DB4">
      <w:pPr>
        <w:spacing w:line="240" w:lineRule="auto"/>
        <w:ind w:left="720" w:hanging="720"/>
        <w:contextualSpacing/>
        <w:rPr>
          <w:rFonts w:ascii="Times New Roman" w:eastAsia="Times New Roman" w:hAnsi="Times New Roman" w:cs="Times New Roman"/>
          <w:color w:val="1D1C1D"/>
          <w:sz w:val="24"/>
          <w:szCs w:val="24"/>
        </w:rPr>
      </w:pPr>
      <w:proofErr w:type="spellStart"/>
      <w:r>
        <w:rPr>
          <w:rFonts w:ascii="Times New Roman" w:eastAsia="Times New Roman" w:hAnsi="Times New Roman" w:cs="Times New Roman"/>
          <w:color w:val="1D1C1D"/>
          <w:sz w:val="24"/>
          <w:szCs w:val="24"/>
          <w:highlight w:val="white"/>
        </w:rPr>
        <w:t>Syrmou</w:t>
      </w:r>
      <w:proofErr w:type="spellEnd"/>
      <w:r>
        <w:rPr>
          <w:rFonts w:ascii="Times New Roman" w:eastAsia="Times New Roman" w:hAnsi="Times New Roman" w:cs="Times New Roman"/>
          <w:color w:val="1D1C1D"/>
          <w:sz w:val="24"/>
          <w:szCs w:val="24"/>
          <w:highlight w:val="white"/>
        </w:rPr>
        <w:t xml:space="preserve"> E, </w:t>
      </w:r>
      <w:proofErr w:type="spellStart"/>
      <w:r>
        <w:rPr>
          <w:rFonts w:ascii="Times New Roman" w:eastAsia="Times New Roman" w:hAnsi="Times New Roman" w:cs="Times New Roman"/>
          <w:color w:val="1D1C1D"/>
          <w:sz w:val="24"/>
          <w:szCs w:val="24"/>
          <w:highlight w:val="white"/>
        </w:rPr>
        <w:t>Tsitsopoulos</w:t>
      </w:r>
      <w:proofErr w:type="spellEnd"/>
      <w:r>
        <w:rPr>
          <w:rFonts w:ascii="Times New Roman" w:eastAsia="Times New Roman" w:hAnsi="Times New Roman" w:cs="Times New Roman"/>
          <w:color w:val="1D1C1D"/>
          <w:sz w:val="24"/>
          <w:szCs w:val="24"/>
          <w:highlight w:val="white"/>
        </w:rPr>
        <w:t xml:space="preserve"> PP, </w:t>
      </w:r>
      <w:proofErr w:type="spellStart"/>
      <w:r>
        <w:rPr>
          <w:rFonts w:ascii="Times New Roman" w:eastAsia="Times New Roman" w:hAnsi="Times New Roman" w:cs="Times New Roman"/>
          <w:color w:val="1D1C1D"/>
          <w:sz w:val="24"/>
          <w:szCs w:val="24"/>
          <w:highlight w:val="white"/>
        </w:rPr>
        <w:t>Marinopoulos</w:t>
      </w:r>
      <w:proofErr w:type="spellEnd"/>
      <w:r>
        <w:rPr>
          <w:rFonts w:ascii="Times New Roman" w:eastAsia="Times New Roman" w:hAnsi="Times New Roman" w:cs="Times New Roman"/>
          <w:color w:val="1D1C1D"/>
          <w:sz w:val="24"/>
          <w:szCs w:val="24"/>
          <w:highlight w:val="white"/>
        </w:rPr>
        <w:t xml:space="preserve"> D, </w:t>
      </w:r>
      <w:proofErr w:type="spellStart"/>
      <w:r>
        <w:rPr>
          <w:rFonts w:ascii="Times New Roman" w:eastAsia="Times New Roman" w:hAnsi="Times New Roman" w:cs="Times New Roman"/>
          <w:color w:val="1D1C1D"/>
          <w:sz w:val="24"/>
          <w:szCs w:val="24"/>
          <w:highlight w:val="white"/>
        </w:rPr>
        <w:t>Tsonidis</w:t>
      </w:r>
      <w:proofErr w:type="spellEnd"/>
      <w:r>
        <w:rPr>
          <w:rFonts w:ascii="Times New Roman" w:eastAsia="Times New Roman" w:hAnsi="Times New Roman" w:cs="Times New Roman"/>
          <w:color w:val="1D1C1D"/>
          <w:sz w:val="24"/>
          <w:szCs w:val="24"/>
          <w:highlight w:val="white"/>
        </w:rPr>
        <w:t xml:space="preserve"> C, </w:t>
      </w:r>
      <w:proofErr w:type="spellStart"/>
      <w:r>
        <w:rPr>
          <w:rFonts w:ascii="Times New Roman" w:eastAsia="Times New Roman" w:hAnsi="Times New Roman" w:cs="Times New Roman"/>
          <w:color w:val="1D1C1D"/>
          <w:sz w:val="24"/>
          <w:szCs w:val="24"/>
          <w:highlight w:val="white"/>
        </w:rPr>
        <w:t>Anagnostopoulos</w:t>
      </w:r>
      <w:proofErr w:type="spellEnd"/>
      <w:r>
        <w:rPr>
          <w:rFonts w:ascii="Times New Roman" w:eastAsia="Times New Roman" w:hAnsi="Times New Roman" w:cs="Times New Roman"/>
          <w:color w:val="1D1C1D"/>
          <w:sz w:val="24"/>
          <w:szCs w:val="24"/>
          <w:highlight w:val="white"/>
        </w:rPr>
        <w:t xml:space="preserve"> I, </w:t>
      </w:r>
      <w:proofErr w:type="spellStart"/>
      <w:r>
        <w:rPr>
          <w:rFonts w:ascii="Times New Roman" w:eastAsia="Times New Roman" w:hAnsi="Times New Roman" w:cs="Times New Roman"/>
          <w:color w:val="1D1C1D"/>
          <w:sz w:val="24"/>
          <w:szCs w:val="24"/>
          <w:highlight w:val="white"/>
        </w:rPr>
        <w:t>Tsitsopoulos</w:t>
      </w:r>
      <w:proofErr w:type="spellEnd"/>
      <w:r>
        <w:rPr>
          <w:rFonts w:ascii="Times New Roman" w:eastAsia="Times New Roman" w:hAnsi="Times New Roman" w:cs="Times New Roman"/>
          <w:color w:val="1D1C1D"/>
          <w:sz w:val="24"/>
          <w:szCs w:val="24"/>
          <w:highlight w:val="white"/>
        </w:rPr>
        <w:t xml:space="preserve"> PD. (2010) Spondylolysis: a review and reappraisal. </w:t>
      </w:r>
      <w:r>
        <w:rPr>
          <w:rFonts w:ascii="Times New Roman" w:eastAsia="Times New Roman" w:hAnsi="Times New Roman" w:cs="Times New Roman"/>
          <w:i/>
          <w:color w:val="1D1C1D"/>
          <w:sz w:val="24"/>
          <w:szCs w:val="24"/>
          <w:highlight w:val="white"/>
        </w:rPr>
        <w:t>Hippokratia</w:t>
      </w:r>
      <w:r>
        <w:rPr>
          <w:rFonts w:ascii="Times New Roman" w:eastAsia="Times New Roman" w:hAnsi="Times New Roman" w:cs="Times New Roman"/>
          <w:color w:val="1D1C1D"/>
          <w:sz w:val="24"/>
          <w:szCs w:val="24"/>
          <w:highlight w:val="white"/>
        </w:rPr>
        <w:t>.;14(1):17-21.</w:t>
      </w:r>
    </w:p>
    <w:p w:rsidR="00837D6E" w:rsidRDefault="00174A60" w:rsidP="007E5DB4">
      <w:pPr>
        <w:spacing w:line="240" w:lineRule="auto"/>
        <w:ind w:left="720" w:hanging="720"/>
        <w:contextualSpacing/>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 UCI Machine Learning. (2017). Biomechanical Features of Orthopedi</w:t>
      </w:r>
      <w:r>
        <w:rPr>
          <w:rFonts w:ascii="Times New Roman" w:eastAsia="Times New Roman" w:hAnsi="Times New Roman" w:cs="Times New Roman"/>
          <w:color w:val="1D1C1D"/>
          <w:sz w:val="24"/>
          <w:szCs w:val="24"/>
        </w:rPr>
        <w:t xml:space="preserve">c Patients. Retrieved April 04, 2021. From </w:t>
      </w:r>
      <w:hyperlink r:id="rId14">
        <w:r>
          <w:rPr>
            <w:rFonts w:ascii="Times New Roman" w:eastAsia="Times New Roman" w:hAnsi="Times New Roman" w:cs="Times New Roman"/>
            <w:color w:val="1155CC"/>
            <w:sz w:val="24"/>
            <w:szCs w:val="24"/>
            <w:u w:val="single"/>
          </w:rPr>
          <w:t>https://www.kaggle.com/uciml/biomechanical-features-of-orthopedic-patients</w:t>
        </w:r>
      </w:hyperlink>
    </w:p>
    <w:p w:rsidR="00837D6E" w:rsidRDefault="00174A60" w:rsidP="007E5DB4">
      <w:pPr>
        <w:spacing w:line="240" w:lineRule="auto"/>
        <w:ind w:left="720" w:hanging="720"/>
        <w:contextualSpacing/>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lastRenderedPageBreak/>
        <w:t xml:space="preserve">Zhou Z, </w:t>
      </w:r>
      <w:proofErr w:type="spellStart"/>
      <w:r>
        <w:rPr>
          <w:rFonts w:ascii="Times New Roman" w:eastAsia="Times New Roman" w:hAnsi="Times New Roman" w:cs="Times New Roman"/>
          <w:color w:val="1D1C1D"/>
          <w:sz w:val="24"/>
          <w:szCs w:val="24"/>
        </w:rPr>
        <w:t>Hou</w:t>
      </w:r>
      <w:proofErr w:type="spellEnd"/>
      <w:r>
        <w:rPr>
          <w:rFonts w:ascii="Times New Roman" w:eastAsia="Times New Roman" w:hAnsi="Times New Roman" w:cs="Times New Roman"/>
          <w:color w:val="1D1C1D"/>
          <w:sz w:val="24"/>
          <w:szCs w:val="24"/>
        </w:rPr>
        <w:t xml:space="preserve"> C, Li D, Si J, (2018). The pelvic radius technique in the assessment of spinopelvic sagittal alignment of degenerative spondylolisthesis and lumbar spinal stenosis, Journal of </w:t>
      </w:r>
      <w:proofErr w:type="spellStart"/>
      <w:r>
        <w:rPr>
          <w:rFonts w:ascii="Times New Roman" w:eastAsia="Times New Roman" w:hAnsi="Times New Roman" w:cs="Times New Roman"/>
          <w:color w:val="1D1C1D"/>
          <w:sz w:val="24"/>
          <w:szCs w:val="24"/>
        </w:rPr>
        <w:t>Orthopaedic</w:t>
      </w:r>
      <w:proofErr w:type="spellEnd"/>
      <w:r>
        <w:rPr>
          <w:rFonts w:ascii="Times New Roman" w:eastAsia="Times New Roman" w:hAnsi="Times New Roman" w:cs="Times New Roman"/>
          <w:color w:val="1D1C1D"/>
          <w:sz w:val="24"/>
          <w:szCs w:val="24"/>
        </w:rPr>
        <w:t xml:space="preserve"> Science, Volume 23, Issue 6, Pages 902-907, ISSN 0949-26</w:t>
      </w:r>
      <w:r>
        <w:rPr>
          <w:rFonts w:ascii="Times New Roman" w:eastAsia="Times New Roman" w:hAnsi="Times New Roman" w:cs="Times New Roman"/>
          <w:color w:val="1D1C1D"/>
          <w:sz w:val="24"/>
          <w:szCs w:val="24"/>
        </w:rPr>
        <w:t>58,</w:t>
      </w:r>
      <w:hyperlink r:id="rId15">
        <w:r>
          <w:rPr>
            <w:rFonts w:ascii="Times New Roman" w:eastAsia="Times New Roman" w:hAnsi="Times New Roman" w:cs="Times New Roman"/>
            <w:color w:val="1D1C1D"/>
            <w:sz w:val="24"/>
            <w:szCs w:val="24"/>
          </w:rPr>
          <w:t xml:space="preserve"> </w:t>
        </w:r>
      </w:hyperlink>
      <w:hyperlink r:id="rId16">
        <w:r>
          <w:rPr>
            <w:rFonts w:ascii="Times New Roman" w:eastAsia="Times New Roman" w:hAnsi="Times New Roman" w:cs="Times New Roman"/>
            <w:color w:val="0563C1"/>
            <w:sz w:val="24"/>
            <w:szCs w:val="24"/>
            <w:u w:val="single"/>
          </w:rPr>
          <w:t>https://doi.org/10.1016/j.jos.2018.06.021</w:t>
        </w:r>
      </w:hyperlink>
      <w:r>
        <w:rPr>
          <w:rFonts w:ascii="Times New Roman" w:eastAsia="Times New Roman" w:hAnsi="Times New Roman" w:cs="Times New Roman"/>
          <w:color w:val="1D1C1D"/>
          <w:sz w:val="24"/>
          <w:szCs w:val="24"/>
        </w:rPr>
        <w:t>.</w:t>
      </w:r>
    </w:p>
    <w:sectPr w:rsidR="00837D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B20CF"/>
    <w:multiLevelType w:val="multilevel"/>
    <w:tmpl w:val="B37C22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D6E"/>
    <w:rsid w:val="00174A60"/>
    <w:rsid w:val="007E5DB4"/>
    <w:rsid w:val="00837D6E"/>
    <w:rsid w:val="00BE082B"/>
    <w:rsid w:val="00DE7238"/>
    <w:rsid w:val="00E87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5205EE"/>
  <w15:docId w15:val="{8CF8C09A-B683-CA48-A8B6-97EA07D5F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87BA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87BA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hejns.org/spine/view/journals/j-neurosurg-spine/23/6/article-p754.x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093/ptj/64.4.51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jos.2018.06.02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155/2014/594650" TargetMode="External"/><Relationship Id="rId5" Type="http://schemas.openxmlformats.org/officeDocument/2006/relationships/image" Target="media/image1.png"/><Relationship Id="rId15" Type="http://schemas.openxmlformats.org/officeDocument/2006/relationships/hyperlink" Target="https://doi.org/10.1016/j.jos.2018.06.021"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uciml/biomechanical-features-of-orthopedic-pati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3080</Words>
  <Characters>17556</Characters>
  <Application>Microsoft Office Word</Application>
  <DocSecurity>0</DocSecurity>
  <Lines>146</Lines>
  <Paragraphs>41</Paragraphs>
  <ScaleCrop>false</ScaleCrop>
  <Company/>
  <LinksUpToDate>false</LinksUpToDate>
  <CharactersWithSpaces>20595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2021-05-04T23:32:00Z</cp:lastPrinted>
  <dcterms:created xsi:type="dcterms:W3CDTF">2021-05-04T23:32:00Z</dcterms:created>
  <dcterms:modified xsi:type="dcterms:W3CDTF">2021-05-04T23:32:00Z</dcterms:modified>
</cp:coreProperties>
</file>