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47"/>
        <w:gridCol w:w="1462"/>
        <w:gridCol w:w="1964"/>
        <w:gridCol w:w="839"/>
        <w:gridCol w:w="1793"/>
        <w:gridCol w:w="1548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Subscale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Change</w:t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</w:t>
            </w:r>
          </w:p>
        </w:tc>
        <w:tc>
          <w:tcPr>
            <w:vMerge w:val="restar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ADOS BOSCC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618" w:hRule="auto"/>
        </w:trPr>
        <w:tc>
          <w:tcPr>
            <w:vMerge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BOSCC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RRB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ADOS BOSCC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Improving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BOSCC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Improving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2022-04-26T10:41:41Z</dcterms:modified>
  <cp:category/>
</cp:coreProperties>
</file>