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Technical SEO Recommendations — AustinRegen</w:t>
      </w:r>
    </w:p>
    <w:p>
      <w:pPr>
        <w:jc w:val="center"/>
      </w:pPr>
      <w:r>
        <w:rPr>
          <w:i/>
          <w:sz w:val="22"/>
        </w:rPr>
        <w:t>Prepared by Arclo</w:t>
      </w:r>
    </w:p>
    <w:p/>
    <w:p>
      <w:r>
        <w:rPr>
          <w:b/>
          <w:sz w:val="28"/>
        </w:rPr>
        <w:t>Executive summary</w:t>
      </w:r>
    </w:p>
    <w:p>
      <w:pPr>
        <w:spacing w:after="120"/>
      </w:pPr>
      <w:r>
        <w:t>AustinRegen already demonstrates it can rank for high-intent local terms, which indicates sufficient trust and authority. The primary opportunity is technical consistency and crawl clarity: removing sitewide friction (broken links, mixed indexation/canonical signals, performance drag, and inconsistent page structure) so Google can confidently crawl, index, and rank the right pages for the right queries—at scale.</w:t>
      </w:r>
    </w:p>
    <w:p>
      <w:pPr>
        <w:spacing w:after="120"/>
      </w:pPr>
      <w:r>
        <w:t>This document is a prescriptive implementation plan. It is intentionally detailed so it can be handed to a developer or agency and executed as a checklist.</w:t>
      </w:r>
    </w:p>
    <w:p>
      <w:r>
        <w:rPr>
          <w:b/>
          <w:sz w:val="28"/>
        </w:rPr>
        <w:t>Priority 1 — Crawl &amp; link integrity (stop crawl equity leakage)</w:t>
      </w:r>
    </w:p>
    <w:p>
      <w:r>
        <w:rPr>
          <w:b/>
          <w:sz w:val="24"/>
        </w:rPr>
        <w:t>Fix internal 4xx errors</w:t>
      </w:r>
    </w:p>
    <w:p>
      <w:pPr>
        <w:spacing w:after="120"/>
      </w:pPr>
      <w:r>
        <w:t>Why it matters: Internal broken links waste crawl budget, degrade user trust, and prevent internal authority from flowing to priority pages.</w:t>
      </w:r>
    </w:p>
    <w:p>
      <w:pPr>
        <w:pStyle w:val="ListBullet"/>
      </w:pPr>
      <w:r>
        <w:t>Export the full list of internal 4xx URLs from the crawl report.</w:t>
      </w:r>
    </w:p>
    <w:p>
      <w:pPr>
        <w:pStyle w:val="ListBullet"/>
      </w:pPr>
      <w:r>
        <w:t>For each 4xx URL, decide: (a) restore content, (b) redirect to the closest relevant page (301), or (c) remove/replace all internal references.</w:t>
      </w:r>
    </w:p>
    <w:p>
      <w:pPr>
        <w:pStyle w:val="ListBullet"/>
      </w:pPr>
      <w:r>
        <w:t>Update all internal links so the site no longer points at dead URLs (do not rely on redirects as a permanent fix).</w:t>
      </w:r>
    </w:p>
    <w:p>
      <w:pPr>
        <w:pStyle w:val="ListBullet"/>
      </w:pPr>
      <w:r>
        <w:t>Re-crawl after fixes to confirm internal 4xx count is 0.</w:t>
      </w:r>
    </w:p>
    <w:p>
      <w:r>
        <w:rPr>
          <w:b/>
          <w:sz w:val="24"/>
        </w:rPr>
        <w:t>Fix external link issues</w:t>
      </w:r>
    </w:p>
    <w:p>
      <w:pPr>
        <w:spacing w:after="120"/>
      </w:pPr>
      <w:r>
        <w:t>Why it matters: External 4xx/no-response links reduce perceived quality and can create dead ends for users.</w:t>
      </w:r>
    </w:p>
    <w:p>
      <w:pPr>
        <w:pStyle w:val="ListBullet"/>
      </w:pPr>
      <w:r>
        <w:t>Replace broken outbound links with updated sources, or remove if no longer needed.</w:t>
      </w:r>
    </w:p>
    <w:p>
      <w:pPr>
        <w:pStyle w:val="ListBullet"/>
      </w:pPr>
      <w:r>
        <w:t>Prefer linking to stable medical publishers and primary sources when appropriate.</w:t>
      </w:r>
    </w:p>
    <w:p>
      <w:r>
        <w:rPr>
          <w:b/>
          <w:sz w:val="28"/>
        </w:rPr>
        <w:t>Priority 2 — Indexation &amp; canonical control (make money pages rank-eligible)</w:t>
      </w:r>
    </w:p>
    <w:p>
      <w:r>
        <w:rPr>
          <w:b/>
          <w:sz w:val="24"/>
        </w:rPr>
        <w:t>Audit and confirm noindex directives</w:t>
      </w:r>
    </w:p>
    <w:p>
      <w:pPr>
        <w:spacing w:after="120"/>
      </w:pPr>
      <w:r>
        <w:t>Why it matters: Noindex pages cannot rank. Noindex is appropriate for some archives/pagination, but should never suppress core service pages.</w:t>
      </w:r>
    </w:p>
    <w:p>
      <w:pPr>
        <w:pStyle w:val="ListBullet"/>
      </w:pPr>
      <w:r>
        <w:t>List all pages with noindex and categorize them as: (a) intentionally excluded (e.g., internal search, certain archives), or (b) should be indexable.</w:t>
      </w:r>
    </w:p>
    <w:p>
      <w:pPr>
        <w:pStyle w:val="ListBullet"/>
      </w:pPr>
      <w:r>
        <w:t>Remove noindex from any service/procedure/membership pages and re-request indexing in Google Search Console after deployment.</w:t>
      </w:r>
    </w:p>
    <w:p>
      <w:r>
        <w:rPr>
          <w:b/>
          <w:sz w:val="24"/>
        </w:rPr>
        <w:t>Standardize canonical tags</w:t>
      </w:r>
    </w:p>
    <w:p>
      <w:pPr>
        <w:spacing w:after="120"/>
      </w:pPr>
      <w:r>
        <w:t>Why it matters: Canonicals tell Google which URL is the authoritative version. Incorrect canonicals can silently suppress rankings.</w:t>
      </w:r>
    </w:p>
    <w:p>
      <w:pPr>
        <w:pStyle w:val="ListBullet"/>
      </w:pPr>
      <w:r>
        <w:t>Ensure every indexable page has a self-referencing canonical tag.</w:t>
      </w:r>
    </w:p>
    <w:p>
      <w:pPr>
        <w:pStyle w:val="ListBullet"/>
      </w:pPr>
      <w:r>
        <w:t>Fix any pages canonicalized to an unrelated URL (especially procedure and program pages).</w:t>
      </w:r>
    </w:p>
    <w:p>
      <w:pPr>
        <w:pStyle w:val="ListBullet"/>
      </w:pPr>
      <w:r>
        <w:t>Ensure parameterized URLs, tracking parameters, and duplicates canonicalize to the clean primary URL.</w:t>
      </w:r>
    </w:p>
    <w:p>
      <w:pPr>
        <w:pStyle w:val="ListBullet"/>
      </w:pPr>
      <w:r>
        <w:t>For pagination, confirm a consistent approach (often canonical to self + noindex for paginated pages, depending on CMS behavior).</w:t>
      </w:r>
    </w:p>
    <w:p>
      <w:r>
        <w:rPr>
          <w:b/>
          <w:sz w:val="24"/>
        </w:rPr>
        <w:t>Create a 'money page allowlist'</w:t>
      </w:r>
    </w:p>
    <w:p>
      <w:pPr>
        <w:spacing w:after="120"/>
      </w:pPr>
      <w:r>
        <w:t>Recommendation: Maintain a short internal list of pages that must always be indexable and canonical-to-self (membership, key procedures, key hubs). Use it as a QA gate during releases.</w:t>
      </w:r>
    </w:p>
    <w:p>
      <w:pPr>
        <w:pStyle w:val="ListBullet"/>
      </w:pPr>
      <w:r>
        <w:t>Longevity membership program page</w:t>
      </w:r>
    </w:p>
    <w:p>
      <w:pPr>
        <w:pStyle w:val="ListBullet"/>
      </w:pPr>
      <w:r>
        <w:t>Young plasma exchange page</w:t>
      </w:r>
    </w:p>
    <w:p>
      <w:pPr>
        <w:pStyle w:val="ListBullet"/>
      </w:pPr>
      <w:r>
        <w:t>Plasma exchange page</w:t>
      </w:r>
    </w:p>
    <w:p>
      <w:pPr>
        <w:pStyle w:val="ListBullet"/>
      </w:pPr>
      <w:r>
        <w:t>Plasmapheresis page</w:t>
      </w:r>
    </w:p>
    <w:p>
      <w:pPr>
        <w:pStyle w:val="ListBullet"/>
      </w:pPr>
      <w:r>
        <w:t>Peptide therapy page</w:t>
      </w:r>
    </w:p>
    <w:p>
      <w:pPr>
        <w:pStyle w:val="ListBullet"/>
      </w:pPr>
      <w:r>
        <w:t>P-shot page</w:t>
      </w:r>
    </w:p>
    <w:p>
      <w:pPr>
        <w:pStyle w:val="ListBullet"/>
      </w:pPr>
      <w:r>
        <w:t>Regenerative medicine hub page</w:t>
      </w:r>
    </w:p>
    <w:p>
      <w:r>
        <w:rPr>
          <w:b/>
          <w:sz w:val="28"/>
        </w:rPr>
        <w:t>Priority 3 — Performance &amp; page weight (improve user experience and conversion)</w:t>
      </w:r>
    </w:p>
    <w:p>
      <w:r>
        <w:rPr>
          <w:b/>
          <w:sz w:val="24"/>
        </w:rPr>
        <w:t>Optimize oversized images</w:t>
      </w:r>
    </w:p>
    <w:p>
      <w:pPr>
        <w:spacing w:after="120"/>
      </w:pPr>
      <w:r>
        <w:t>Why it matters: Heavy images slow pages, reduce conversions, and can contribute to poorer Core Web Vitals.</w:t>
      </w:r>
    </w:p>
    <w:p>
      <w:pPr>
        <w:pStyle w:val="ListBullet"/>
      </w:pPr>
      <w:r>
        <w:t>Compress/resize all images over 100 KB on priority landing pages first.</w:t>
      </w:r>
    </w:p>
    <w:p>
      <w:pPr>
        <w:pStyle w:val="ListBullet"/>
      </w:pPr>
      <w:r>
        <w:t>Serve modern formats where possible (e.g., WebP/AVIF) and ensure responsive image sizing (srcset).</w:t>
      </w:r>
    </w:p>
    <w:p>
      <w:pPr>
        <w:pStyle w:val="ListBullet"/>
      </w:pPr>
      <w:r>
        <w:t>Avoid uploading original camera images directly to the site.</w:t>
      </w:r>
    </w:p>
    <w:p>
      <w:r>
        <w:rPr>
          <w:b/>
          <w:sz w:val="24"/>
        </w:rPr>
        <w:t>Add missing image attributes and alt text</w:t>
      </w:r>
    </w:p>
    <w:p>
      <w:pPr>
        <w:pStyle w:val="ListBullet"/>
      </w:pPr>
      <w:r>
        <w:t>Add width/height attributes to prevent layout shift.</w:t>
      </w:r>
    </w:p>
    <w:p>
      <w:pPr>
        <w:pStyle w:val="ListBullet"/>
      </w:pPr>
      <w:r>
        <w:t>Add descriptive alt text (concise, relevant, avoid keyword stuffing).</w:t>
      </w:r>
    </w:p>
    <w:p>
      <w:pPr>
        <w:pStyle w:val="ListBullet"/>
      </w:pPr>
      <w:r>
        <w:t>Cap alt text length to ~8–12 words when possible.</w:t>
      </w:r>
    </w:p>
    <w:p>
      <w:r>
        <w:rPr>
          <w:b/>
          <w:sz w:val="28"/>
        </w:rPr>
        <w:t>Priority 4 — On-page technical clarity (titles, headings, structured content)</w:t>
      </w:r>
    </w:p>
    <w:p>
      <w:r>
        <w:rPr>
          <w:b/>
          <w:sz w:val="24"/>
        </w:rPr>
        <w:t>Rewrite titles for priority pages</w:t>
      </w:r>
    </w:p>
    <w:p>
      <w:pPr>
        <w:spacing w:after="120"/>
      </w:pPr>
      <w:r>
        <w:t>Why it matters: Title tags drive topical relevance and click-through rate. Overlong titles truncate; generic titles reduce relevance.</w:t>
      </w:r>
    </w:p>
    <w:p>
      <w:pPr>
        <w:pStyle w:val="ListBullet"/>
      </w:pPr>
      <w:r>
        <w:t>Format guideline: Primary keyword + Austin + differentiator (e.g., concierge / clinical oversight).</w:t>
      </w:r>
    </w:p>
    <w:p>
      <w:pPr>
        <w:pStyle w:val="ListBullet"/>
      </w:pPr>
      <w:r>
        <w:t>Keep titles within typical display limits (avoid truncation).</w:t>
      </w:r>
    </w:p>
    <w:p>
      <w:pPr>
        <w:pStyle w:val="ListBullet"/>
      </w:pPr>
      <w:r>
        <w:t>Ensure each priority page has a unique title; avoid templated duplicates.</w:t>
      </w:r>
    </w:p>
    <w:p>
      <w:r>
        <w:rPr>
          <w:b/>
          <w:sz w:val="24"/>
        </w:rPr>
        <w:t>Standardize heading hierarchy</w:t>
      </w:r>
    </w:p>
    <w:p>
      <w:pPr>
        <w:spacing w:after="120"/>
      </w:pPr>
      <w:r>
        <w:t>Why it matters: Heading structure is a core signal for page intent and helps Google map queries to the correct page.</w:t>
      </w:r>
    </w:p>
    <w:p>
      <w:pPr>
        <w:pStyle w:val="ListBullet"/>
      </w:pPr>
      <w:r>
        <w:t>Exactly one H1 per page aligned to the primary keyword intent.</w:t>
      </w:r>
    </w:p>
    <w:p>
      <w:pPr>
        <w:pStyle w:val="ListBullet"/>
      </w:pPr>
      <w:r>
        <w:t>Use H2s for consistent subtopics: Overview, Benefits, Candidates, Process, Safety, Recovery, FAQs.</w:t>
      </w:r>
    </w:p>
    <w:p>
      <w:pPr>
        <w:pStyle w:val="ListBullet"/>
      </w:pPr>
      <w:r>
        <w:t>Eliminate duplicate H2s and non-sequential heading levels.</w:t>
      </w:r>
    </w:p>
    <w:p>
      <w:r>
        <w:rPr>
          <w:b/>
          <w:sz w:val="24"/>
        </w:rPr>
        <w:t>Add FAQ schema to priority pages</w:t>
      </w:r>
    </w:p>
    <w:p>
      <w:pPr>
        <w:spacing w:after="120"/>
      </w:pPr>
      <w:r>
        <w:t>Why it matters: Well-structured FAQs can improve SERP real estate and increase conversions by addressing objections.</w:t>
      </w:r>
    </w:p>
    <w:p>
      <w:pPr>
        <w:pStyle w:val="ListBullet"/>
      </w:pPr>
      <w:r>
        <w:t>Create 6–10 FAQs per priority page based on patient objections and common questions.</w:t>
      </w:r>
    </w:p>
    <w:p>
      <w:pPr>
        <w:pStyle w:val="ListBullet"/>
      </w:pPr>
      <w:r>
        <w:t>Mark up FAQs using valid schema.org FAQPage (ensure content is visible on-page).</w:t>
      </w:r>
    </w:p>
    <w:p>
      <w:pPr>
        <w:pStyle w:val="ListBullet"/>
      </w:pPr>
      <w:r>
        <w:t>Avoid medical claims that cannot be supported; use careful language for clinical trials.</w:t>
      </w:r>
    </w:p>
    <w:p>
      <w:r>
        <w:rPr>
          <w:b/>
          <w:sz w:val="28"/>
        </w:rPr>
        <w:t>Priority 5 — Security headers (best practice trust posture)</w:t>
      </w:r>
    </w:p>
    <w:p>
      <w:pPr>
        <w:spacing w:after="120"/>
      </w:pPr>
      <w:r>
        <w:t>These are not typically direct ranking factors, but they are modern trust and risk-reduction best practices and are usually easy to implement globally.</w:t>
      </w:r>
    </w:p>
    <w:p>
      <w:pPr>
        <w:pStyle w:val="ListBullet"/>
      </w:pPr>
      <w:r>
        <w:t>Implement HSTS with safe rollout (start with a short max-age).</w:t>
      </w:r>
    </w:p>
    <w:p>
      <w:pPr>
        <w:pStyle w:val="ListBullet"/>
      </w:pPr>
      <w:r>
        <w:t>Set X-Content-Type-Options: nosniff and X-Frame-Options (or CSP frame-ancestors).</w:t>
      </w:r>
    </w:p>
    <w:p>
      <w:pPr>
        <w:pStyle w:val="ListBullet"/>
      </w:pPr>
      <w:r>
        <w:t>Set Referrer-Policy and a baseline Content-Security-Policy, then tighten iteratively.</w:t>
      </w:r>
    </w:p>
    <w:p>
      <w:pPr>
        <w:pStyle w:val="ListBullet"/>
      </w:pPr>
      <w:r>
        <w:t>Validate no functionality breaks post-deployment.</w:t>
      </w:r>
    </w:p>
    <w:p>
      <w:r>
        <w:rPr>
          <w:b/>
          <w:sz w:val="28"/>
        </w:rPr>
        <w:t>Quality assurance gates (recommended for every release)</w:t>
      </w:r>
    </w:p>
    <w:p>
      <w:pPr>
        <w:pStyle w:val="ListBullet"/>
      </w:pPr>
      <w:r>
        <w:t>Automated crawl smoke test for: internal 4xx = 0 on priority pages; canonicals present; noindex absent from money pages.</w:t>
      </w:r>
    </w:p>
    <w:p>
      <w:pPr>
        <w:pStyle w:val="ListBullet"/>
      </w:pPr>
      <w:r>
        <w:t>Core Web Vitals spot check for top landing pages after releases.</w:t>
      </w:r>
    </w:p>
    <w:p>
      <w:pPr>
        <w:pStyle w:val="ListBullet"/>
      </w:pPr>
      <w:r>
        <w:t>Search Console monitoring: indexing coverage, crawl errors, and page experience signals.</w:t>
      </w:r>
    </w:p>
    <w:p>
      <w:r>
        <w:rPr>
          <w:b/>
          <w:sz w:val="28"/>
        </w:rPr>
        <w:t>Suggested timeline</w:t>
      </w:r>
    </w:p>
    <w:p>
      <w:pPr>
        <w:pStyle w:val="ListBullet"/>
      </w:pPr>
      <w:r>
        <w:t>Week 1–2: Fix internal 4xx, confirm noindex/canonicals, repair outbound links.</w:t>
      </w:r>
    </w:p>
    <w:p>
      <w:pPr>
        <w:pStyle w:val="ListBullet"/>
      </w:pPr>
      <w:r>
        <w:t>Week 2–4: Image optimization + performance improvements on top landing pages.</w:t>
      </w:r>
    </w:p>
    <w:p>
      <w:pPr>
        <w:pStyle w:val="ListBullet"/>
      </w:pPr>
      <w:r>
        <w:t>Week 3–6: Title + heading standardization + FAQ schema across priority pages.</w:t>
      </w:r>
    </w:p>
    <w:p>
      <w:pPr>
        <w:pStyle w:val="ListBullet"/>
      </w:pPr>
      <w:r>
        <w:t>Ongoing: Quarterly technical hygiene crawl to prevent regressions.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