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b w:val="1"/>
        </w:rPr>
      </w:pPr>
      <w:r w:rsidDel="00000000" w:rsidR="00000000" w:rsidRPr="00000000">
        <w:rPr>
          <w:b w:val="1"/>
          <w:rtl w:val="0"/>
        </w:rPr>
        <w:t xml:space="preserve">2XB3 Milestone 1 - Group 11</w:t>
      </w:r>
    </w:p>
    <w:p w:rsidR="00000000" w:rsidDel="00000000" w:rsidP="00000000" w:rsidRDefault="00000000" w:rsidRPr="00000000">
      <w:pPr>
        <w:pBdr/>
        <w:contextualSpacing w:val="0"/>
        <w:jc w:val="left"/>
        <w:rPr>
          <w:b w:val="1"/>
        </w:rPr>
      </w:pPr>
      <w:r w:rsidDel="00000000" w:rsidR="00000000" w:rsidRPr="00000000">
        <w:rPr>
          <w:b w:val="1"/>
          <w:rtl w:val="0"/>
        </w:rPr>
        <w:t xml:space="preserve">Group Members: </w:t>
      </w:r>
    </w:p>
    <w:p w:rsidR="00000000" w:rsidDel="00000000" w:rsidP="00000000" w:rsidRDefault="00000000" w:rsidRPr="00000000">
      <w:pPr>
        <w:numPr>
          <w:ilvl w:val="0"/>
          <w:numId w:val="1"/>
        </w:numPr>
        <w:pBdr/>
        <w:ind w:left="720" w:hanging="360"/>
        <w:contextualSpacing w:val="1"/>
        <w:jc w:val="left"/>
        <w:rPr/>
      </w:pPr>
      <w:r w:rsidDel="00000000" w:rsidR="00000000" w:rsidRPr="00000000">
        <w:rPr>
          <w:rtl w:val="0"/>
        </w:rPr>
        <w:t xml:space="preserve">Mevin Mathew</w:t>
      </w:r>
    </w:p>
    <w:p w:rsidR="00000000" w:rsidDel="00000000" w:rsidP="00000000" w:rsidRDefault="00000000" w:rsidRPr="00000000">
      <w:pPr>
        <w:numPr>
          <w:ilvl w:val="0"/>
          <w:numId w:val="1"/>
        </w:numPr>
        <w:pBdr/>
        <w:ind w:left="720" w:hanging="360"/>
        <w:contextualSpacing w:val="1"/>
        <w:jc w:val="left"/>
        <w:rPr/>
      </w:pPr>
      <w:r w:rsidDel="00000000" w:rsidR="00000000" w:rsidRPr="00000000">
        <w:rPr>
          <w:rtl w:val="0"/>
        </w:rPr>
        <w:t xml:space="preserve">Kshitij Mehta</w:t>
      </w:r>
    </w:p>
    <w:p w:rsidR="00000000" w:rsidDel="00000000" w:rsidP="00000000" w:rsidRDefault="00000000" w:rsidRPr="00000000">
      <w:pPr>
        <w:numPr>
          <w:ilvl w:val="0"/>
          <w:numId w:val="1"/>
        </w:numPr>
        <w:pBdr/>
        <w:ind w:left="720" w:hanging="360"/>
        <w:contextualSpacing w:val="1"/>
        <w:jc w:val="left"/>
        <w:rPr/>
      </w:pPr>
      <w:r w:rsidDel="00000000" w:rsidR="00000000" w:rsidRPr="00000000">
        <w:rPr>
          <w:rtl w:val="0"/>
        </w:rPr>
        <w:t xml:space="preserve">Shalmi Patel</w:t>
      </w:r>
    </w:p>
    <w:p w:rsidR="00000000" w:rsidDel="00000000" w:rsidP="00000000" w:rsidRDefault="00000000" w:rsidRPr="00000000">
      <w:pPr>
        <w:numPr>
          <w:ilvl w:val="0"/>
          <w:numId w:val="1"/>
        </w:numPr>
        <w:pBdr/>
        <w:ind w:left="720" w:hanging="360"/>
        <w:contextualSpacing w:val="1"/>
        <w:jc w:val="left"/>
        <w:rPr/>
      </w:pPr>
      <w:r w:rsidDel="00000000" w:rsidR="00000000" w:rsidRPr="00000000">
        <w:rPr>
          <w:rtl w:val="0"/>
        </w:rPr>
        <w:t xml:space="preserve">Scott Williams</w:t>
      </w:r>
    </w:p>
    <w:p w:rsidR="00000000" w:rsidDel="00000000" w:rsidP="00000000" w:rsidRDefault="00000000" w:rsidRPr="00000000">
      <w:pPr>
        <w:numPr>
          <w:ilvl w:val="0"/>
          <w:numId w:val="1"/>
        </w:numPr>
        <w:pBdr/>
        <w:ind w:left="720" w:hanging="360"/>
        <w:contextualSpacing w:val="1"/>
        <w:jc w:val="left"/>
        <w:rPr/>
      </w:pPr>
      <w:r w:rsidDel="00000000" w:rsidR="00000000" w:rsidRPr="00000000">
        <w:rPr>
          <w:rtl w:val="0"/>
        </w:rPr>
        <w:t xml:space="preserve">Diya Mathews</w:t>
      </w:r>
    </w:p>
    <w:p w:rsidR="00000000" w:rsidDel="00000000" w:rsidP="00000000" w:rsidRDefault="00000000" w:rsidRPr="00000000">
      <w:pPr>
        <w:pBdr/>
        <w:contextualSpacing w:val="0"/>
        <w:jc w:val="left"/>
        <w:rPr>
          <w:b w:val="1"/>
        </w:rPr>
      </w:pPr>
      <w:r w:rsidDel="00000000" w:rsidR="00000000" w:rsidRPr="00000000">
        <w:rPr>
          <w:rtl w:val="0"/>
        </w:rPr>
      </w:r>
    </w:p>
    <w:p w:rsidR="00000000" w:rsidDel="00000000" w:rsidP="00000000" w:rsidRDefault="00000000" w:rsidRPr="00000000">
      <w:pPr>
        <w:pBdr/>
        <w:contextualSpacing w:val="0"/>
        <w:jc w:val="left"/>
        <w:rPr>
          <w:b w:val="1"/>
        </w:rPr>
      </w:pPr>
      <w:r w:rsidDel="00000000" w:rsidR="00000000" w:rsidRPr="00000000">
        <w:rPr>
          <w:b w:val="1"/>
          <w:rtl w:val="0"/>
        </w:rPr>
        <w:t xml:space="preserve">Selected Project:</w:t>
      </w:r>
    </w:p>
    <w:p w:rsidR="00000000" w:rsidDel="00000000" w:rsidP="00000000" w:rsidRDefault="00000000" w:rsidRPr="00000000">
      <w:pPr>
        <w:pBdr/>
        <w:contextualSpacing w:val="0"/>
        <w:jc w:val="left"/>
        <w:rPr>
          <w:b w:val="1"/>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t xml:space="preserve">Mevin Mathew - Claim My Bag</w:t>
      </w:r>
    </w:p>
    <w:p w:rsidR="00000000" w:rsidDel="00000000" w:rsidP="00000000" w:rsidRDefault="00000000" w:rsidRPr="00000000">
      <w:pPr>
        <w:pBdr/>
        <w:contextualSpacing w:val="0"/>
        <w:jc w:val="left"/>
        <w:rPr>
          <w:b w:val="1"/>
        </w:rPr>
      </w:pPr>
      <w:r w:rsidDel="00000000" w:rsidR="00000000" w:rsidRPr="00000000">
        <w:rPr>
          <w:rtl w:val="0"/>
        </w:rPr>
      </w:r>
    </w:p>
    <w:p w:rsidR="00000000" w:rsidDel="00000000" w:rsidP="00000000" w:rsidRDefault="00000000" w:rsidRPr="00000000">
      <w:pPr>
        <w:pBdr/>
        <w:contextualSpacing w:val="0"/>
        <w:jc w:val="left"/>
        <w:rPr>
          <w:b w:val="1"/>
        </w:rPr>
      </w:pPr>
      <w:r w:rsidDel="00000000" w:rsidR="00000000" w:rsidRPr="00000000">
        <w:rPr>
          <w:b w:val="1"/>
          <w:rtl w:val="0"/>
        </w:rPr>
        <w:t xml:space="preserve">Project Objective:</w:t>
      </w:r>
    </w:p>
    <w:p w:rsidR="00000000" w:rsidDel="00000000" w:rsidP="00000000" w:rsidRDefault="00000000" w:rsidRPr="00000000">
      <w:pPr>
        <w:pBdr/>
        <w:contextualSpacing w:val="0"/>
        <w:jc w:val="left"/>
        <w:rPr>
          <w:b w:val="1"/>
        </w:rPr>
      </w:pPr>
      <w:r w:rsidDel="00000000" w:rsidR="00000000" w:rsidRPr="00000000">
        <w:rPr>
          <w:rtl w:val="0"/>
        </w:rPr>
      </w:r>
    </w:p>
    <w:p w:rsidR="00000000" w:rsidDel="00000000" w:rsidP="00000000" w:rsidRDefault="00000000" w:rsidRPr="00000000">
      <w:pPr>
        <w:pBdr/>
        <w:ind w:firstLine="72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Throughout history, mankind has always been on a quest to be able to travel from one point to another and in recent times, has made tremendous progress in the field of transportation. There has been increasing improvements in regards to efficiency, travel time, and safety. In today’s modern society, flying remains the safest method of transportation in the world as more than 8 million passengers who travel through the air daily (Jacobs ; IATA). However, with this method of travel, complications often do arise as the complexity of travelling through multiple destinations increases. One particular issue is that millions of pieces of baggage are lost which has led to passenger stress and dissatisfaction. The Transportation Security Administration (TSA) has a protocol to follow if baggage is lost or not claimed which involves filling out a claim form to describe the baggage, its contents, and its worth in case if the item is never to be found. In an article written by The Telegraph, it is said that more than 20 million bags are mishandled in the year of 2014 (Edwards). Often times, it is not the destination airport which has the lost baggage rather it is a connection airport or destination that is involved in the confusion. </w:t>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ind w:firstLine="72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primary objective of this project is to create a program or application that can aid in the process of finding a lost piece of baggage. The implementation of the algorithm will help a passenger narrow down where their lost baggage is without having to constantly call and be put on hold with an automatic machine for hours on end. For anyone who is a frequent flyer, one of their greatest fears is losing their luggage and with this implementation, we hope to help relieve some of the stress that passengers may experience when travelling by air.</w:t>
      </w:r>
    </w:p>
    <w:p w:rsidR="00000000" w:rsidDel="00000000" w:rsidP="00000000" w:rsidRDefault="00000000" w:rsidRPr="00000000">
      <w:pPr>
        <w:pBdr/>
        <w:ind w:firstLine="72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ind w:firstLine="72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 objective in this project is to ensure that it is user friendly and appealing to end users when the project is complete. Of course, this can be achieved through various functional and nonfunctional requirements that help to achieve this objective. This includes the functional requirement of maintaining maximum efficiency through the use of various sorting and searching algorithms. It also includes the non-functional requirement of ensuring that the graphical user interface is visually enticing to end users. </w:t>
      </w:r>
      <w:r w:rsidDel="00000000" w:rsidR="00000000" w:rsidRPr="00000000">
        <w:rPr>
          <w:rtl w:val="0"/>
        </w:rPr>
      </w:r>
    </w:p>
    <w:p w:rsidR="00000000" w:rsidDel="00000000" w:rsidP="00000000" w:rsidRDefault="00000000" w:rsidRPr="00000000">
      <w:pPr>
        <w:pBdr/>
        <w:contextualSpacing w:val="0"/>
        <w:jc w:val="left"/>
        <w:rPr>
          <w:b w:val="1"/>
        </w:rPr>
      </w:pPr>
      <w:r w:rsidDel="00000000" w:rsidR="00000000" w:rsidRPr="00000000">
        <w:rPr>
          <w:rtl w:val="0"/>
        </w:rPr>
      </w:r>
    </w:p>
    <w:p w:rsidR="00000000" w:rsidDel="00000000" w:rsidP="00000000" w:rsidRDefault="00000000" w:rsidRPr="00000000">
      <w:pPr>
        <w:pBdr/>
        <w:contextualSpacing w:val="0"/>
        <w:jc w:val="left"/>
        <w:rPr>
          <w:b w:val="1"/>
        </w:rPr>
      </w:pPr>
      <w:r w:rsidDel="00000000" w:rsidR="00000000" w:rsidRPr="00000000">
        <w:rPr>
          <w:rtl w:val="0"/>
        </w:rPr>
      </w:r>
    </w:p>
    <w:p w:rsidR="00000000" w:rsidDel="00000000" w:rsidP="00000000" w:rsidRDefault="00000000" w:rsidRPr="00000000">
      <w:pPr>
        <w:pBdr/>
        <w:contextualSpacing w:val="0"/>
        <w:jc w:val="left"/>
        <w:rPr>
          <w:b w:val="1"/>
        </w:rPr>
      </w:pPr>
      <w:r w:rsidDel="00000000" w:rsidR="00000000" w:rsidRPr="00000000">
        <w:rPr>
          <w:rtl w:val="0"/>
        </w:rPr>
      </w:r>
    </w:p>
    <w:p w:rsidR="00000000" w:rsidDel="00000000" w:rsidP="00000000" w:rsidRDefault="00000000" w:rsidRPr="00000000">
      <w:pPr>
        <w:pBdr/>
        <w:contextualSpacing w:val="0"/>
        <w:jc w:val="left"/>
        <w:rPr>
          <w:b w:val="1"/>
        </w:rPr>
      </w:pPr>
      <w:r w:rsidDel="00000000" w:rsidR="00000000" w:rsidRPr="00000000">
        <w:rPr>
          <w:rtl w:val="0"/>
        </w:rPr>
      </w:r>
    </w:p>
    <w:p w:rsidR="00000000" w:rsidDel="00000000" w:rsidP="00000000" w:rsidRDefault="00000000" w:rsidRPr="00000000">
      <w:pPr>
        <w:pBdr/>
        <w:contextualSpacing w:val="0"/>
        <w:jc w:val="left"/>
        <w:rPr>
          <w:b w:val="1"/>
        </w:rPr>
      </w:pPr>
      <w:r w:rsidDel="00000000" w:rsidR="00000000" w:rsidRPr="00000000">
        <w:rPr>
          <w:rtl w:val="0"/>
        </w:rPr>
      </w:r>
    </w:p>
    <w:p w:rsidR="00000000" w:rsidDel="00000000" w:rsidP="00000000" w:rsidRDefault="00000000" w:rsidRPr="00000000">
      <w:pPr>
        <w:pBdr/>
        <w:contextualSpacing w:val="0"/>
        <w:jc w:val="left"/>
        <w:rPr>
          <w:b w:val="1"/>
        </w:rPr>
      </w:pPr>
      <w:r w:rsidDel="00000000" w:rsidR="00000000" w:rsidRPr="00000000">
        <w:rPr>
          <w:b w:val="1"/>
          <w:rtl w:val="0"/>
        </w:rPr>
        <w:t xml:space="preserve">Project Plan:</w:t>
      </w:r>
    </w:p>
    <w:p w:rsidR="00000000" w:rsidDel="00000000" w:rsidP="00000000" w:rsidRDefault="00000000" w:rsidRPr="00000000">
      <w:pPr>
        <w:pBdr/>
        <w:contextualSpacing w:val="0"/>
        <w:jc w:val="left"/>
        <w:rPr>
          <w:b w:val="1"/>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tbl>
      <w:tblPr>
        <w:tblStyle w:val="Table1"/>
        <w:bidiVisual w:val="0"/>
        <w:tblW w:w="88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030"/>
        <w:gridCol w:w="2925"/>
        <w:gridCol w:w="2910"/>
        <w:tblGridChange w:id="0">
          <w:tblGrid>
            <w:gridCol w:w="3030"/>
            <w:gridCol w:w="2925"/>
            <w:gridCol w:w="2910"/>
          </w:tblGrid>
        </w:tblGridChange>
      </w:tblGrid>
      <w:tr>
        <w:tc>
          <w:tcPr>
            <w:tcBorders>
              <w:bottom w:color="666666" w:space="0" w:sz="12" w:val="single"/>
            </w:tcBorders>
            <w:shd w:fill="ffffff"/>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Milestone</w:t>
            </w:r>
          </w:p>
        </w:tc>
        <w:tc>
          <w:tcPr>
            <w:tcBorders>
              <w:bottom w:color="666666" w:space="0" w:sz="12" w:val="single"/>
            </w:tcBorders>
            <w:shd w:fill="ffffff"/>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Description</w:t>
            </w:r>
          </w:p>
        </w:tc>
        <w:tc>
          <w:tcPr>
            <w:tcBorders>
              <w:bottom w:color="666666" w:space="0" w:sz="12" w:val="single"/>
            </w:tcBorders>
            <w:shd w:fill="ffffff"/>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Time to Achieve Milestone</w:t>
            </w:r>
          </w:p>
        </w:tc>
      </w:tr>
      <w:tr>
        <w:tc>
          <w:tcPr>
            <w:tcBorders>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shd w:fill="cccccc" w:val="clear"/>
              </w:rPr>
            </w:pPr>
            <w:r w:rsidDel="00000000" w:rsidR="00000000" w:rsidRPr="00000000">
              <w:rPr>
                <w:rFonts w:ascii="Times New Roman" w:cs="Times New Roman" w:eastAsia="Times New Roman" w:hAnsi="Times New Roman"/>
                <w:b w:val="1"/>
                <w:shd w:fill="cccccc" w:val="clear"/>
                <w:rtl w:val="0"/>
              </w:rPr>
              <w:t xml:space="preserve">Background Research/ Finding Algorithm</w:t>
            </w:r>
          </w:p>
        </w:tc>
        <w:tc>
          <w:tcPr>
            <w:tcBorders>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hd w:fill="cccccc" w:val="clear"/>
              </w:rPr>
            </w:pPr>
            <w:r w:rsidDel="00000000" w:rsidR="00000000" w:rsidRPr="00000000">
              <w:rPr>
                <w:rFonts w:ascii="Times New Roman" w:cs="Times New Roman" w:eastAsia="Times New Roman" w:hAnsi="Times New Roman"/>
                <w:shd w:fill="cccccc" w:val="clear"/>
                <w:rtl w:val="0"/>
              </w:rPr>
              <w:t xml:space="preserve">Trying to find the best searching algorithm for this project</w:t>
            </w:r>
          </w:p>
        </w:tc>
        <w:tc>
          <w:tcPr>
            <w:tcBorders>
              <w:bottom w:color="666666" w:space="0" w:sz="8" w:val="single"/>
            </w:tcBorders>
            <w:shd w:fill="cccccc"/>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hd w:fill="cccccc" w:val="clear"/>
              </w:rPr>
            </w:pPr>
            <w:r w:rsidDel="00000000" w:rsidR="00000000" w:rsidRPr="00000000">
              <w:rPr>
                <w:rFonts w:ascii="Times New Roman" w:cs="Times New Roman" w:eastAsia="Times New Roman" w:hAnsi="Times New Roman"/>
                <w:shd w:fill="cccccc" w:val="clear"/>
                <w:rtl w:val="0"/>
              </w:rPr>
              <w:t xml:space="preserve">1 week</w:t>
            </w:r>
          </w:p>
        </w:tc>
      </w:tr>
      <w:tr>
        <w:tc>
          <w:tcPr>
            <w:tcBorders>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Planning on specifications of the program</w:t>
            </w:r>
          </w:p>
        </w:tc>
        <w:tc>
          <w:tcPr>
            <w:tcBorders>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 planning in advance what the program should do, which parameters it should take as well as planning on how the output will look (Ex: List, table, etc.)</w:t>
            </w:r>
          </w:p>
        </w:tc>
        <w:tc>
          <w:tcPr>
            <w:tcBorders>
              <w:bottom w:color="666666"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week</w:t>
            </w:r>
          </w:p>
        </w:tc>
      </w:tr>
      <w:tr>
        <w:tc>
          <w:tcPr>
            <w:tcBorders>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shd w:fill="cccccc" w:val="clear"/>
              </w:rPr>
            </w:pPr>
            <w:r w:rsidDel="00000000" w:rsidR="00000000" w:rsidRPr="00000000">
              <w:rPr>
                <w:rFonts w:ascii="Times New Roman" w:cs="Times New Roman" w:eastAsia="Times New Roman" w:hAnsi="Times New Roman"/>
                <w:b w:val="1"/>
                <w:shd w:fill="cccccc" w:val="clear"/>
                <w:rtl w:val="0"/>
              </w:rPr>
              <w:t xml:space="preserve">Dataset Information Reading</w:t>
            </w:r>
          </w:p>
        </w:tc>
        <w:tc>
          <w:tcPr>
            <w:tcBorders>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hd w:fill="cccccc" w:val="clear"/>
              </w:rPr>
            </w:pPr>
            <w:r w:rsidDel="00000000" w:rsidR="00000000" w:rsidRPr="00000000">
              <w:rPr>
                <w:rFonts w:ascii="Times New Roman" w:cs="Times New Roman" w:eastAsia="Times New Roman" w:hAnsi="Times New Roman"/>
                <w:shd w:fill="cccccc" w:val="clear"/>
                <w:rtl w:val="0"/>
              </w:rPr>
              <w:t xml:space="preserve">Figuring out how to extract appropriate data from the data set and how to implement it</w:t>
            </w:r>
          </w:p>
        </w:tc>
        <w:tc>
          <w:tcPr>
            <w:tcBorders>
              <w:bottom w:color="666666" w:space="0" w:sz="8" w:val="single"/>
            </w:tcBorders>
            <w:shd w:fill="cccccc"/>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hd w:fill="cccccc" w:val="clear"/>
              </w:rPr>
            </w:pPr>
            <w:r w:rsidDel="00000000" w:rsidR="00000000" w:rsidRPr="00000000">
              <w:rPr>
                <w:rFonts w:ascii="Times New Roman" w:cs="Times New Roman" w:eastAsia="Times New Roman" w:hAnsi="Times New Roman"/>
                <w:shd w:fill="cccccc" w:val="clear"/>
                <w:rtl w:val="0"/>
              </w:rPr>
              <w:t xml:space="preserve">1 ½ weeks</w:t>
            </w:r>
          </w:p>
        </w:tc>
      </w:tr>
      <w:tr>
        <w:tc>
          <w:tcPr>
            <w:tcBorders>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Establish a searching algorithm for claim number search  </w:t>
            </w:r>
          </w:p>
        </w:tc>
        <w:tc>
          <w:tcPr>
            <w:tcBorders>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Come up with the searching algorithm for the specific case of a claim number input</w:t>
            </w:r>
          </w:p>
        </w:tc>
        <w:tc>
          <w:tcPr>
            <w:tcBorders>
              <w:bottom w:color="666666"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week</w:t>
            </w:r>
          </w:p>
        </w:tc>
      </w:tr>
      <w:tr>
        <w:tc>
          <w:tcPr>
            <w:tcBorders>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shd w:fill="cccccc" w:val="clear"/>
              </w:rPr>
            </w:pPr>
            <w:r w:rsidDel="00000000" w:rsidR="00000000" w:rsidRPr="00000000">
              <w:rPr>
                <w:rFonts w:ascii="Times New Roman" w:cs="Times New Roman" w:eastAsia="Times New Roman" w:hAnsi="Times New Roman"/>
                <w:b w:val="1"/>
                <w:shd w:fill="cccccc" w:val="clear"/>
                <w:rtl w:val="0"/>
              </w:rPr>
              <w:t xml:space="preserve">Determine search algorithm for all other parameters</w:t>
            </w:r>
          </w:p>
        </w:tc>
        <w:tc>
          <w:tcPr>
            <w:tcBorders>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hd w:fill="cccccc" w:val="clear"/>
              </w:rPr>
            </w:pPr>
            <w:r w:rsidDel="00000000" w:rsidR="00000000" w:rsidRPr="00000000">
              <w:rPr>
                <w:rFonts w:ascii="Times New Roman" w:cs="Times New Roman" w:eastAsia="Times New Roman" w:hAnsi="Times New Roman"/>
                <w:shd w:fill="cccccc" w:val="clear"/>
                <w:rtl w:val="0"/>
              </w:rPr>
              <w:t xml:space="preserve">Come up with the searching algorithm that takes multiple parameters to help the user find the appropriate baggage claim without the claim number.</w:t>
            </w:r>
          </w:p>
        </w:tc>
        <w:tc>
          <w:tcPr>
            <w:tcBorders>
              <w:bottom w:color="666666" w:space="0" w:sz="8" w:val="single"/>
            </w:tcBorders>
            <w:shd w:fill="cccccc"/>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hd w:fill="cccccc" w:val="clear"/>
              </w:rPr>
            </w:pPr>
            <w:r w:rsidDel="00000000" w:rsidR="00000000" w:rsidRPr="00000000">
              <w:rPr>
                <w:rFonts w:ascii="Times New Roman" w:cs="Times New Roman" w:eastAsia="Times New Roman" w:hAnsi="Times New Roman"/>
                <w:shd w:fill="cccccc" w:val="clear"/>
                <w:rtl w:val="0"/>
              </w:rPr>
              <w:t xml:space="preserve">1 weeks</w:t>
            </w:r>
          </w:p>
        </w:tc>
      </w:tr>
      <w:tr>
        <w:tc>
          <w:tcPr>
            <w:tcBorders>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Implement searching algorithms and coding the program</w:t>
            </w:r>
          </w:p>
        </w:tc>
        <w:tc>
          <w:tcPr>
            <w:tcBorders>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Begin to program and code the program</w:t>
            </w:r>
          </w:p>
        </w:tc>
        <w:tc>
          <w:tcPr>
            <w:tcBorders>
              <w:bottom w:color="666666"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weeks</w:t>
            </w:r>
          </w:p>
        </w:tc>
      </w:tr>
      <w:tr>
        <w:tc>
          <w:tcPr>
            <w:tcBorders>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shd w:fill="cccccc" w:val="clear"/>
              </w:rPr>
            </w:pPr>
            <w:r w:rsidDel="00000000" w:rsidR="00000000" w:rsidRPr="00000000">
              <w:rPr>
                <w:rFonts w:ascii="Times New Roman" w:cs="Times New Roman" w:eastAsia="Times New Roman" w:hAnsi="Times New Roman"/>
                <w:b w:val="1"/>
                <w:shd w:fill="cccccc" w:val="clear"/>
                <w:rtl w:val="0"/>
              </w:rPr>
              <w:t xml:space="preserve">Test period 1/ Debugging 1</w:t>
            </w:r>
          </w:p>
        </w:tc>
        <w:tc>
          <w:tcPr>
            <w:tcBorders>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hd w:fill="cccccc" w:val="clear"/>
              </w:rPr>
            </w:pPr>
            <w:r w:rsidDel="00000000" w:rsidR="00000000" w:rsidRPr="00000000">
              <w:rPr>
                <w:rFonts w:ascii="Times New Roman" w:cs="Times New Roman" w:eastAsia="Times New Roman" w:hAnsi="Times New Roman"/>
                <w:shd w:fill="cccccc" w:val="clear"/>
                <w:rtl w:val="0"/>
              </w:rPr>
              <w:t xml:space="preserve">Test and debug program by coming up with test cases to see if program is both robust and correct.</w:t>
            </w:r>
          </w:p>
        </w:tc>
        <w:tc>
          <w:tcPr>
            <w:tcBorders>
              <w:bottom w:color="666666" w:space="0" w:sz="8" w:val="single"/>
            </w:tcBorders>
            <w:shd w:fill="cccccc"/>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hd w:fill="cccccc" w:val="clear"/>
              </w:rPr>
            </w:pPr>
            <w:r w:rsidDel="00000000" w:rsidR="00000000" w:rsidRPr="00000000">
              <w:rPr>
                <w:rFonts w:ascii="Times New Roman" w:cs="Times New Roman" w:eastAsia="Times New Roman" w:hAnsi="Times New Roman"/>
                <w:shd w:fill="cccccc" w:val="clear"/>
                <w:rtl w:val="0"/>
              </w:rPr>
              <w:t xml:space="preserve">1 week</w:t>
            </w:r>
          </w:p>
        </w:tc>
      </w:tr>
      <w:tr>
        <w:trPr>
          <w:trHeight w:val="1680" w:hRule="atLeast"/>
        </w:trPr>
        <w:tc>
          <w:tcPr>
            <w:tcBorders>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period 2/ Debugging 2</w:t>
            </w:r>
          </w:p>
        </w:tc>
        <w:tc>
          <w:tcPr>
            <w:tcBorders>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and debug program by coming up with test cases and see if program is both robust and correct</w:t>
            </w:r>
          </w:p>
        </w:tc>
        <w:tc>
          <w:tcPr>
            <w:tcBorders>
              <w:bottom w:color="666666"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week</w:t>
            </w:r>
          </w:p>
        </w:tc>
      </w:tr>
      <w:tr>
        <w:trPr>
          <w:trHeight w:val="1680" w:hRule="atLeast"/>
        </w:trPr>
        <w:tc>
          <w:tcPr>
            <w:tcBorders>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shd w:fill="cccccc" w:val="clear"/>
              </w:rPr>
            </w:pPr>
            <w:r w:rsidDel="00000000" w:rsidR="00000000" w:rsidRPr="00000000">
              <w:rPr>
                <w:rFonts w:ascii="Times New Roman" w:cs="Times New Roman" w:eastAsia="Times New Roman" w:hAnsi="Times New Roman"/>
                <w:b w:val="1"/>
                <w:shd w:fill="cccccc" w:val="clear"/>
                <w:rtl w:val="0"/>
              </w:rPr>
              <w:t xml:space="preserve">Final Touches</w:t>
            </w:r>
          </w:p>
        </w:tc>
        <w:tc>
          <w:tcPr>
            <w:tcBorders>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hd w:fill="cccccc" w:val="clear"/>
              </w:rPr>
            </w:pPr>
            <w:r w:rsidDel="00000000" w:rsidR="00000000" w:rsidRPr="00000000">
              <w:rPr>
                <w:rFonts w:ascii="Times New Roman" w:cs="Times New Roman" w:eastAsia="Times New Roman" w:hAnsi="Times New Roman"/>
                <w:shd w:fill="cccccc" w:val="clear"/>
                <w:rtl w:val="0"/>
              </w:rPr>
              <w:t xml:space="preserve">Add any touch-ups necessary to make the program look better in the UI level.</w:t>
            </w:r>
          </w:p>
        </w:tc>
        <w:tc>
          <w:tcPr>
            <w:tcBorders>
              <w:bottom w:color="666666" w:space="0" w:sz="8" w:val="single"/>
            </w:tcBorders>
            <w:shd w:fill="cccccc"/>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hd w:fill="cccccc" w:val="clear"/>
              </w:rPr>
            </w:pPr>
            <w:r w:rsidDel="00000000" w:rsidR="00000000" w:rsidRPr="00000000">
              <w:rPr>
                <w:rFonts w:ascii="Times New Roman" w:cs="Times New Roman" w:eastAsia="Times New Roman" w:hAnsi="Times New Roman"/>
                <w:shd w:fill="cccccc" w:val="clear"/>
                <w:rtl w:val="0"/>
              </w:rPr>
              <w:t xml:space="preserve">½ week</w:t>
            </w:r>
          </w:p>
        </w:tc>
      </w:tr>
    </w:tbl>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b w:val="1"/>
        </w:rPr>
      </w:pPr>
      <w:r w:rsidDel="00000000" w:rsidR="00000000" w:rsidRPr="00000000">
        <w:rPr>
          <w:b w:val="1"/>
          <w:rtl w:val="0"/>
        </w:rPr>
        <w:t xml:space="preserve">Roles and Tasks:</w:t>
      </w:r>
    </w:p>
    <w:p w:rsidR="00000000" w:rsidDel="00000000" w:rsidP="00000000" w:rsidRDefault="00000000" w:rsidRPr="00000000">
      <w:pPr>
        <w:pBdr/>
        <w:contextualSpacing w:val="0"/>
        <w:jc w:val="left"/>
        <w:rPr>
          <w:b w:val="1"/>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tbl>
      <w:tblPr>
        <w:tblStyle w:val="Table2"/>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6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Group Member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Assigned Roles and Tasks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Kshitij</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Designer ,</w:t>
            </w:r>
            <w:r w:rsidDel="00000000" w:rsidR="00000000" w:rsidRPr="00000000">
              <w:rPr>
                <w:rtl w:val="0"/>
              </w:rPr>
              <w:t xml:space="preserve">Programmer</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Shalmi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Project Leader ,Programmer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Diya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Log admin ,Programmer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Mevin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Designer ,Programmer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Scott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Tester, Programmer</w:t>
            </w:r>
          </w:p>
        </w:tc>
      </w:tr>
    </w:tbl>
    <w:p w:rsidR="00000000" w:rsidDel="00000000" w:rsidP="00000000" w:rsidRDefault="00000000" w:rsidRPr="00000000">
      <w:pPr>
        <w:pBdr/>
        <w:contextualSpacing w:val="0"/>
        <w:jc w:val="left"/>
        <w:rPr>
          <w:b w:val="1"/>
        </w:rPr>
      </w:pPr>
      <w:r w:rsidDel="00000000" w:rsidR="00000000" w:rsidRPr="00000000">
        <w:rPr>
          <w:rtl w:val="0"/>
        </w:rPr>
      </w:r>
    </w:p>
    <w:p w:rsidR="00000000" w:rsidDel="00000000" w:rsidP="00000000" w:rsidRDefault="00000000" w:rsidRPr="00000000">
      <w:pPr>
        <w:pBdr/>
        <w:contextualSpacing w:val="0"/>
        <w:jc w:val="left"/>
        <w:rPr>
          <w:b w:val="1"/>
        </w:rPr>
      </w:pPr>
      <w:r w:rsidDel="00000000" w:rsidR="00000000" w:rsidRPr="00000000">
        <w:rPr>
          <w:rtl w:val="0"/>
        </w:rPr>
      </w:r>
    </w:p>
    <w:p w:rsidR="00000000" w:rsidDel="00000000" w:rsidP="00000000" w:rsidRDefault="00000000" w:rsidRPr="00000000">
      <w:pPr>
        <w:pBdr/>
        <w:contextualSpacing w:val="0"/>
        <w:jc w:val="left"/>
        <w:rPr>
          <w:b w:val="1"/>
        </w:rPr>
      </w:pPr>
      <w:r w:rsidDel="00000000" w:rsidR="00000000" w:rsidRPr="00000000">
        <w:rPr>
          <w:rtl w:val="0"/>
        </w:rPr>
      </w:r>
    </w:p>
    <w:p w:rsidR="00000000" w:rsidDel="00000000" w:rsidP="00000000" w:rsidRDefault="00000000" w:rsidRPr="00000000">
      <w:pPr>
        <w:pBdr/>
        <w:contextualSpacing w:val="0"/>
        <w:jc w:val="left"/>
        <w:rPr>
          <w:b w:val="1"/>
        </w:rPr>
      </w:pPr>
      <w:r w:rsidDel="00000000" w:rsidR="00000000" w:rsidRPr="00000000">
        <w:rPr>
          <w:rtl w:val="0"/>
        </w:rPr>
      </w:r>
    </w:p>
    <w:p w:rsidR="00000000" w:rsidDel="00000000" w:rsidP="00000000" w:rsidRDefault="00000000" w:rsidRPr="00000000">
      <w:pPr>
        <w:pBdr/>
        <w:contextualSpacing w:val="0"/>
        <w:jc w:val="left"/>
        <w:rPr>
          <w:b w:val="1"/>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