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91D9" w14:textId="77777777" w:rsidR="00632672" w:rsidRDefault="0058708D">
      <w:pPr>
        <w:pStyle w:val="a4"/>
      </w:pPr>
      <w:r>
        <w:t>Лабораторная работа 8</w:t>
      </w:r>
    </w:p>
    <w:p w14:paraId="34DE059A" w14:textId="77777777" w:rsidR="00632672" w:rsidRDefault="0058708D">
      <w:pPr>
        <w:pStyle w:val="Author"/>
      </w:pPr>
      <w:r>
        <w:t>Меньшов Константин Эдуардович, НФИбд-02-19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67221269"/>
        <w:docPartObj>
          <w:docPartGallery w:val="Table of Contents"/>
          <w:docPartUnique/>
        </w:docPartObj>
      </w:sdtPr>
      <w:sdtEndPr/>
      <w:sdtContent>
        <w:p w14:paraId="4489C1A2" w14:textId="77777777" w:rsidR="00632672" w:rsidRDefault="0058708D">
          <w:pPr>
            <w:pStyle w:val="ae"/>
          </w:pPr>
          <w:r>
            <w:t>Содержание</w:t>
          </w:r>
        </w:p>
        <w:p w14:paraId="73D631C6" w14:textId="15B4AADC" w:rsidR="00D37220" w:rsidRDefault="0058708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0989172" w:history="1">
            <w:r w:rsidR="00D37220" w:rsidRPr="006B288D">
              <w:rPr>
                <w:rStyle w:val="ad"/>
                <w:noProof/>
              </w:rPr>
              <w:t>Цель работы</w:t>
            </w:r>
            <w:r w:rsidR="00D37220">
              <w:rPr>
                <w:noProof/>
                <w:webHidden/>
              </w:rPr>
              <w:tab/>
            </w:r>
            <w:r w:rsidR="00D37220">
              <w:rPr>
                <w:noProof/>
                <w:webHidden/>
              </w:rPr>
              <w:fldChar w:fldCharType="begin"/>
            </w:r>
            <w:r w:rsidR="00D37220">
              <w:rPr>
                <w:noProof/>
                <w:webHidden/>
              </w:rPr>
              <w:instrText xml:space="preserve"> PAGEREF _Toc100989172 \h </w:instrText>
            </w:r>
            <w:r w:rsidR="00D37220">
              <w:rPr>
                <w:noProof/>
                <w:webHidden/>
              </w:rPr>
            </w:r>
            <w:r w:rsidR="00D37220">
              <w:rPr>
                <w:noProof/>
                <w:webHidden/>
              </w:rPr>
              <w:fldChar w:fldCharType="separate"/>
            </w:r>
            <w:r w:rsidR="00D37220">
              <w:rPr>
                <w:noProof/>
                <w:webHidden/>
              </w:rPr>
              <w:t>1</w:t>
            </w:r>
            <w:r w:rsidR="00D37220">
              <w:rPr>
                <w:noProof/>
                <w:webHidden/>
              </w:rPr>
              <w:fldChar w:fldCharType="end"/>
            </w:r>
          </w:hyperlink>
        </w:p>
        <w:p w14:paraId="7B407588" w14:textId="309B2470" w:rsidR="00D37220" w:rsidRDefault="00D3722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9173" w:history="1">
            <w:r w:rsidRPr="006B288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E54E" w14:textId="65A2A0C5" w:rsidR="00D37220" w:rsidRDefault="00D3722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9174" w:history="1">
            <w:r w:rsidRPr="006B288D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EC7C4" w14:textId="05894F7C" w:rsidR="00D37220" w:rsidRDefault="00D3722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9175" w:history="1">
            <w:r w:rsidRPr="006B288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2695E" w14:textId="4355D518" w:rsidR="00D37220" w:rsidRDefault="00D3722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9176" w:history="1">
            <w:r w:rsidRPr="006B288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119B5" w14:textId="075F75A0" w:rsidR="00D37220" w:rsidRDefault="00D3722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9177" w:history="1">
            <w:r w:rsidRPr="006B288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41770" w14:textId="77777777" w:rsidR="00632672" w:rsidRDefault="0058708D">
          <w:r>
            <w:fldChar w:fldCharType="end"/>
          </w:r>
        </w:p>
      </w:sdtContent>
    </w:sdt>
    <w:p w14:paraId="5CA3DFA1" w14:textId="77777777" w:rsidR="00632672" w:rsidRDefault="0058708D">
      <w:pPr>
        <w:pStyle w:val="FirstParagraph"/>
      </w:pPr>
      <w:r>
        <w:t>РОССИЙСКИЙ УНИВЕРСИТЕТ ДРУЖБЫ НАРОДОВ</w:t>
      </w:r>
    </w:p>
    <w:p w14:paraId="15C70952" w14:textId="77777777" w:rsidR="00632672" w:rsidRDefault="0058708D">
      <w:pPr>
        <w:pStyle w:val="a0"/>
      </w:pPr>
      <w:r>
        <w:t>Факультет физико-математических и естественных наук</w:t>
      </w:r>
      <w:r>
        <w:br/>
      </w:r>
    </w:p>
    <w:p w14:paraId="0FBD3C80" w14:textId="77777777" w:rsidR="00632672" w:rsidRDefault="0058708D">
      <w:pPr>
        <w:pStyle w:val="a0"/>
      </w:pPr>
      <w:r>
        <w:t>Кафедра прикладной информатики и теории вероятностей</w:t>
      </w:r>
    </w:p>
    <w:p w14:paraId="69C6A655" w14:textId="77777777" w:rsidR="00632672" w:rsidRDefault="0058708D">
      <w:pPr>
        <w:pStyle w:val="a0"/>
      </w:pPr>
      <w:r>
        <w:t xml:space="preserve">ОТЧЕТ ПО ЛАБОРАТОРНОЙ РАБОТЕ №8 </w:t>
      </w:r>
    </w:p>
    <w:p w14:paraId="04E7EEB0" w14:textId="77777777" w:rsidR="00632672" w:rsidRDefault="0058708D">
      <w:pPr>
        <w:pStyle w:val="a0"/>
      </w:pPr>
      <w:r>
        <w:t>дисциплина: Математическое моделирование</w:t>
      </w:r>
    </w:p>
    <w:p w14:paraId="50BC8751" w14:textId="77777777" w:rsidR="00632672" w:rsidRDefault="0058708D">
      <w:pPr>
        <w:pStyle w:val="a0"/>
      </w:pPr>
      <w:r>
        <w:t>Преподователь: Кулябов Дмитрий Сергеевич</w:t>
      </w:r>
    </w:p>
    <w:p w14:paraId="6B9FFCCC" w14:textId="77777777" w:rsidR="00632672" w:rsidRDefault="0058708D">
      <w:pPr>
        <w:pStyle w:val="a0"/>
      </w:pPr>
      <w:r>
        <w:t>Студент: Меньшов Константин Эдуардович</w:t>
      </w:r>
    </w:p>
    <w:p w14:paraId="73B21E29" w14:textId="77777777" w:rsidR="00632672" w:rsidRDefault="0058708D">
      <w:pPr>
        <w:pStyle w:val="a0"/>
      </w:pPr>
      <w:r>
        <w:t xml:space="preserve">Группа: НФИбд-02-19  </w:t>
      </w:r>
    </w:p>
    <w:p w14:paraId="133BF512" w14:textId="77777777" w:rsidR="00632672" w:rsidRDefault="0058708D">
      <w:pPr>
        <w:pStyle w:val="a0"/>
      </w:pPr>
      <w:r>
        <w:t>МОСКВА</w:t>
      </w:r>
    </w:p>
    <w:p w14:paraId="7E3575D9" w14:textId="77777777" w:rsidR="00632672" w:rsidRDefault="0058708D">
      <w:pPr>
        <w:pStyle w:val="a0"/>
      </w:pPr>
      <w:r>
        <w:t>2022 г.</w:t>
      </w:r>
    </w:p>
    <w:p w14:paraId="63F6FC84" w14:textId="77777777" w:rsidR="00632672" w:rsidRDefault="0058708D">
      <w:pPr>
        <w:pStyle w:val="1"/>
      </w:pPr>
      <w:bookmarkStart w:id="0" w:name="цель-работы"/>
      <w:bookmarkStart w:id="1" w:name="_Toc100989172"/>
      <w:r>
        <w:t>Цель работы</w:t>
      </w:r>
      <w:bookmarkEnd w:id="1"/>
    </w:p>
    <w:p w14:paraId="1542495E" w14:textId="77777777" w:rsidR="00632672" w:rsidRDefault="0058708D">
      <w:pPr>
        <w:pStyle w:val="FirstParagraph"/>
      </w:pPr>
      <w:r>
        <w:t>Построение модели конкуренции двух фирм.</w:t>
      </w:r>
    </w:p>
    <w:p w14:paraId="2B0566D4" w14:textId="77777777" w:rsidR="00632672" w:rsidRDefault="0058708D">
      <w:pPr>
        <w:pStyle w:val="1"/>
      </w:pPr>
      <w:bookmarkStart w:id="2" w:name="теоретическое-введение"/>
      <w:bookmarkStart w:id="3" w:name="_Toc100989173"/>
      <w:bookmarkEnd w:id="0"/>
      <w:r>
        <w:t>Теоретическое введение</w:t>
      </w:r>
      <w:bookmarkEnd w:id="3"/>
    </w:p>
    <w:p w14:paraId="09469807" w14:textId="77777777" w:rsidR="00632672" w:rsidRDefault="0058708D">
      <w:pPr>
        <w:pStyle w:val="FirstParagraph"/>
      </w:pPr>
      <w:r>
        <w:t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</w:t>
      </w:r>
      <w:r>
        <w:t xml:space="preserve">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 w14:paraId="7443032E" w14:textId="77777777" w:rsidR="00632672" w:rsidRDefault="0058708D">
      <w:pPr>
        <w:pStyle w:val="a0"/>
      </w:pPr>
      <w:r>
        <w:lastRenderedPageBreak/>
        <w:t>Обозначим: N – число потребителей производимого продукта. S – доходы потребителей данного продукта. Считаем, что доходы в</w:t>
      </w:r>
      <w:r>
        <w:t>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 M – оборотные средства предприятия τ – длительность производственного цикла p – рыночна</w:t>
      </w:r>
      <w:r>
        <w:t>я цена товара p̃ – себестоимость продукта, то есть переменные издержки на производство единицы продукции. δ – доля оборотных средств, идущая на покрытие переменных издержек. κ – постоянные издержки, которые не зависят от количества выпускаемой продукции.</w:t>
      </w:r>
    </w:p>
    <w:p w14:paraId="49DDF638" w14:textId="77777777" w:rsidR="00632672" w:rsidRDefault="0058708D">
      <w:pPr>
        <w:pStyle w:val="a0"/>
      </w:pPr>
      <w:r>
        <w:t>Q</w:t>
      </w:r>
      <w:r>
        <w:t>(S/p) – функция спроса, зависящая от отношения дохода S к цене p. Она равна количеству продукта, потребляемого одним потребителем в единицу времени. Функцию спроса товаров долговременного использования часто представляют в простейшей форме:</w:t>
      </w:r>
    </w:p>
    <w:p w14:paraId="633B9B95" w14:textId="77777777" w:rsidR="00632672" w:rsidRDefault="0058708D">
      <w:pPr>
        <w:pStyle w:val="CaptionedFigure"/>
      </w:pPr>
      <w:r>
        <w:rPr>
          <w:noProof/>
        </w:rPr>
        <w:drawing>
          <wp:inline distT="0" distB="0" distL="0" distR="0" wp14:anchorId="44D898DB" wp14:editId="446CE4D2">
            <wp:extent cx="2205317" cy="560934"/>
            <wp:effectExtent l="0" t="0" r="0" b="0"/>
            <wp:docPr id="1" name="Picture" descr="Функция спроса товаров долговременного использования" title="Функция спроса товаров долговременного использ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17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C89C9" w14:textId="77777777" w:rsidR="00632672" w:rsidRDefault="0058708D">
      <w:pPr>
        <w:pStyle w:val="ImageCaption"/>
      </w:pPr>
      <w:r>
        <w:t>Функция спрос</w:t>
      </w:r>
      <w:r>
        <w:t>а товаров долговременного использования</w:t>
      </w:r>
    </w:p>
    <w:p w14:paraId="41CE91A7" w14:textId="77777777" w:rsidR="00632672" w:rsidRDefault="0058708D">
      <w:pPr>
        <w:pStyle w:val="a0"/>
      </w:pPr>
      <w:r>
        <w:t>где q – максимальная потребность одного человека в продукте в единицу времени. Эта функция падает с ростом цены и при p = pcr (критическая стоимость продукта) потребители отказываются от приобретения товара. Величина</w:t>
      </w:r>
      <w:r>
        <w:t xml:space="preserve"> pcr = Sq/k. Параметр k – мера эластичности функции спроса по цене. Таким образом, функция спроса в форме (1) является пороговой (то есть, Q(S/p) = 0 при p ≥ pcr) и обладает свойствами насыщения.</w:t>
      </w:r>
    </w:p>
    <w:p w14:paraId="2CB67EE6" w14:textId="77777777" w:rsidR="00632672" w:rsidRDefault="0058708D">
      <w:pPr>
        <w:pStyle w:val="a0"/>
      </w:pPr>
      <w:r>
        <w:t>Уравнения динамики оборотных средств можно записать в виде:</w:t>
      </w:r>
    </w:p>
    <w:p w14:paraId="702F0A94" w14:textId="77777777" w:rsidR="00632672" w:rsidRDefault="0058708D">
      <w:pPr>
        <w:pStyle w:val="CaptionedFigure"/>
      </w:pPr>
      <w:r>
        <w:rPr>
          <w:noProof/>
        </w:rPr>
        <w:drawing>
          <wp:inline distT="0" distB="0" distL="0" distR="0" wp14:anchorId="20932F46" wp14:editId="498941E2">
            <wp:extent cx="4241586" cy="622406"/>
            <wp:effectExtent l="0" t="0" r="0" b="0"/>
            <wp:docPr id="2" name="Picture" descr="Уравнения динамики оборотных средств" title="Уравнения динамики оборотных средс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86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5C57A" w14:textId="77777777" w:rsidR="00632672" w:rsidRDefault="0058708D">
      <w:pPr>
        <w:pStyle w:val="ImageCaption"/>
      </w:pPr>
      <w:r>
        <w:t>Уравнения динамики оборотных средств</w:t>
      </w:r>
    </w:p>
    <w:p w14:paraId="7365C0F1" w14:textId="77777777" w:rsidR="00632672" w:rsidRDefault="0058708D">
      <w:pPr>
        <w:pStyle w:val="a0"/>
      </w:pPr>
      <w:r>
        <w:t>После некоторых преобразований получаем два состояния стационарных значений M:</w:t>
      </w:r>
    </w:p>
    <w:p w14:paraId="21A7E5C6" w14:textId="77777777" w:rsidR="00632672" w:rsidRDefault="0058708D">
      <w:pPr>
        <w:pStyle w:val="CaptionedFigure"/>
      </w:pPr>
      <w:r>
        <w:rPr>
          <w:noProof/>
        </w:rPr>
        <w:drawing>
          <wp:inline distT="0" distB="0" distL="0" distR="0" wp14:anchorId="31B15072" wp14:editId="7A67FAFB">
            <wp:extent cx="4041801" cy="637774"/>
            <wp:effectExtent l="0" t="0" r="0" b="0"/>
            <wp:docPr id="3" name="Picture" descr="Стационарные значения M после преобразования" title="Стационарные значения M после преобраз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01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69919" w14:textId="77777777" w:rsidR="00632672" w:rsidRDefault="0058708D">
      <w:pPr>
        <w:pStyle w:val="ImageCaption"/>
      </w:pPr>
      <w:r>
        <w:t>Стационарные значения M после преобразования</w:t>
      </w:r>
    </w:p>
    <w:p w14:paraId="00CC2875" w14:textId="77777777" w:rsidR="00632672" w:rsidRDefault="0058708D">
      <w:pPr>
        <w:pStyle w:val="a0"/>
      </w:pPr>
      <w:r>
        <w:t>Первое состояние M+ устойчиво и соответствует стабильному функционированию предприятия. Второе состояние M- неустойчиво, так, что при M &lt; M- оборотные средства падают (dM/dt &lt; 0), то есть, фирма идет к банкротству. По смыслу M- соответствует начальному кап</w:t>
      </w:r>
      <w:r>
        <w:t>италу, необходимому для входа в рынок.</w:t>
      </w:r>
    </w:p>
    <w:p w14:paraId="3338B1D9" w14:textId="77777777" w:rsidR="00632672" w:rsidRDefault="0058708D">
      <w:pPr>
        <w:pStyle w:val="a0"/>
      </w:pPr>
      <w:r>
        <w:t>В обсуждаемой модели параметр δ всюду входит в сочетании с τ. Это значит, что уменьшение доли оборотных средств, вкладываемых в производство, эквивалентно удлинению производственного цикла.</w:t>
      </w:r>
    </w:p>
    <w:p w14:paraId="210BA528" w14:textId="77777777" w:rsidR="00632672" w:rsidRDefault="0058708D">
      <w:pPr>
        <w:pStyle w:val="1"/>
      </w:pPr>
      <w:bookmarkStart w:id="4" w:name="условия-задачи"/>
      <w:bookmarkStart w:id="5" w:name="_Toc100989174"/>
      <w:bookmarkEnd w:id="2"/>
      <w:r>
        <w:lastRenderedPageBreak/>
        <w:t>Условия задачи</w:t>
      </w:r>
      <w:bookmarkEnd w:id="5"/>
    </w:p>
    <w:p w14:paraId="56CBADE8" w14:textId="77777777" w:rsidR="00632672" w:rsidRDefault="0058708D">
      <w:pPr>
        <w:pStyle w:val="FirstParagraph"/>
      </w:pPr>
      <w:r>
        <w:rPr>
          <w:i/>
          <w:iCs/>
        </w:rPr>
        <w:t>Вариант 43</w:t>
      </w:r>
    </w:p>
    <w:p w14:paraId="5EDB9294" w14:textId="77777777" w:rsidR="00632672" w:rsidRDefault="0058708D">
      <w:pPr>
        <w:pStyle w:val="a0"/>
      </w:pPr>
      <w:r>
        <w:t>С</w:t>
      </w:r>
      <w:r>
        <w:t>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</w:t>
      </w:r>
      <w:r>
        <w:t>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</w:t>
      </w:r>
      <w:r>
        <w:t xml:space="preserve">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14:paraId="28933280" w14:textId="77777777" w:rsidR="00632672" w:rsidRDefault="0058708D">
      <w:pPr>
        <w:pStyle w:val="CaptionedFigure"/>
      </w:pPr>
      <w:r>
        <w:rPr>
          <w:noProof/>
        </w:rPr>
        <w:drawing>
          <wp:inline distT="0" distB="0" distL="0" distR="0" wp14:anchorId="021459A9" wp14:editId="61C06037">
            <wp:extent cx="5334000" cy="1608044"/>
            <wp:effectExtent l="0" t="0" r="0" b="0"/>
            <wp:docPr id="4" name="Picture" descr="Система уравнений для модели варианта-43. Случай 1" title="Система уравнений для модели варианта-43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52035" w14:textId="77777777" w:rsidR="00632672" w:rsidRDefault="0058708D">
      <w:pPr>
        <w:pStyle w:val="ImageCaption"/>
      </w:pPr>
      <w:r>
        <w:t>Система уравнений для модели варианта-43. Случай 1</w:t>
      </w:r>
    </w:p>
    <w:p w14:paraId="09B16494" w14:textId="77777777" w:rsidR="00632672" w:rsidRDefault="0058708D">
      <w:pPr>
        <w:pStyle w:val="a0"/>
      </w:pPr>
      <w:r>
        <w:t>Случай 2. Рассмотрим модель, когда, помимо экономического</w:t>
      </w:r>
      <w:r>
        <w:t xml:space="preserve">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</w:t>
      </w:r>
      <w:r>
        <w:t>ом случае взаимодействие двух фирм будет зависеть друг от друга, соответственно коэффициент перед M1M2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 w14:paraId="756C34A4" w14:textId="77777777" w:rsidR="00632672" w:rsidRDefault="0058708D">
      <w:pPr>
        <w:pStyle w:val="CaptionedFigure"/>
      </w:pPr>
      <w:r>
        <w:rPr>
          <w:noProof/>
        </w:rPr>
        <w:drawing>
          <wp:inline distT="0" distB="0" distL="0" distR="0" wp14:anchorId="2C380430" wp14:editId="7C05669F">
            <wp:extent cx="3957277" cy="1367757"/>
            <wp:effectExtent l="0" t="0" r="0" b="0"/>
            <wp:docPr id="5" name="Picture" descr="Система уравнений для модели варианта-43. Случай 2" title="Система уравнений для модели варианта-43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77" cy="13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C5E3B" w14:textId="77777777" w:rsidR="00632672" w:rsidRDefault="0058708D">
      <w:pPr>
        <w:pStyle w:val="ImageCaption"/>
      </w:pPr>
      <w:r>
        <w:t>Система уравнений для модели варианта-43. Случай 2</w:t>
      </w:r>
    </w:p>
    <w:p w14:paraId="6827D193" w14:textId="77777777" w:rsidR="00632672" w:rsidRDefault="0058708D">
      <w:pPr>
        <w:pStyle w:val="a0"/>
      </w:pPr>
      <w:r>
        <w:t>Для обоих случаев рассмотрим задачу со следующими начальными условиями и параметрами:</w:t>
      </w:r>
    </w:p>
    <w:p w14:paraId="5A9FF3EE" w14:textId="77777777" w:rsidR="00632672" w:rsidRDefault="0058708D">
      <w:pPr>
        <w:pStyle w:val="CaptionedFigure"/>
      </w:pPr>
      <w:r>
        <w:rPr>
          <w:noProof/>
        </w:rPr>
        <w:lastRenderedPageBreak/>
        <w:drawing>
          <wp:inline distT="0" distB="0" distL="0" distR="0" wp14:anchorId="763EE303" wp14:editId="6597D0AA">
            <wp:extent cx="3434763" cy="1267865"/>
            <wp:effectExtent l="0" t="0" r="0" b="0"/>
            <wp:docPr id="6" name="Picture" descr="Начальные условия и параметры для модели варианта-43" title="Начальные условия и параметры для модели варианта-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126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DD125" w14:textId="77777777" w:rsidR="00632672" w:rsidRDefault="0058708D">
      <w:pPr>
        <w:pStyle w:val="ImageCaption"/>
      </w:pPr>
      <w:r>
        <w:t>Начальные условия и параметры для модели варианта-43</w:t>
      </w:r>
    </w:p>
    <w:p w14:paraId="3B2D508F" w14:textId="77777777" w:rsidR="00632672" w:rsidRDefault="0058708D">
      <w:pPr>
        <w:pStyle w:val="Compact"/>
        <w:numPr>
          <w:ilvl w:val="0"/>
          <w:numId w:val="2"/>
        </w:numPr>
      </w:pPr>
      <w:r>
        <w:t xml:space="preserve">Постройте графики изменения оборотных средств фирмы 1 и фирмы 2 </w:t>
      </w:r>
      <w:r>
        <w:t>без учета постоянных издержек и с веденной нормировкой для случая 1.</w:t>
      </w:r>
    </w:p>
    <w:p w14:paraId="547848CD" w14:textId="77777777" w:rsidR="00632672" w:rsidRDefault="0058708D">
      <w:pPr>
        <w:pStyle w:val="Compact"/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2.</w:t>
      </w:r>
    </w:p>
    <w:p w14:paraId="258DCBEC" w14:textId="77777777" w:rsidR="00632672" w:rsidRDefault="0058708D">
      <w:pPr>
        <w:pStyle w:val="1"/>
      </w:pPr>
      <w:bookmarkStart w:id="6" w:name="выполнение-лабораторной-работы"/>
      <w:bookmarkStart w:id="7" w:name="_Toc100989175"/>
      <w:bookmarkEnd w:id="4"/>
      <w:r>
        <w:t>Выполнение лабораторной работы</w:t>
      </w:r>
      <w:bookmarkEnd w:id="7"/>
    </w:p>
    <w:p w14:paraId="4BD4E258" w14:textId="77777777" w:rsidR="00632672" w:rsidRDefault="0058708D">
      <w:pPr>
        <w:pStyle w:val="FirstParagraph"/>
      </w:pPr>
      <w:r>
        <w:rPr>
          <w:b/>
          <w:bCs/>
          <w:i/>
          <w:iCs/>
        </w:rPr>
        <w:t>Построение модели конку</w:t>
      </w:r>
      <w:r>
        <w:rPr>
          <w:b/>
          <w:bCs/>
          <w:i/>
          <w:iCs/>
        </w:rPr>
        <w:t>ренции двух фирм</w:t>
      </w:r>
    </w:p>
    <w:p w14:paraId="40FC19FE" w14:textId="77777777" w:rsidR="00632672" w:rsidRDefault="0058708D">
      <w:pPr>
        <w:pStyle w:val="a0"/>
      </w:pPr>
      <w:r>
        <w:t>Чтобы построить графики изменения оборотных средств фирмы 1 и фирмы 2 без учета постоянных издержек и с веденной нормировкой для случая 1, я написал следующий код:</w:t>
      </w:r>
    </w:p>
    <w:p w14:paraId="227DFED1" w14:textId="77777777" w:rsidR="00632672" w:rsidRDefault="0058708D">
      <w:pPr>
        <w:pStyle w:val="CaptionedFigure"/>
      </w:pPr>
      <w:r>
        <w:rPr>
          <w:noProof/>
        </w:rPr>
        <w:drawing>
          <wp:inline distT="0" distB="0" distL="0" distR="0" wp14:anchorId="0C2CFD3A" wp14:editId="34FB4A07">
            <wp:extent cx="5334000" cy="2354795"/>
            <wp:effectExtent l="0" t="0" r="0" b="0"/>
            <wp:docPr id="7" name="Picture" descr="Код для построения графиков изменения оборотных средств в варианте. Случай 1" title="Код для построения графиков изменения оборотных средств в варианте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54DB9" w14:textId="77777777" w:rsidR="00632672" w:rsidRDefault="0058708D">
      <w:pPr>
        <w:pStyle w:val="ImageCaption"/>
      </w:pPr>
      <w:r>
        <w:t>Код для построения графиков изменения оборотных средств в варианте. Случа</w:t>
      </w:r>
      <w:r>
        <w:t>й 1</w:t>
      </w:r>
    </w:p>
    <w:p w14:paraId="1EA39C15" w14:textId="77777777" w:rsidR="00632672" w:rsidRDefault="0058708D">
      <w:pPr>
        <w:pStyle w:val="a0"/>
      </w:pPr>
      <w:r>
        <w:t>и получил график:</w:t>
      </w:r>
    </w:p>
    <w:p w14:paraId="05A79E5C" w14:textId="77777777" w:rsidR="00632672" w:rsidRDefault="0058708D">
      <w:pPr>
        <w:pStyle w:val="CaptionedFigure"/>
      </w:pPr>
      <w:r>
        <w:rPr>
          <w:noProof/>
        </w:rPr>
        <w:lastRenderedPageBreak/>
        <w:drawing>
          <wp:inline distT="0" distB="0" distL="0" distR="0" wp14:anchorId="2753AB9D" wp14:editId="4FEB5AEF">
            <wp:extent cx="5334000" cy="2406226"/>
            <wp:effectExtent l="0" t="0" r="0" b="0"/>
            <wp:docPr id="8" name="Picture" descr="График модели конкуренции двух фирм. Случай 1" title="График модели конкуренции двух фирм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72E2E7" w14:textId="77777777" w:rsidR="00632672" w:rsidRDefault="0058708D">
      <w:pPr>
        <w:pStyle w:val="ImageCaption"/>
      </w:pPr>
      <w:r>
        <w:t>График модели конкуренции двух фирм. Случай 1</w:t>
      </w:r>
    </w:p>
    <w:p w14:paraId="74776339" w14:textId="77777777" w:rsidR="00632672" w:rsidRDefault="0058708D">
      <w:pPr>
        <w:pStyle w:val="a0"/>
      </w:pPr>
      <w:r>
        <w:t>Чтобы построить графики изменения оборотных средств фирмы 1 и фирмы 2 без учета постоянных издержек и с веденной нормировкой для случая 2, я написал следующий код:</w:t>
      </w:r>
    </w:p>
    <w:p w14:paraId="23268176" w14:textId="77777777" w:rsidR="00632672" w:rsidRDefault="0058708D">
      <w:pPr>
        <w:pStyle w:val="CaptionedFigure"/>
      </w:pPr>
      <w:r>
        <w:rPr>
          <w:noProof/>
        </w:rPr>
        <w:drawing>
          <wp:inline distT="0" distB="0" distL="0" distR="0" wp14:anchorId="130C65CF" wp14:editId="5DAA67A7">
            <wp:extent cx="5334000" cy="2243793"/>
            <wp:effectExtent l="0" t="0" r="0" b="0"/>
            <wp:docPr id="9" name="Picture" descr="Код для построения графиков изменения оборотных средств в варианте. Случай 2" title="Код для построения графиков изменения оборотных средств в варианте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15A2C" w14:textId="77777777" w:rsidR="00632672" w:rsidRDefault="0058708D">
      <w:pPr>
        <w:pStyle w:val="ImageCaption"/>
      </w:pPr>
      <w:r>
        <w:t>Код для построения г</w:t>
      </w:r>
      <w:r>
        <w:t>рафиков изменения оборотных средств в варианте. Случай 2</w:t>
      </w:r>
    </w:p>
    <w:p w14:paraId="412CF658" w14:textId="77777777" w:rsidR="00632672" w:rsidRDefault="0058708D">
      <w:pPr>
        <w:pStyle w:val="a0"/>
      </w:pPr>
      <w:r>
        <w:t>и получил график:</w:t>
      </w:r>
    </w:p>
    <w:p w14:paraId="74F355D2" w14:textId="77777777" w:rsidR="00632672" w:rsidRDefault="0058708D">
      <w:pPr>
        <w:pStyle w:val="CaptionedFigure"/>
      </w:pPr>
      <w:r>
        <w:rPr>
          <w:noProof/>
        </w:rPr>
        <w:lastRenderedPageBreak/>
        <w:drawing>
          <wp:inline distT="0" distB="0" distL="0" distR="0" wp14:anchorId="6D574702" wp14:editId="484C13A8">
            <wp:extent cx="5334000" cy="2431851"/>
            <wp:effectExtent l="0" t="0" r="0" b="0"/>
            <wp:docPr id="10" name="Picture" descr="График модели конкуренции двух фирм. Случай 2" title="График модели конкуренции двух фирм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3060E9" w14:textId="77777777" w:rsidR="00632672" w:rsidRDefault="0058708D">
      <w:pPr>
        <w:pStyle w:val="ImageCaption"/>
      </w:pPr>
      <w:r>
        <w:t>График модели конкуренции двух фирм. Случай 2</w:t>
      </w:r>
    </w:p>
    <w:p w14:paraId="79029BCA" w14:textId="77777777" w:rsidR="00632672" w:rsidRDefault="0058708D">
      <w:pPr>
        <w:pStyle w:val="1"/>
      </w:pPr>
      <w:bookmarkStart w:id="8" w:name="выводы"/>
      <w:bookmarkStart w:id="9" w:name="_Toc100989176"/>
      <w:bookmarkEnd w:id="6"/>
      <w:r>
        <w:t>Выводы</w:t>
      </w:r>
      <w:bookmarkEnd w:id="9"/>
    </w:p>
    <w:p w14:paraId="741F89B8" w14:textId="77777777" w:rsidR="00632672" w:rsidRDefault="0058708D">
      <w:pPr>
        <w:pStyle w:val="FirstParagraph"/>
      </w:pPr>
      <w:r>
        <w:t>После завершения данной лабораторной работы - я научился выполнять построение модели конкуренции двух фирм без учета постоянных издержек и с веденной нормировкой в OpenModelica.</w:t>
      </w:r>
    </w:p>
    <w:p w14:paraId="78F34310" w14:textId="77777777" w:rsidR="00632672" w:rsidRDefault="0058708D">
      <w:pPr>
        <w:pStyle w:val="1"/>
      </w:pPr>
      <w:bookmarkStart w:id="10" w:name="список-литературы"/>
      <w:bookmarkStart w:id="11" w:name="_Toc100989177"/>
      <w:bookmarkEnd w:id="8"/>
      <w:r>
        <w:t>Список литературы</w:t>
      </w:r>
      <w:bookmarkEnd w:id="11"/>
    </w:p>
    <w:p w14:paraId="2760BA52" w14:textId="77777777" w:rsidR="00632672" w:rsidRDefault="0058708D">
      <w:pPr>
        <w:pStyle w:val="Compact"/>
        <w:numPr>
          <w:ilvl w:val="0"/>
          <w:numId w:val="3"/>
        </w:numPr>
      </w:pPr>
      <w:r>
        <w:t>Кулябов, Д.С. - Модель конкуренции двух фирм</w:t>
      </w:r>
      <w:r>
        <w:br/>
        <w:t>https://esystem</w:t>
      </w:r>
      <w:r>
        <w:t>.rudn.ru/pluginfile.php/1343905/mod_resource/content/2/Лабораторная%43работа%43№%437.pdf</w:t>
      </w:r>
      <w:bookmarkEnd w:id="10"/>
    </w:p>
    <w:sectPr w:rsidR="0063267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6E75B" w14:textId="77777777" w:rsidR="0058708D" w:rsidRDefault="0058708D">
      <w:pPr>
        <w:spacing w:after="0"/>
      </w:pPr>
      <w:r>
        <w:separator/>
      </w:r>
    </w:p>
  </w:endnote>
  <w:endnote w:type="continuationSeparator" w:id="0">
    <w:p w14:paraId="1B3BAAEB" w14:textId="77777777" w:rsidR="0058708D" w:rsidRDefault="005870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8A69" w14:textId="77777777" w:rsidR="0058708D" w:rsidRDefault="0058708D">
      <w:r>
        <w:separator/>
      </w:r>
    </w:p>
  </w:footnote>
  <w:footnote w:type="continuationSeparator" w:id="0">
    <w:p w14:paraId="083A97FB" w14:textId="77777777" w:rsidR="0058708D" w:rsidRDefault="00587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9AAF4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F7A64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0098483">
    <w:abstractNumId w:val="1"/>
  </w:num>
  <w:num w:numId="2" w16cid:durableId="10377784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79372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8708D"/>
    <w:rsid w:val="00590D07"/>
    <w:rsid w:val="00632672"/>
    <w:rsid w:val="00784D58"/>
    <w:rsid w:val="008D6863"/>
    <w:rsid w:val="00B86B75"/>
    <w:rsid w:val="00BC48D5"/>
    <w:rsid w:val="00C36279"/>
    <w:rsid w:val="00D3722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69AD"/>
  <w15:docId w15:val="{A7A51DC0-3E68-4B58-94E6-DD70DE32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3722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Меньшов Константин Эдуардович, НФИбд-02-19</dc:creator>
  <cp:keywords/>
  <cp:lastModifiedBy>Серенко Данил Сергеевич</cp:lastModifiedBy>
  <cp:revision>3</cp:revision>
  <cp:lastPrinted>2022-04-16T05:12:00Z</cp:lastPrinted>
  <dcterms:created xsi:type="dcterms:W3CDTF">2022-04-16T05:12:00Z</dcterms:created>
  <dcterms:modified xsi:type="dcterms:W3CDTF">2022-04-16T05:12:00Z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pandoc/csl/gost-r-7-0-5-4308-numeric.csl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