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4D16A" w14:textId="77777777" w:rsidR="002239FE" w:rsidRPr="002239FE" w:rsidRDefault="002239FE" w:rsidP="002239FE">
      <w:pPr>
        <w:shd w:val="clear" w:color="auto" w:fill="FFFFFF"/>
        <w:spacing w:line="540" w:lineRule="atLeast"/>
        <w:outlineLvl w:val="0"/>
        <w:rPr>
          <w:rFonts w:ascii="Lora" w:eastAsia="Times New Roman" w:hAnsi="Lora" w:cs="Times New Roman"/>
          <w:b/>
          <w:bCs/>
          <w:color w:val="363737"/>
          <w:kern w:val="36"/>
          <w:sz w:val="48"/>
          <w:szCs w:val="48"/>
          <w14:ligatures w14:val="none"/>
        </w:rPr>
      </w:pPr>
      <w:r w:rsidRPr="002239FE">
        <w:rPr>
          <w:rFonts w:ascii="Lora" w:eastAsia="Times New Roman" w:hAnsi="Lora" w:cs="Times New Roman"/>
          <w:b/>
          <w:bCs/>
          <w:color w:val="363737"/>
          <w:kern w:val="36"/>
          <w:sz w:val="48"/>
          <w:szCs w:val="48"/>
          <w14:ligatures w14:val="none"/>
        </w:rPr>
        <w:t>History of the Market Regime Model - Part 5 (2020-2022)</w:t>
      </w:r>
    </w:p>
    <w:p w14:paraId="1AB2BC88" w14:textId="77777777" w:rsidR="002239FE" w:rsidRPr="002239FE" w:rsidRDefault="002239FE" w:rsidP="002239FE">
      <w:pPr>
        <w:shd w:val="clear" w:color="auto" w:fill="FFFFFF"/>
        <w:spacing w:before="180" w:line="360" w:lineRule="atLeast"/>
        <w:outlineLvl w:val="2"/>
        <w:rPr>
          <w:rFonts w:ascii="Lora" w:eastAsia="Times New Roman" w:hAnsi="Lora" w:cs="Times New Roman"/>
          <w:color w:val="868787"/>
          <w:kern w:val="0"/>
          <w:sz w:val="27"/>
          <w:szCs w:val="27"/>
          <w14:ligatures w14:val="none"/>
        </w:rPr>
      </w:pPr>
      <w:r w:rsidRPr="002239FE">
        <w:rPr>
          <w:rFonts w:ascii="Lora" w:eastAsia="Times New Roman" w:hAnsi="Lora" w:cs="Times New Roman"/>
          <w:color w:val="868787"/>
          <w:kern w:val="0"/>
          <w:sz w:val="27"/>
          <w:szCs w:val="27"/>
          <w14:ligatures w14:val="none"/>
        </w:rPr>
        <w:t>2020-2022: Stimulus, Speculation, and the Inflation Shock</w:t>
      </w:r>
    </w:p>
    <w:p w14:paraId="55F76BE5" w14:textId="77777777" w:rsidR="002239FE" w:rsidRPr="002239FE" w:rsidRDefault="002239FE" w:rsidP="002239FE">
      <w:pPr>
        <w:shd w:val="clear" w:color="auto" w:fill="FFFFFF"/>
        <w:spacing w:line="300" w:lineRule="atLeast"/>
        <w:rPr>
          <w:rFonts w:ascii="Segoe UI" w:eastAsia="Times New Roman" w:hAnsi="Segoe UI" w:cs="Segoe UI"/>
          <w:caps/>
          <w:color w:val="868787"/>
          <w:spacing w:val="3"/>
          <w:kern w:val="0"/>
          <w:sz w:val="17"/>
          <w:szCs w:val="17"/>
          <w14:ligatures w14:val="none"/>
        </w:rPr>
      </w:pPr>
      <w:r w:rsidRPr="002239FE">
        <w:rPr>
          <w:rFonts w:ascii="Segoe UI" w:eastAsia="Times New Roman" w:hAnsi="Segoe UI" w:cs="Segoe UI"/>
          <w:caps/>
          <w:color w:val="868787"/>
          <w:spacing w:val="3"/>
          <w:kern w:val="0"/>
          <w:sz w:val="17"/>
          <w:szCs w:val="17"/>
          <w14:ligatures w14:val="none"/>
        </w:rPr>
        <w:t>Jan 13, 2026</w:t>
      </w:r>
    </w:p>
    <w:p w14:paraId="0FF31CC4"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i/>
          <w:iCs/>
          <w:color w:val="363737"/>
          <w:kern w:val="0"/>
          <w:sz w:val="29"/>
          <w:szCs w:val="29"/>
          <w14:ligatures w14:val="none"/>
        </w:rPr>
        <w:t>This article is part of a multi-part series where I walk through how the Market Regime model would have navigated different historical market environments. To keep things simple and transparent, I’m using </w:t>
      </w:r>
      <w:r w:rsidRPr="002239FE">
        <w:rPr>
          <w:rFonts w:ascii="Times New Roman" w:eastAsia="Times New Roman" w:hAnsi="Times New Roman" w:cs="Times New Roman"/>
          <w:b/>
          <w:bCs/>
          <w:i/>
          <w:iCs/>
          <w:color w:val="363737"/>
          <w:kern w:val="0"/>
          <w:sz w:val="29"/>
          <w:szCs w:val="29"/>
          <w14:ligatures w14:val="none"/>
        </w:rPr>
        <w:t>TQQQ</w:t>
      </w:r>
      <w:r w:rsidRPr="002239FE">
        <w:rPr>
          <w:rFonts w:ascii="Times New Roman" w:eastAsia="Times New Roman" w:hAnsi="Times New Roman" w:cs="Times New Roman"/>
          <w:i/>
          <w:iCs/>
          <w:color w:val="363737"/>
          <w:kern w:val="0"/>
          <w:sz w:val="29"/>
          <w:szCs w:val="29"/>
          <w14:ligatures w14:val="none"/>
        </w:rPr>
        <w:t> during Bullish regimes and </w:t>
      </w:r>
      <w:r w:rsidRPr="002239FE">
        <w:rPr>
          <w:rFonts w:ascii="Times New Roman" w:eastAsia="Times New Roman" w:hAnsi="Times New Roman" w:cs="Times New Roman"/>
          <w:b/>
          <w:bCs/>
          <w:i/>
          <w:iCs/>
          <w:color w:val="363737"/>
          <w:kern w:val="0"/>
          <w:sz w:val="29"/>
          <w:szCs w:val="29"/>
          <w14:ligatures w14:val="none"/>
        </w:rPr>
        <w:t>GLD</w:t>
      </w:r>
      <w:r w:rsidRPr="002239FE">
        <w:rPr>
          <w:rFonts w:ascii="Times New Roman" w:eastAsia="Times New Roman" w:hAnsi="Times New Roman" w:cs="Times New Roman"/>
          <w:i/>
          <w:iCs/>
          <w:color w:val="363737"/>
          <w:kern w:val="0"/>
          <w:sz w:val="29"/>
          <w:szCs w:val="29"/>
          <w14:ligatures w14:val="none"/>
        </w:rPr>
        <w:t xml:space="preserve"> during Bearish regimes as proxies for how the system behaved in real time. Of course, past performance never guarantees future results—but understanding how a model responds across different conditions is exactly why I trade it live today. Seeing how it handled both calm and chaotic markets </w:t>
      </w:r>
      <w:proofErr w:type="gramStart"/>
      <w:r w:rsidRPr="002239FE">
        <w:rPr>
          <w:rFonts w:ascii="Times New Roman" w:eastAsia="Times New Roman" w:hAnsi="Times New Roman" w:cs="Times New Roman"/>
          <w:i/>
          <w:iCs/>
          <w:color w:val="363737"/>
          <w:kern w:val="0"/>
          <w:sz w:val="29"/>
          <w:szCs w:val="29"/>
          <w14:ligatures w14:val="none"/>
        </w:rPr>
        <w:t>helps</w:t>
      </w:r>
      <w:proofErr w:type="gramEnd"/>
      <w:r w:rsidRPr="002239FE">
        <w:rPr>
          <w:rFonts w:ascii="Times New Roman" w:eastAsia="Times New Roman" w:hAnsi="Times New Roman" w:cs="Times New Roman"/>
          <w:i/>
          <w:iCs/>
          <w:color w:val="363737"/>
          <w:kern w:val="0"/>
          <w:sz w:val="29"/>
          <w:szCs w:val="29"/>
          <w14:ligatures w14:val="none"/>
        </w:rPr>
        <w:t xml:space="preserve"> illustrate the consistency and robustness that make this approach so powerful.</w:t>
      </w:r>
    </w:p>
    <w:p w14:paraId="7CA3463E"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i/>
          <w:iCs/>
          <w:color w:val="363737"/>
          <w:kern w:val="0"/>
          <w:sz w:val="29"/>
          <w:szCs w:val="29"/>
          <w14:ligatures w14:val="none"/>
        </w:rPr>
        <w:t>In case you missed it, here’s links to the entire series:</w:t>
      </w:r>
    </w:p>
    <w:p w14:paraId="1ECABDD3"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4" w:history="1">
        <w:r w:rsidRPr="002239FE">
          <w:rPr>
            <w:rFonts w:ascii="Times New Roman" w:eastAsia="Times New Roman" w:hAnsi="Times New Roman" w:cs="Times New Roman"/>
            <w:color w:val="363737"/>
            <w:kern w:val="0"/>
            <w:sz w:val="29"/>
            <w:szCs w:val="29"/>
            <w:u w:val="single"/>
            <w14:ligatures w14:val="none"/>
          </w:rPr>
          <w:t>Part 1</w:t>
        </w:r>
      </w:hyperlink>
    </w:p>
    <w:p w14:paraId="62E10085"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5" w:history="1">
        <w:r w:rsidRPr="002239FE">
          <w:rPr>
            <w:rFonts w:ascii="Times New Roman" w:eastAsia="Times New Roman" w:hAnsi="Times New Roman" w:cs="Times New Roman"/>
            <w:color w:val="363737"/>
            <w:kern w:val="0"/>
            <w:sz w:val="29"/>
            <w:szCs w:val="29"/>
            <w:u w:val="single"/>
            <w14:ligatures w14:val="none"/>
          </w:rPr>
          <w:t>Part 2</w:t>
        </w:r>
      </w:hyperlink>
    </w:p>
    <w:p w14:paraId="6CDDE959"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6" w:history="1">
        <w:r w:rsidRPr="002239FE">
          <w:rPr>
            <w:rFonts w:ascii="Times New Roman" w:eastAsia="Times New Roman" w:hAnsi="Times New Roman" w:cs="Times New Roman"/>
            <w:color w:val="363737"/>
            <w:kern w:val="0"/>
            <w:sz w:val="29"/>
            <w:szCs w:val="29"/>
            <w:u w:val="single"/>
            <w14:ligatures w14:val="none"/>
          </w:rPr>
          <w:t>Part 3</w:t>
        </w:r>
      </w:hyperlink>
    </w:p>
    <w:p w14:paraId="184DDEEA"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7" w:history="1">
        <w:r w:rsidRPr="002239FE">
          <w:rPr>
            <w:rFonts w:ascii="Times New Roman" w:eastAsia="Times New Roman" w:hAnsi="Times New Roman" w:cs="Times New Roman"/>
            <w:color w:val="363737"/>
            <w:kern w:val="0"/>
            <w:sz w:val="29"/>
            <w:szCs w:val="29"/>
            <w:u w:val="single"/>
            <w14:ligatures w14:val="none"/>
          </w:rPr>
          <w:t>Part 4</w:t>
        </w:r>
      </w:hyperlink>
    </w:p>
    <w:p w14:paraId="7E6D79EA"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t>Part 5</w:t>
      </w:r>
    </w:p>
    <w:p w14:paraId="48EB0E14"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8" w:history="1">
        <w:r w:rsidRPr="002239FE">
          <w:rPr>
            <w:rFonts w:ascii="Times New Roman" w:eastAsia="Times New Roman" w:hAnsi="Times New Roman" w:cs="Times New Roman"/>
            <w:color w:val="363737"/>
            <w:kern w:val="0"/>
            <w:sz w:val="29"/>
            <w:szCs w:val="29"/>
            <w:u w:val="single"/>
            <w14:ligatures w14:val="none"/>
          </w:rPr>
          <w:t>Part 6</w:t>
        </w:r>
      </w:hyperlink>
    </w:p>
    <w:p w14:paraId="7C87E9B5" w14:textId="77777777" w:rsidR="002239FE" w:rsidRPr="002239FE" w:rsidRDefault="002239FE" w:rsidP="002239FE">
      <w:pPr>
        <w:shd w:val="clear" w:color="auto" w:fill="FFFFFF"/>
        <w:rPr>
          <w:rFonts w:ascii="Times New Roman" w:eastAsia="Times New Roman" w:hAnsi="Times New Roman" w:cs="Times New Roman"/>
          <w:color w:val="363737"/>
          <w:kern w:val="0"/>
          <w:bdr w:val="none" w:sz="0" w:space="0" w:color="auto" w:frame="1"/>
          <w14:ligatures w14:val="none"/>
        </w:rPr>
      </w:pPr>
      <w:r w:rsidRPr="002239FE">
        <w:rPr>
          <w:rFonts w:ascii="Times New Roman" w:eastAsia="Times New Roman" w:hAnsi="Times New Roman" w:cs="Times New Roman"/>
          <w:color w:val="363737"/>
          <w:kern w:val="0"/>
          <w:sz w:val="29"/>
          <w:szCs w:val="29"/>
          <w14:ligatures w14:val="none"/>
        </w:rPr>
        <w:fldChar w:fldCharType="begin"/>
      </w:r>
      <w:r w:rsidRPr="002239FE">
        <w:rPr>
          <w:rFonts w:ascii="Times New Roman" w:eastAsia="Times New Roman" w:hAnsi="Times New Roman" w:cs="Times New Roman"/>
          <w:color w:val="363737"/>
          <w:kern w:val="0"/>
          <w:sz w:val="29"/>
          <w:szCs w:val="29"/>
          <w14:ligatures w14:val="none"/>
        </w:rPr>
        <w:instrText>HYPERLINK "https://substackcdn.com/image/fetch/$s_!Q_jC!,f_auto,q_auto:good,fl_progressive:steep/https%3A%2F%2Fsubstack-post-media.s3.amazonaws.com%2Fpublic%2Fimages%2F550719af-53d5-4251-a74c-caf70ee9d383_3000x1800.png" \t "_blank"</w:instrText>
      </w:r>
      <w:r w:rsidRPr="002239FE">
        <w:rPr>
          <w:rFonts w:ascii="Times New Roman" w:eastAsia="Times New Roman" w:hAnsi="Times New Roman" w:cs="Times New Roman"/>
          <w:color w:val="363737"/>
          <w:kern w:val="0"/>
          <w:sz w:val="29"/>
          <w:szCs w:val="29"/>
          <w14:ligatures w14:val="none"/>
        </w:rPr>
      </w:r>
      <w:r w:rsidRPr="002239FE">
        <w:rPr>
          <w:rFonts w:ascii="Times New Roman" w:eastAsia="Times New Roman" w:hAnsi="Times New Roman" w:cs="Times New Roman"/>
          <w:color w:val="363737"/>
          <w:kern w:val="0"/>
          <w:sz w:val="29"/>
          <w:szCs w:val="29"/>
          <w14:ligatures w14:val="none"/>
        </w:rPr>
        <w:fldChar w:fldCharType="separate"/>
      </w:r>
    </w:p>
    <w:p w14:paraId="051DB9CC" w14:textId="2749C6A7" w:rsidR="002239FE" w:rsidRPr="002239FE" w:rsidRDefault="002239FE" w:rsidP="002239FE">
      <w:pPr>
        <w:shd w:val="clear" w:color="auto" w:fill="FFFFFF"/>
        <w:rPr>
          <w:rFonts w:ascii="Times New Roman" w:eastAsia="Times New Roman" w:hAnsi="Times New Roman" w:cs="Times New Roman"/>
          <w:kern w:val="0"/>
          <w14:ligatures w14:val="none"/>
        </w:rPr>
      </w:pPr>
      <w:r w:rsidRPr="002239FE">
        <w:rPr>
          <w:rFonts w:ascii="Times New Roman" w:eastAsia="Times New Roman" w:hAnsi="Times New Roman" w:cs="Times New Roman"/>
          <w:color w:val="363737"/>
          <w:kern w:val="0"/>
          <w:sz w:val="29"/>
          <w:szCs w:val="29"/>
          <w:bdr w:val="none" w:sz="0" w:space="0" w:color="auto" w:frame="1"/>
          <w14:ligatures w14:val="none"/>
        </w:rPr>
        <w:lastRenderedPageBreak/>
        <w:fldChar w:fldCharType="begin"/>
      </w:r>
      <w:r w:rsidRPr="002239FE">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"https://substackcdn.com/image/fetch/$s_!Q_jC!,w_1456,c_limit,f_auto,q_auto:good,fl_progressive:steep/https%3A%2F%2Fsubstack-post-media.s3.amazonaws.com%2Fpublic%2Fimages%2F550719af-53d5-4251-a74c-caf70ee9d383_3000x1800.png" \* MERGEFORMATINET </w:instrText>
      </w:r>
      <w:r w:rsidRPr="002239FE">
        <w:rPr>
          <w:rFonts w:ascii="Times New Roman" w:eastAsia="Times New Roman" w:hAnsi="Times New Roman" w:cs="Times New Roman"/>
          <w:color w:val="363737"/>
          <w:kern w:val="0"/>
          <w:sz w:val="29"/>
          <w:szCs w:val="29"/>
          <w:bdr w:val="none" w:sz="0" w:space="0" w:color="auto" w:frame="1"/>
          <w14:ligatures w14:val="none"/>
        </w:rPr>
        <w:fldChar w:fldCharType="separate"/>
      </w:r>
      <w:r w:rsidRPr="002239FE">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0DF85AD0" wp14:editId="73B95048">
            <wp:extent cx="5943600" cy="3566795"/>
            <wp:effectExtent l="0" t="0" r="0" b="0"/>
            <wp:docPr id="1046531879" name="Picture 5" descr="A graph showing a line&#10;&#10;Description automatically generated with medium confidence">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31879" name="Picture 5" descr="A graph showing a line&#10;&#10;Description automatically generated with medium confidence">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66795"/>
                    </a:xfrm>
                    <a:prstGeom prst="rect">
                      <a:avLst/>
                    </a:prstGeom>
                    <a:noFill/>
                    <a:ln>
                      <a:noFill/>
                    </a:ln>
                  </pic:spPr>
                </pic:pic>
              </a:graphicData>
            </a:graphic>
          </wp:inline>
        </w:drawing>
      </w:r>
      <w:r w:rsidRPr="002239FE">
        <w:rPr>
          <w:rFonts w:ascii="Times New Roman" w:eastAsia="Times New Roman" w:hAnsi="Times New Roman" w:cs="Times New Roman"/>
          <w:color w:val="363737"/>
          <w:kern w:val="0"/>
          <w:sz w:val="29"/>
          <w:szCs w:val="29"/>
          <w:bdr w:val="none" w:sz="0" w:space="0" w:color="auto" w:frame="1"/>
          <w14:ligatures w14:val="none"/>
        </w:rPr>
        <w:fldChar w:fldCharType="end"/>
      </w:r>
    </w:p>
    <w:p w14:paraId="606D7018" w14:textId="77777777" w:rsidR="002239FE" w:rsidRPr="002239FE" w:rsidRDefault="002239FE" w:rsidP="002239FE">
      <w:pPr>
        <w:shd w:val="clear" w:color="auto" w:fill="FFFFFF"/>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fldChar w:fldCharType="end"/>
      </w:r>
    </w:p>
    <w:p w14:paraId="61723045" w14:textId="77777777" w:rsidR="002239FE" w:rsidRPr="002239FE" w:rsidRDefault="00977BCB" w:rsidP="002239FE">
      <w:pPr>
        <w:shd w:val="clear" w:color="auto" w:fill="FFFFFF"/>
        <w:spacing w:before="480" w:after="480"/>
        <w:rPr>
          <w:rFonts w:ascii="Times New Roman" w:eastAsia="Times New Roman" w:hAnsi="Times New Roman" w:cs="Times New Roman"/>
          <w:color w:val="363737"/>
          <w:kern w:val="0"/>
          <w:sz w:val="29"/>
          <w:szCs w:val="29"/>
          <w14:ligatures w14:val="none"/>
        </w:rPr>
      </w:pPr>
      <w:r w:rsidRPr="00977BCB">
        <w:rPr>
          <w:rFonts w:ascii="Times New Roman" w:eastAsia="Times New Roman" w:hAnsi="Times New Roman" w:cs="Times New Roman"/>
          <w:noProof/>
          <w:color w:val="363737"/>
          <w:kern w:val="0"/>
          <w:sz w:val="29"/>
          <w:szCs w:val="29"/>
        </w:rPr>
        <w:pict w14:anchorId="0BC096A9">
          <v:rect id="_x0000_i1038" alt="" style="width:468pt;height:.05pt;mso-width-percent:0;mso-height-percent:0;mso-width-percent:0;mso-height-percent:0" o:hralign="center" o:hrstd="t" o:hr="t" fillcolor="#a0a0a0" stroked="f"/>
        </w:pict>
      </w:r>
    </w:p>
    <w:p w14:paraId="74B2A1F4"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t>Part 5 covers one of the most extreme boom-and-bust cycles in modern market history.</w:t>
      </w:r>
    </w:p>
    <w:p w14:paraId="03FBF426"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t>Following the COVID crash, markets entered a historic, stimulus-fueled rally driven by zero interest rates, massive fiscal spending, and unprecedented liquidity. Risk was rewarded aggressively — until inflation surged, policy shifted, and conditions deteriorated rapidly.</w:t>
      </w:r>
    </w:p>
    <w:p w14:paraId="73D1F57F"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t xml:space="preserve">From May 8, </w:t>
      </w:r>
      <w:proofErr w:type="gramStart"/>
      <w:r w:rsidRPr="002239FE">
        <w:rPr>
          <w:rFonts w:ascii="Times New Roman" w:eastAsia="Times New Roman" w:hAnsi="Times New Roman" w:cs="Times New Roman"/>
          <w:color w:val="363737"/>
          <w:kern w:val="0"/>
          <w:sz w:val="29"/>
          <w:szCs w:val="29"/>
          <w14:ligatures w14:val="none"/>
        </w:rPr>
        <w:t>2020</w:t>
      </w:r>
      <w:proofErr w:type="gramEnd"/>
      <w:r w:rsidRPr="002239FE">
        <w:rPr>
          <w:rFonts w:ascii="Times New Roman" w:eastAsia="Times New Roman" w:hAnsi="Times New Roman" w:cs="Times New Roman"/>
          <w:color w:val="363737"/>
          <w:kern w:val="0"/>
          <w:sz w:val="29"/>
          <w:szCs w:val="29"/>
          <w14:ligatures w14:val="none"/>
        </w:rPr>
        <w:t xml:space="preserve"> through September 16, 2022, the Market Regime model completed 9 trades, turning $100,000 into $259,871, a +159.87% total return, equivalent to a ~50% compounded annual growth rate.</w:t>
      </w:r>
    </w:p>
    <w:p w14:paraId="58C402F8"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t>This period highlights both the strength </w:t>
      </w:r>
      <w:r w:rsidRPr="002239FE">
        <w:rPr>
          <w:rFonts w:ascii="Times New Roman" w:eastAsia="Times New Roman" w:hAnsi="Times New Roman" w:cs="Times New Roman"/>
          <w:i/>
          <w:iCs/>
          <w:color w:val="363737"/>
          <w:kern w:val="0"/>
          <w:sz w:val="29"/>
          <w:szCs w:val="29"/>
          <w14:ligatures w14:val="none"/>
        </w:rPr>
        <w:t>and</w:t>
      </w:r>
      <w:r w:rsidRPr="002239FE">
        <w:rPr>
          <w:rFonts w:ascii="Times New Roman" w:eastAsia="Times New Roman" w:hAnsi="Times New Roman" w:cs="Times New Roman"/>
          <w:color w:val="363737"/>
          <w:kern w:val="0"/>
          <w:sz w:val="29"/>
          <w:szCs w:val="29"/>
          <w14:ligatures w14:val="none"/>
        </w:rPr>
        <w:t> the limitations of a systematic approach: explosive gains during sustained trends, followed by whipsaws and drawdowns as regimes transitioned.</w:t>
      </w:r>
    </w:p>
    <w:p w14:paraId="72B2CB6B" w14:textId="77777777" w:rsidR="002239FE" w:rsidRPr="002239FE" w:rsidRDefault="002239FE" w:rsidP="002239FE">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2239FE">
        <w:rPr>
          <w:rFonts w:ascii="Lora" w:eastAsia="Times New Roman" w:hAnsi="Lora" w:cs="Times New Roman"/>
          <w:b/>
          <w:bCs/>
          <w:color w:val="363737"/>
          <w:kern w:val="0"/>
          <w:sz w:val="47"/>
          <w:szCs w:val="47"/>
          <w14:ligatures w14:val="none"/>
        </w:rPr>
        <w:lastRenderedPageBreak/>
        <w:t>PHASE 1 — 2020 to Early 2021: The Stimulus-Fueled Recovery</w:t>
      </w:r>
    </w:p>
    <w:p w14:paraId="5032B437" w14:textId="77777777" w:rsidR="002239FE" w:rsidRPr="002239FE" w:rsidRDefault="002239FE" w:rsidP="002239FE">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2239FE">
        <w:rPr>
          <w:rFonts w:ascii="Times New Roman" w:eastAsia="Times New Roman" w:hAnsi="Times New Roman" w:cs="Times New Roman"/>
          <w:color w:val="363737"/>
          <w:kern w:val="0"/>
          <w:sz w:val="29"/>
          <w:szCs w:val="29"/>
          <w14:ligatures w14:val="none"/>
        </w:rPr>
        <w:fldChar w:fldCharType="begin"/>
      </w:r>
      <w:r w:rsidRPr="002239FE">
        <w:rPr>
          <w:rFonts w:ascii="Times New Roman" w:eastAsia="Times New Roman" w:hAnsi="Times New Roman" w:cs="Times New Roman"/>
          <w:color w:val="363737"/>
          <w:kern w:val="0"/>
          <w:sz w:val="29"/>
          <w:szCs w:val="29"/>
          <w14:ligatures w14:val="none"/>
        </w:rPr>
        <w:instrText>HYPERLINK "https://substackcdn.com/image/fetch/$s_!RLnf!,f_auto,q_auto:good,fl_progressive:steep/https%3A%2F%2Fsubstack-post-media.s3.amazonaws.com%2Fpublic%2Fimages%2F12156959-b619-45a8-9e24-f9a44493b737_2800x1400.png" \t "_blank"</w:instrText>
      </w:r>
      <w:r w:rsidRPr="002239FE">
        <w:rPr>
          <w:rFonts w:ascii="Times New Roman" w:eastAsia="Times New Roman" w:hAnsi="Times New Roman" w:cs="Times New Roman"/>
          <w:color w:val="363737"/>
          <w:kern w:val="0"/>
          <w:sz w:val="29"/>
          <w:szCs w:val="29"/>
          <w14:ligatures w14:val="none"/>
        </w:rPr>
      </w:r>
      <w:r w:rsidRPr="002239FE">
        <w:rPr>
          <w:rFonts w:ascii="Times New Roman" w:eastAsia="Times New Roman" w:hAnsi="Times New Roman" w:cs="Times New Roman"/>
          <w:color w:val="363737"/>
          <w:kern w:val="0"/>
          <w:sz w:val="29"/>
          <w:szCs w:val="29"/>
          <w14:ligatures w14:val="none"/>
        </w:rPr>
        <w:fldChar w:fldCharType="separate"/>
      </w:r>
    </w:p>
    <w:p w14:paraId="443894FF" w14:textId="77704257" w:rsidR="002239FE" w:rsidRPr="002239FE" w:rsidRDefault="002239FE" w:rsidP="002239FE">
      <w:pPr>
        <w:shd w:val="clear" w:color="auto" w:fill="FFFFFF"/>
        <w:rPr>
          <w:rFonts w:ascii="Times New Roman" w:eastAsia="Times New Roman" w:hAnsi="Times New Roman" w:cs="Times New Roman"/>
          <w:kern w:val="0"/>
          <w14:ligatures w14:val="none"/>
        </w:rPr>
      </w:pPr>
      <w:r w:rsidRPr="002239FE">
        <w:rPr>
          <w:rFonts w:ascii="Times New Roman" w:eastAsia="Times New Roman" w:hAnsi="Times New Roman" w:cs="Times New Roman"/>
          <w:color w:val="363737"/>
          <w:kern w:val="0"/>
          <w:sz w:val="29"/>
          <w:szCs w:val="29"/>
          <w:bdr w:val="none" w:sz="0" w:space="0" w:color="auto" w:frame="1"/>
          <w14:ligatures w14:val="none"/>
        </w:rPr>
        <w:fldChar w:fldCharType="begin"/>
      </w:r>
      <w:r w:rsidRPr="002239FE">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"https://substackcdn.com/image/fetch/$s_!RLnf!,w_1456,c_limit,f_auto,q_auto:good,fl_progressive:steep/https%3A%2F%2Fsubstack-post-media.s3.amazonaws.com%2Fpublic%2Fimages%2F12156959-b619-45a8-9e24-f9a44493b737_2800x1400.png" \* MERGEFORMATINET </w:instrText>
      </w:r>
      <w:r w:rsidRPr="002239FE">
        <w:rPr>
          <w:rFonts w:ascii="Times New Roman" w:eastAsia="Times New Roman" w:hAnsi="Times New Roman" w:cs="Times New Roman"/>
          <w:color w:val="363737"/>
          <w:kern w:val="0"/>
          <w:sz w:val="29"/>
          <w:szCs w:val="29"/>
          <w:bdr w:val="none" w:sz="0" w:space="0" w:color="auto" w:frame="1"/>
          <w14:ligatures w14:val="none"/>
        </w:rPr>
        <w:fldChar w:fldCharType="separate"/>
      </w:r>
      <w:r w:rsidRPr="002239FE">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7660949A" wp14:editId="37BD6248">
            <wp:extent cx="5943600" cy="2970530"/>
            <wp:effectExtent l="0" t="0" r="0" b="1270"/>
            <wp:docPr id="1997677815" name="Picture 4" descr="A graph showing the price of gold&#10;&#10;Description automatically generated with medium confidence">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77815" name="Picture 4" descr="A graph showing the price of gold&#10;&#10;Description automatically generated with medium confidence">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2239FE">
        <w:rPr>
          <w:rFonts w:ascii="Times New Roman" w:eastAsia="Times New Roman" w:hAnsi="Times New Roman" w:cs="Times New Roman"/>
          <w:color w:val="363737"/>
          <w:kern w:val="0"/>
          <w:sz w:val="29"/>
          <w:szCs w:val="29"/>
          <w:bdr w:val="none" w:sz="0" w:space="0" w:color="auto" w:frame="1"/>
          <w14:ligatures w14:val="none"/>
        </w:rPr>
        <w:fldChar w:fldCharType="end"/>
      </w:r>
    </w:p>
    <w:p w14:paraId="49B8CD82" w14:textId="77777777" w:rsidR="002239FE" w:rsidRPr="002239FE" w:rsidRDefault="002239FE" w:rsidP="002239FE">
      <w:pPr>
        <w:shd w:val="clear" w:color="auto" w:fill="FFFFFF"/>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fldChar w:fldCharType="end"/>
      </w:r>
    </w:p>
    <w:p w14:paraId="51B0CA05" w14:textId="77777777" w:rsidR="002239FE" w:rsidRPr="002239FE" w:rsidRDefault="00977BCB" w:rsidP="002239FE">
      <w:pPr>
        <w:shd w:val="clear" w:color="auto" w:fill="FFFFFF"/>
        <w:spacing w:before="480" w:after="480"/>
        <w:rPr>
          <w:rFonts w:ascii="Times New Roman" w:eastAsia="Times New Roman" w:hAnsi="Times New Roman" w:cs="Times New Roman"/>
          <w:color w:val="363737"/>
          <w:kern w:val="0"/>
          <w:sz w:val="29"/>
          <w:szCs w:val="29"/>
          <w14:ligatures w14:val="none"/>
        </w:rPr>
      </w:pPr>
      <w:r w:rsidRPr="00977BCB">
        <w:rPr>
          <w:rFonts w:ascii="Times New Roman" w:eastAsia="Times New Roman" w:hAnsi="Times New Roman" w:cs="Times New Roman"/>
          <w:noProof/>
          <w:color w:val="363737"/>
          <w:kern w:val="0"/>
          <w:sz w:val="29"/>
          <w:szCs w:val="29"/>
        </w:rPr>
        <w:pict w14:anchorId="7231D586">
          <v:rect id="_x0000_i1037" alt="" style="width:468pt;height:.05pt;mso-width-percent:0;mso-height-percent:0;mso-width-percent:0;mso-height-percent:0" o:hralign="center" o:hrstd="t" o:hr="t" fillcolor="#a0a0a0" stroked="f"/>
        </w:pict>
      </w:r>
    </w:p>
    <w:p w14:paraId="0642FAD6" w14:textId="77777777" w:rsidR="002239FE" w:rsidRPr="002239FE" w:rsidRDefault="002239FE" w:rsidP="002239FE">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239FE">
        <w:rPr>
          <w:rFonts w:ascii="Lora" w:eastAsia="Times New Roman" w:hAnsi="Lora" w:cs="Times New Roman"/>
          <w:b/>
          <w:bCs/>
          <w:color w:val="363737"/>
          <w:kern w:val="0"/>
          <w:sz w:val="40"/>
          <w:szCs w:val="40"/>
          <w14:ligatures w14:val="none"/>
        </w:rPr>
        <w:t>Trade 1 – Riding the Post-COVID Melt-Up</w:t>
      </w:r>
    </w:p>
    <w:p w14:paraId="529D8F20"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b/>
          <w:bCs/>
          <w:color w:val="363737"/>
          <w:kern w:val="0"/>
          <w:sz w:val="29"/>
          <w:szCs w:val="29"/>
          <w14:ligatures w14:val="none"/>
        </w:rPr>
        <w:t>Instrument:</w:t>
      </w:r>
      <w:r w:rsidRPr="002239FE">
        <w:rPr>
          <w:rFonts w:ascii="Times New Roman" w:eastAsia="Times New Roman" w:hAnsi="Times New Roman" w:cs="Times New Roman"/>
          <w:color w:val="363737"/>
          <w:kern w:val="0"/>
          <w:sz w:val="29"/>
          <w:szCs w:val="29"/>
          <w14:ligatures w14:val="none"/>
        </w:rPr>
        <w:t> TQQQ</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Start:</w:t>
      </w:r>
      <w:r w:rsidRPr="002239FE">
        <w:rPr>
          <w:rFonts w:ascii="Times New Roman" w:eastAsia="Times New Roman" w:hAnsi="Times New Roman" w:cs="Times New Roman"/>
          <w:color w:val="363737"/>
          <w:kern w:val="0"/>
          <w:sz w:val="29"/>
          <w:szCs w:val="29"/>
          <w14:ligatures w14:val="none"/>
        </w:rPr>
        <w:t> 2020-05-08</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End:</w:t>
      </w:r>
      <w:r w:rsidRPr="002239FE">
        <w:rPr>
          <w:rFonts w:ascii="Times New Roman" w:eastAsia="Times New Roman" w:hAnsi="Times New Roman" w:cs="Times New Roman"/>
          <w:color w:val="363737"/>
          <w:kern w:val="0"/>
          <w:sz w:val="29"/>
          <w:szCs w:val="29"/>
          <w14:ligatures w14:val="none"/>
        </w:rPr>
        <w:t> 2021-04-21</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Length:</w:t>
      </w:r>
      <w:r w:rsidRPr="002239FE">
        <w:rPr>
          <w:rFonts w:ascii="Times New Roman" w:eastAsia="Times New Roman" w:hAnsi="Times New Roman" w:cs="Times New Roman"/>
          <w:color w:val="363737"/>
          <w:kern w:val="0"/>
          <w:sz w:val="29"/>
          <w:szCs w:val="29"/>
          <w14:ligatures w14:val="none"/>
        </w:rPr>
        <w:t> 348 days</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Return:</w:t>
      </w:r>
      <w:r w:rsidRPr="002239FE">
        <w:rPr>
          <w:rFonts w:ascii="Times New Roman" w:eastAsia="Times New Roman" w:hAnsi="Times New Roman" w:cs="Times New Roman"/>
          <w:color w:val="363737"/>
          <w:kern w:val="0"/>
          <w:sz w:val="29"/>
          <w:szCs w:val="29"/>
          <w14:ligatures w14:val="none"/>
        </w:rPr>
        <w:t> +191.67%</w:t>
      </w:r>
    </w:p>
    <w:p w14:paraId="01889EFD"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t>The regime flipped bullish after the COVID crash once leadership and liquidity decisively improved. Massive fiscal stimulus, zero-rate policy, and emergency lending programs fueled one of the strongest rallies ever. The model stayed fully invested throughout this phase, capturing nearly a </w:t>
      </w:r>
      <w:r w:rsidRPr="002239FE">
        <w:rPr>
          <w:rFonts w:ascii="Times New Roman" w:eastAsia="Times New Roman" w:hAnsi="Times New Roman" w:cs="Times New Roman"/>
          <w:b/>
          <w:bCs/>
          <w:color w:val="363737"/>
          <w:kern w:val="0"/>
          <w:sz w:val="29"/>
          <w:szCs w:val="29"/>
          <w14:ligatures w14:val="none"/>
        </w:rPr>
        <w:t>3x move</w:t>
      </w:r>
      <w:r w:rsidRPr="002239FE">
        <w:rPr>
          <w:rFonts w:ascii="Times New Roman" w:eastAsia="Times New Roman" w:hAnsi="Times New Roman" w:cs="Times New Roman"/>
          <w:color w:val="363737"/>
          <w:kern w:val="0"/>
          <w:sz w:val="29"/>
          <w:szCs w:val="29"/>
          <w14:ligatures w14:val="none"/>
        </w:rPr>
        <w:t> as markets recovered and surged into early 2021.</w:t>
      </w:r>
    </w:p>
    <w:p w14:paraId="7147F3A6" w14:textId="77777777" w:rsidR="002239FE" w:rsidRPr="002239FE" w:rsidRDefault="00977BCB" w:rsidP="002239FE">
      <w:pPr>
        <w:shd w:val="clear" w:color="auto" w:fill="FFFFFF"/>
        <w:spacing w:before="480" w:after="480"/>
        <w:rPr>
          <w:rFonts w:ascii="Times New Roman" w:eastAsia="Times New Roman" w:hAnsi="Times New Roman" w:cs="Times New Roman"/>
          <w:color w:val="363737"/>
          <w:kern w:val="0"/>
          <w:sz w:val="29"/>
          <w:szCs w:val="29"/>
          <w14:ligatures w14:val="none"/>
        </w:rPr>
      </w:pPr>
      <w:r w:rsidRPr="00977BCB">
        <w:rPr>
          <w:rFonts w:ascii="Times New Roman" w:eastAsia="Times New Roman" w:hAnsi="Times New Roman" w:cs="Times New Roman"/>
          <w:noProof/>
          <w:color w:val="363737"/>
          <w:kern w:val="0"/>
          <w:sz w:val="29"/>
          <w:szCs w:val="29"/>
        </w:rPr>
        <w:lastRenderedPageBreak/>
        <w:pict w14:anchorId="7CD96000">
          <v:rect id="_x0000_i1036" alt="" style="width:468pt;height:.05pt;mso-width-percent:0;mso-height-percent:0;mso-width-percent:0;mso-height-percent:0" o:hralign="center" o:hrstd="t" o:hr="t" fillcolor="#a0a0a0" stroked="f"/>
        </w:pict>
      </w:r>
    </w:p>
    <w:p w14:paraId="705B19CB" w14:textId="77777777" w:rsidR="002239FE" w:rsidRPr="002239FE" w:rsidRDefault="002239FE" w:rsidP="002239FE">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2239FE">
        <w:rPr>
          <w:rFonts w:ascii="Lora" w:eastAsia="Times New Roman" w:hAnsi="Lora" w:cs="Times New Roman"/>
          <w:b/>
          <w:bCs/>
          <w:color w:val="363737"/>
          <w:kern w:val="0"/>
          <w:sz w:val="47"/>
          <w:szCs w:val="47"/>
          <w14:ligatures w14:val="none"/>
        </w:rPr>
        <w:t>PHASE 2 — 2021: Early Cracks Beneath the Surface</w:t>
      </w:r>
    </w:p>
    <w:p w14:paraId="71F97B1A" w14:textId="77777777" w:rsidR="002239FE" w:rsidRPr="002239FE" w:rsidRDefault="002239FE" w:rsidP="002239FE">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2239FE">
        <w:rPr>
          <w:rFonts w:ascii="Times New Roman" w:eastAsia="Times New Roman" w:hAnsi="Times New Roman" w:cs="Times New Roman"/>
          <w:color w:val="363737"/>
          <w:kern w:val="0"/>
          <w:sz w:val="29"/>
          <w:szCs w:val="29"/>
          <w14:ligatures w14:val="none"/>
        </w:rPr>
        <w:fldChar w:fldCharType="begin"/>
      </w:r>
      <w:r w:rsidRPr="002239FE">
        <w:rPr>
          <w:rFonts w:ascii="Times New Roman" w:eastAsia="Times New Roman" w:hAnsi="Times New Roman" w:cs="Times New Roman"/>
          <w:color w:val="363737"/>
          <w:kern w:val="0"/>
          <w:sz w:val="29"/>
          <w:szCs w:val="29"/>
          <w14:ligatures w14:val="none"/>
        </w:rPr>
        <w:instrText>HYPERLINK "https://substackcdn.com/image/fetch/$s_!y-Ey!,f_auto,q_auto:good,fl_progressive:steep/https%3A%2F%2Fsubstack-post-media.s3.amazonaws.com%2Fpublic%2Fimages%2F11231773-522f-4c74-9f48-1549e84dba69_2800x1400.png" \t "_blank"</w:instrText>
      </w:r>
      <w:r w:rsidRPr="002239FE">
        <w:rPr>
          <w:rFonts w:ascii="Times New Roman" w:eastAsia="Times New Roman" w:hAnsi="Times New Roman" w:cs="Times New Roman"/>
          <w:color w:val="363737"/>
          <w:kern w:val="0"/>
          <w:sz w:val="29"/>
          <w:szCs w:val="29"/>
          <w14:ligatures w14:val="none"/>
        </w:rPr>
      </w:r>
      <w:r w:rsidRPr="002239FE">
        <w:rPr>
          <w:rFonts w:ascii="Times New Roman" w:eastAsia="Times New Roman" w:hAnsi="Times New Roman" w:cs="Times New Roman"/>
          <w:color w:val="363737"/>
          <w:kern w:val="0"/>
          <w:sz w:val="29"/>
          <w:szCs w:val="29"/>
          <w14:ligatures w14:val="none"/>
        </w:rPr>
        <w:fldChar w:fldCharType="separate"/>
      </w:r>
    </w:p>
    <w:p w14:paraId="0AF4861D" w14:textId="0808F78F" w:rsidR="002239FE" w:rsidRPr="002239FE" w:rsidRDefault="002239FE" w:rsidP="002239FE">
      <w:pPr>
        <w:shd w:val="clear" w:color="auto" w:fill="FFFFFF"/>
        <w:rPr>
          <w:rFonts w:ascii="Times New Roman" w:eastAsia="Times New Roman" w:hAnsi="Times New Roman" w:cs="Times New Roman"/>
          <w:kern w:val="0"/>
          <w14:ligatures w14:val="none"/>
        </w:rPr>
      </w:pPr>
      <w:r w:rsidRPr="002239FE">
        <w:rPr>
          <w:rFonts w:ascii="Times New Roman" w:eastAsia="Times New Roman" w:hAnsi="Times New Roman" w:cs="Times New Roman"/>
          <w:color w:val="363737"/>
          <w:kern w:val="0"/>
          <w:sz w:val="29"/>
          <w:szCs w:val="29"/>
          <w:bdr w:val="none" w:sz="0" w:space="0" w:color="auto" w:frame="1"/>
          <w14:ligatures w14:val="none"/>
        </w:rPr>
        <w:fldChar w:fldCharType="begin"/>
      </w:r>
      <w:r w:rsidRPr="002239FE">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"https://substackcdn.com/image/fetch/$s_!y-Ey!,w_1456,c_limit,f_auto,q_auto:good,fl_progressive:steep/https%3A%2F%2Fsubstack-post-media.s3.amazonaws.com%2Fpublic%2Fimages%2F11231773-522f-4c74-9f48-1549e84dba69_2800x1400.png" \* MERGEFORMATINET </w:instrText>
      </w:r>
      <w:r w:rsidRPr="002239FE">
        <w:rPr>
          <w:rFonts w:ascii="Times New Roman" w:eastAsia="Times New Roman" w:hAnsi="Times New Roman" w:cs="Times New Roman"/>
          <w:color w:val="363737"/>
          <w:kern w:val="0"/>
          <w:sz w:val="29"/>
          <w:szCs w:val="29"/>
          <w:bdr w:val="none" w:sz="0" w:space="0" w:color="auto" w:frame="1"/>
          <w14:ligatures w14:val="none"/>
        </w:rPr>
        <w:fldChar w:fldCharType="separate"/>
      </w:r>
      <w:r w:rsidRPr="002239FE">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3A44D69D" wp14:editId="3A4BC673">
            <wp:extent cx="5943600" cy="2970530"/>
            <wp:effectExtent l="0" t="0" r="0" b="1270"/>
            <wp:docPr id="673404419" name="Picture 3" descr="A graph of different types of numbers&#10;&#10;Description automatically generated with medium confidence">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04419" name="Picture 3" descr="A graph of different types of numbers&#10;&#10;Description automatically generated with medium confidence">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2239FE">
        <w:rPr>
          <w:rFonts w:ascii="Times New Roman" w:eastAsia="Times New Roman" w:hAnsi="Times New Roman" w:cs="Times New Roman"/>
          <w:color w:val="363737"/>
          <w:kern w:val="0"/>
          <w:sz w:val="29"/>
          <w:szCs w:val="29"/>
          <w:bdr w:val="none" w:sz="0" w:space="0" w:color="auto" w:frame="1"/>
          <w14:ligatures w14:val="none"/>
        </w:rPr>
        <w:fldChar w:fldCharType="end"/>
      </w:r>
    </w:p>
    <w:p w14:paraId="61C9CF24" w14:textId="77777777" w:rsidR="002239FE" w:rsidRPr="002239FE" w:rsidRDefault="002239FE" w:rsidP="002239FE">
      <w:pPr>
        <w:shd w:val="clear" w:color="auto" w:fill="FFFFFF"/>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fldChar w:fldCharType="end"/>
      </w:r>
    </w:p>
    <w:p w14:paraId="161C724B" w14:textId="77777777" w:rsidR="002239FE" w:rsidRPr="002239FE" w:rsidRDefault="00977BCB" w:rsidP="002239FE">
      <w:pPr>
        <w:shd w:val="clear" w:color="auto" w:fill="FFFFFF"/>
        <w:spacing w:before="480" w:after="480"/>
        <w:rPr>
          <w:rFonts w:ascii="Times New Roman" w:eastAsia="Times New Roman" w:hAnsi="Times New Roman" w:cs="Times New Roman"/>
          <w:color w:val="363737"/>
          <w:kern w:val="0"/>
          <w:sz w:val="29"/>
          <w:szCs w:val="29"/>
          <w14:ligatures w14:val="none"/>
        </w:rPr>
      </w:pPr>
      <w:r w:rsidRPr="00977BCB">
        <w:rPr>
          <w:rFonts w:ascii="Times New Roman" w:eastAsia="Times New Roman" w:hAnsi="Times New Roman" w:cs="Times New Roman"/>
          <w:noProof/>
          <w:color w:val="363737"/>
          <w:kern w:val="0"/>
          <w:sz w:val="29"/>
          <w:szCs w:val="29"/>
        </w:rPr>
        <w:pict w14:anchorId="7DEA0D30">
          <v:rect id="_x0000_i1035" alt="" style="width:468pt;height:.05pt;mso-width-percent:0;mso-height-percent:0;mso-width-percent:0;mso-height-percent:0" o:hralign="center" o:hrstd="t" o:hr="t" fillcolor="#a0a0a0" stroked="f"/>
        </w:pict>
      </w:r>
    </w:p>
    <w:p w14:paraId="5C597565" w14:textId="77777777" w:rsidR="002239FE" w:rsidRPr="002239FE" w:rsidRDefault="002239FE" w:rsidP="002239FE">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239FE">
        <w:rPr>
          <w:rFonts w:ascii="Lora" w:eastAsia="Times New Roman" w:hAnsi="Lora" w:cs="Times New Roman"/>
          <w:b/>
          <w:bCs/>
          <w:color w:val="363737"/>
          <w:kern w:val="0"/>
          <w:sz w:val="40"/>
          <w:szCs w:val="40"/>
          <w14:ligatures w14:val="none"/>
        </w:rPr>
        <w:t>Trade 2 – Defensive Pause During Early 2021 Volatility</w:t>
      </w:r>
    </w:p>
    <w:p w14:paraId="6EF98ED6"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b/>
          <w:bCs/>
          <w:color w:val="363737"/>
          <w:kern w:val="0"/>
          <w:sz w:val="29"/>
          <w:szCs w:val="29"/>
          <w14:ligatures w14:val="none"/>
        </w:rPr>
        <w:t>Instrument:</w:t>
      </w:r>
      <w:r w:rsidRPr="002239FE">
        <w:rPr>
          <w:rFonts w:ascii="Times New Roman" w:eastAsia="Times New Roman" w:hAnsi="Times New Roman" w:cs="Times New Roman"/>
          <w:color w:val="363737"/>
          <w:kern w:val="0"/>
          <w:sz w:val="29"/>
          <w:szCs w:val="29"/>
          <w14:ligatures w14:val="none"/>
        </w:rPr>
        <w:t> GLD</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Start:</w:t>
      </w:r>
      <w:r w:rsidRPr="002239FE">
        <w:rPr>
          <w:rFonts w:ascii="Times New Roman" w:eastAsia="Times New Roman" w:hAnsi="Times New Roman" w:cs="Times New Roman"/>
          <w:color w:val="363737"/>
          <w:kern w:val="0"/>
          <w:sz w:val="29"/>
          <w:szCs w:val="29"/>
          <w14:ligatures w14:val="none"/>
        </w:rPr>
        <w:t> 2021-04-21</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End:</w:t>
      </w:r>
      <w:r w:rsidRPr="002239FE">
        <w:rPr>
          <w:rFonts w:ascii="Times New Roman" w:eastAsia="Times New Roman" w:hAnsi="Times New Roman" w:cs="Times New Roman"/>
          <w:color w:val="363737"/>
          <w:kern w:val="0"/>
          <w:sz w:val="29"/>
          <w:szCs w:val="29"/>
          <w14:ligatures w14:val="none"/>
        </w:rPr>
        <w:t> 2021-04-28</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Length:</w:t>
      </w:r>
      <w:r w:rsidRPr="002239FE">
        <w:rPr>
          <w:rFonts w:ascii="Times New Roman" w:eastAsia="Times New Roman" w:hAnsi="Times New Roman" w:cs="Times New Roman"/>
          <w:color w:val="363737"/>
          <w:kern w:val="0"/>
          <w:sz w:val="29"/>
          <w:szCs w:val="29"/>
          <w14:ligatures w14:val="none"/>
        </w:rPr>
        <w:t> 7 days</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Return:</w:t>
      </w:r>
      <w:r w:rsidRPr="002239FE">
        <w:rPr>
          <w:rFonts w:ascii="Times New Roman" w:eastAsia="Times New Roman" w:hAnsi="Times New Roman" w:cs="Times New Roman"/>
          <w:color w:val="363737"/>
          <w:kern w:val="0"/>
          <w:sz w:val="29"/>
          <w:szCs w:val="29"/>
          <w14:ligatures w14:val="none"/>
        </w:rPr>
        <w:t> -0.73%</w:t>
      </w:r>
    </w:p>
    <w:p w14:paraId="76E99E33"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lastRenderedPageBreak/>
        <w:t>As markets digested rapid gains and began reacting to inflation chatter, leadership weakened briefly. The model rotated defensively, reflecting early uncertainty. While the move was small, it highlighted growing fragility beneath the surface.</w:t>
      </w:r>
    </w:p>
    <w:p w14:paraId="7B671178" w14:textId="77777777" w:rsidR="002239FE" w:rsidRPr="002239FE" w:rsidRDefault="00977BCB" w:rsidP="002239FE">
      <w:pPr>
        <w:shd w:val="clear" w:color="auto" w:fill="FFFFFF"/>
        <w:spacing w:before="480" w:after="480"/>
        <w:rPr>
          <w:rFonts w:ascii="Times New Roman" w:eastAsia="Times New Roman" w:hAnsi="Times New Roman" w:cs="Times New Roman"/>
          <w:color w:val="363737"/>
          <w:kern w:val="0"/>
          <w:sz w:val="29"/>
          <w:szCs w:val="29"/>
          <w14:ligatures w14:val="none"/>
        </w:rPr>
      </w:pPr>
      <w:r w:rsidRPr="00977BCB">
        <w:rPr>
          <w:rFonts w:ascii="Times New Roman" w:eastAsia="Times New Roman" w:hAnsi="Times New Roman" w:cs="Times New Roman"/>
          <w:noProof/>
          <w:color w:val="363737"/>
          <w:kern w:val="0"/>
          <w:sz w:val="29"/>
          <w:szCs w:val="29"/>
        </w:rPr>
        <w:pict w14:anchorId="1708E792">
          <v:rect id="_x0000_i1034" alt="" style="width:468pt;height:.05pt;mso-width-percent:0;mso-height-percent:0;mso-width-percent:0;mso-height-percent:0" o:hralign="center" o:hrstd="t" o:hr="t" fillcolor="#a0a0a0" stroked="f"/>
        </w:pict>
      </w:r>
    </w:p>
    <w:p w14:paraId="3C162E0B" w14:textId="77777777" w:rsidR="002239FE" w:rsidRPr="002239FE" w:rsidRDefault="002239FE" w:rsidP="002239FE">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239FE">
        <w:rPr>
          <w:rFonts w:ascii="Lora" w:eastAsia="Times New Roman" w:hAnsi="Lora" w:cs="Times New Roman"/>
          <w:b/>
          <w:bCs/>
          <w:color w:val="363737"/>
          <w:kern w:val="0"/>
          <w:sz w:val="40"/>
          <w:szCs w:val="40"/>
          <w14:ligatures w14:val="none"/>
        </w:rPr>
        <w:t>Trade 3 – A Brief Bullish Whipsaw</w:t>
      </w:r>
    </w:p>
    <w:p w14:paraId="39F122CE"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b/>
          <w:bCs/>
          <w:color w:val="363737"/>
          <w:kern w:val="0"/>
          <w:sz w:val="29"/>
          <w:szCs w:val="29"/>
          <w14:ligatures w14:val="none"/>
        </w:rPr>
        <w:t>Instrument:</w:t>
      </w:r>
      <w:r w:rsidRPr="002239FE">
        <w:rPr>
          <w:rFonts w:ascii="Times New Roman" w:eastAsia="Times New Roman" w:hAnsi="Times New Roman" w:cs="Times New Roman"/>
          <w:color w:val="363737"/>
          <w:kern w:val="0"/>
          <w:sz w:val="29"/>
          <w:szCs w:val="29"/>
          <w14:ligatures w14:val="none"/>
        </w:rPr>
        <w:t> TQQQ</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Start:</w:t>
      </w:r>
      <w:r w:rsidRPr="002239FE">
        <w:rPr>
          <w:rFonts w:ascii="Times New Roman" w:eastAsia="Times New Roman" w:hAnsi="Times New Roman" w:cs="Times New Roman"/>
          <w:color w:val="363737"/>
          <w:kern w:val="0"/>
          <w:sz w:val="29"/>
          <w:szCs w:val="29"/>
          <w14:ligatures w14:val="none"/>
        </w:rPr>
        <w:t> 2021-04-28</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End:</w:t>
      </w:r>
      <w:r w:rsidRPr="002239FE">
        <w:rPr>
          <w:rFonts w:ascii="Times New Roman" w:eastAsia="Times New Roman" w:hAnsi="Times New Roman" w:cs="Times New Roman"/>
          <w:color w:val="363737"/>
          <w:kern w:val="0"/>
          <w:sz w:val="29"/>
          <w:szCs w:val="29"/>
          <w14:ligatures w14:val="none"/>
        </w:rPr>
        <w:t> 2021-04-30</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Length:</w:t>
      </w:r>
      <w:r w:rsidRPr="002239FE">
        <w:rPr>
          <w:rFonts w:ascii="Times New Roman" w:eastAsia="Times New Roman" w:hAnsi="Times New Roman" w:cs="Times New Roman"/>
          <w:color w:val="363737"/>
          <w:kern w:val="0"/>
          <w:sz w:val="29"/>
          <w:szCs w:val="29"/>
          <w14:ligatures w14:val="none"/>
        </w:rPr>
        <w:t> 2 days</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Return:</w:t>
      </w:r>
      <w:r w:rsidRPr="002239FE">
        <w:rPr>
          <w:rFonts w:ascii="Times New Roman" w:eastAsia="Times New Roman" w:hAnsi="Times New Roman" w:cs="Times New Roman"/>
          <w:color w:val="363737"/>
          <w:kern w:val="0"/>
          <w:sz w:val="29"/>
          <w:szCs w:val="29"/>
          <w14:ligatures w14:val="none"/>
        </w:rPr>
        <w:t> -0.89%</w:t>
      </w:r>
    </w:p>
    <w:p w14:paraId="72D10543"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t>A short-lived bullish signal emerged but quickly failed. These types of small losses are common during transitional phases, where markets struggle to establish sustained direction.</w:t>
      </w:r>
    </w:p>
    <w:p w14:paraId="57C3BFAB" w14:textId="77777777" w:rsidR="002239FE" w:rsidRPr="002239FE" w:rsidRDefault="00977BCB" w:rsidP="002239FE">
      <w:pPr>
        <w:shd w:val="clear" w:color="auto" w:fill="FFFFFF"/>
        <w:spacing w:before="480" w:after="480"/>
        <w:rPr>
          <w:rFonts w:ascii="Times New Roman" w:eastAsia="Times New Roman" w:hAnsi="Times New Roman" w:cs="Times New Roman"/>
          <w:color w:val="363737"/>
          <w:kern w:val="0"/>
          <w:sz w:val="29"/>
          <w:szCs w:val="29"/>
          <w14:ligatures w14:val="none"/>
        </w:rPr>
      </w:pPr>
      <w:r w:rsidRPr="00977BCB">
        <w:rPr>
          <w:rFonts w:ascii="Times New Roman" w:eastAsia="Times New Roman" w:hAnsi="Times New Roman" w:cs="Times New Roman"/>
          <w:noProof/>
          <w:color w:val="363737"/>
          <w:kern w:val="0"/>
          <w:sz w:val="29"/>
          <w:szCs w:val="29"/>
        </w:rPr>
        <w:pict w14:anchorId="4BA88CB4">
          <v:rect id="_x0000_i1033" alt="" style="width:468pt;height:.05pt;mso-width-percent:0;mso-height-percent:0;mso-width-percent:0;mso-height-percent:0" o:hralign="center" o:hrstd="t" o:hr="t" fillcolor="#a0a0a0" stroked="f"/>
        </w:pict>
      </w:r>
    </w:p>
    <w:p w14:paraId="0B9CE55B" w14:textId="77777777" w:rsidR="002239FE" w:rsidRPr="002239FE" w:rsidRDefault="002239FE" w:rsidP="002239FE">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239FE">
        <w:rPr>
          <w:rFonts w:ascii="Lora" w:eastAsia="Times New Roman" w:hAnsi="Lora" w:cs="Times New Roman"/>
          <w:b/>
          <w:bCs/>
          <w:color w:val="363737"/>
          <w:kern w:val="0"/>
          <w:sz w:val="40"/>
          <w:szCs w:val="40"/>
          <w14:ligatures w14:val="none"/>
        </w:rPr>
        <w:t>Trade 4 – Defensive Consolidation</w:t>
      </w:r>
    </w:p>
    <w:p w14:paraId="1D178C8F"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b/>
          <w:bCs/>
          <w:color w:val="363737"/>
          <w:kern w:val="0"/>
          <w:sz w:val="29"/>
          <w:szCs w:val="29"/>
          <w14:ligatures w14:val="none"/>
        </w:rPr>
        <w:t>Instrument:</w:t>
      </w:r>
      <w:r w:rsidRPr="002239FE">
        <w:rPr>
          <w:rFonts w:ascii="Times New Roman" w:eastAsia="Times New Roman" w:hAnsi="Times New Roman" w:cs="Times New Roman"/>
          <w:color w:val="363737"/>
          <w:kern w:val="0"/>
          <w:sz w:val="29"/>
          <w:szCs w:val="29"/>
          <w14:ligatures w14:val="none"/>
        </w:rPr>
        <w:t> GLD</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Start:</w:t>
      </w:r>
      <w:r w:rsidRPr="002239FE">
        <w:rPr>
          <w:rFonts w:ascii="Times New Roman" w:eastAsia="Times New Roman" w:hAnsi="Times New Roman" w:cs="Times New Roman"/>
          <w:color w:val="363737"/>
          <w:kern w:val="0"/>
          <w:sz w:val="29"/>
          <w:szCs w:val="29"/>
          <w14:ligatures w14:val="none"/>
        </w:rPr>
        <w:t> 2021-04-30</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End:</w:t>
      </w:r>
      <w:r w:rsidRPr="002239FE">
        <w:rPr>
          <w:rFonts w:ascii="Times New Roman" w:eastAsia="Times New Roman" w:hAnsi="Times New Roman" w:cs="Times New Roman"/>
          <w:color w:val="363737"/>
          <w:kern w:val="0"/>
          <w:sz w:val="29"/>
          <w:szCs w:val="29"/>
          <w14:ligatures w14:val="none"/>
        </w:rPr>
        <w:t> 2021-06-23</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Length:</w:t>
      </w:r>
      <w:r w:rsidRPr="002239FE">
        <w:rPr>
          <w:rFonts w:ascii="Times New Roman" w:eastAsia="Times New Roman" w:hAnsi="Times New Roman" w:cs="Times New Roman"/>
          <w:color w:val="363737"/>
          <w:kern w:val="0"/>
          <w:sz w:val="29"/>
          <w:szCs w:val="29"/>
          <w14:ligatures w14:val="none"/>
        </w:rPr>
        <w:t> 54 days</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Return:</w:t>
      </w:r>
      <w:r w:rsidRPr="002239FE">
        <w:rPr>
          <w:rFonts w:ascii="Times New Roman" w:eastAsia="Times New Roman" w:hAnsi="Times New Roman" w:cs="Times New Roman"/>
          <w:color w:val="363737"/>
          <w:kern w:val="0"/>
          <w:sz w:val="29"/>
          <w:szCs w:val="29"/>
          <w14:ligatures w14:val="none"/>
        </w:rPr>
        <w:t> +0.29%</w:t>
      </w:r>
    </w:p>
    <w:p w14:paraId="2B77FBC7"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t>Markets moved sideways as inflation concerns continued to build. The regime remained defensive during this choppy consolidation, prioritizing capital preservation over forced exposure.</w:t>
      </w:r>
    </w:p>
    <w:p w14:paraId="3502D31E" w14:textId="77777777" w:rsidR="002239FE" w:rsidRPr="002239FE" w:rsidRDefault="00977BCB" w:rsidP="002239FE">
      <w:pPr>
        <w:shd w:val="clear" w:color="auto" w:fill="FFFFFF"/>
        <w:spacing w:before="480" w:after="480"/>
        <w:rPr>
          <w:rFonts w:ascii="Times New Roman" w:eastAsia="Times New Roman" w:hAnsi="Times New Roman" w:cs="Times New Roman"/>
          <w:color w:val="363737"/>
          <w:kern w:val="0"/>
          <w:sz w:val="29"/>
          <w:szCs w:val="29"/>
          <w14:ligatures w14:val="none"/>
        </w:rPr>
      </w:pPr>
      <w:r w:rsidRPr="00977BCB">
        <w:rPr>
          <w:rFonts w:ascii="Times New Roman" w:eastAsia="Times New Roman" w:hAnsi="Times New Roman" w:cs="Times New Roman"/>
          <w:noProof/>
          <w:color w:val="363737"/>
          <w:kern w:val="0"/>
          <w:sz w:val="29"/>
          <w:szCs w:val="29"/>
        </w:rPr>
        <w:lastRenderedPageBreak/>
        <w:pict w14:anchorId="1C2AA5DE">
          <v:rect id="_x0000_i1032" alt="" style="width:468pt;height:.05pt;mso-width-percent:0;mso-height-percent:0;mso-width-percent:0;mso-height-percent:0" o:hralign="center" o:hrstd="t" o:hr="t" fillcolor="#a0a0a0" stroked="f"/>
        </w:pict>
      </w:r>
    </w:p>
    <w:p w14:paraId="4869E6DC" w14:textId="77777777" w:rsidR="002239FE" w:rsidRPr="002239FE" w:rsidRDefault="002239FE" w:rsidP="002239FE">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239FE">
        <w:rPr>
          <w:rFonts w:ascii="Lora" w:eastAsia="Times New Roman" w:hAnsi="Lora" w:cs="Times New Roman"/>
          <w:b/>
          <w:bCs/>
          <w:color w:val="363737"/>
          <w:kern w:val="0"/>
          <w:sz w:val="40"/>
          <w:szCs w:val="40"/>
          <w14:ligatures w14:val="none"/>
        </w:rPr>
        <w:t>Trade 5 – Another Bullish Push</w:t>
      </w:r>
    </w:p>
    <w:p w14:paraId="21CA7245"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b/>
          <w:bCs/>
          <w:color w:val="363737"/>
          <w:kern w:val="0"/>
          <w:sz w:val="29"/>
          <w:szCs w:val="29"/>
          <w14:ligatures w14:val="none"/>
        </w:rPr>
        <w:t>Instrument:</w:t>
      </w:r>
      <w:r w:rsidRPr="002239FE">
        <w:rPr>
          <w:rFonts w:ascii="Times New Roman" w:eastAsia="Times New Roman" w:hAnsi="Times New Roman" w:cs="Times New Roman"/>
          <w:color w:val="363737"/>
          <w:kern w:val="0"/>
          <w:sz w:val="29"/>
          <w:szCs w:val="29"/>
          <w14:ligatures w14:val="none"/>
        </w:rPr>
        <w:t> TQQQ</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Start:</w:t>
      </w:r>
      <w:r w:rsidRPr="002239FE">
        <w:rPr>
          <w:rFonts w:ascii="Times New Roman" w:eastAsia="Times New Roman" w:hAnsi="Times New Roman" w:cs="Times New Roman"/>
          <w:color w:val="363737"/>
          <w:kern w:val="0"/>
          <w:sz w:val="29"/>
          <w:szCs w:val="29"/>
          <w14:ligatures w14:val="none"/>
        </w:rPr>
        <w:t> 2021-06-23</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End:</w:t>
      </w:r>
      <w:r w:rsidRPr="002239FE">
        <w:rPr>
          <w:rFonts w:ascii="Times New Roman" w:eastAsia="Times New Roman" w:hAnsi="Times New Roman" w:cs="Times New Roman"/>
          <w:color w:val="363737"/>
          <w:kern w:val="0"/>
          <w:sz w:val="29"/>
          <w:szCs w:val="29"/>
          <w14:ligatures w14:val="none"/>
        </w:rPr>
        <w:t> 2021-07-20</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Length:</w:t>
      </w:r>
      <w:r w:rsidRPr="002239FE">
        <w:rPr>
          <w:rFonts w:ascii="Times New Roman" w:eastAsia="Times New Roman" w:hAnsi="Times New Roman" w:cs="Times New Roman"/>
          <w:color w:val="363737"/>
          <w:kern w:val="0"/>
          <w:sz w:val="29"/>
          <w:szCs w:val="29"/>
          <w14:ligatures w14:val="none"/>
        </w:rPr>
        <w:t> 27 days</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Return:</w:t>
      </w:r>
      <w:r w:rsidRPr="002239FE">
        <w:rPr>
          <w:rFonts w:ascii="Times New Roman" w:eastAsia="Times New Roman" w:hAnsi="Times New Roman" w:cs="Times New Roman"/>
          <w:color w:val="363737"/>
          <w:kern w:val="0"/>
          <w:sz w:val="29"/>
          <w:szCs w:val="29"/>
          <w14:ligatures w14:val="none"/>
        </w:rPr>
        <w:t> +9.34%</w:t>
      </w:r>
    </w:p>
    <w:p w14:paraId="6E8E8D91"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t>Risk appetite briefly returned as markets pushed to new highs. The model participated in this rally, capturing a solid upside move before conditions weakened again.</w:t>
      </w:r>
    </w:p>
    <w:p w14:paraId="6DD9DEF8" w14:textId="77777777" w:rsidR="002239FE" w:rsidRPr="002239FE" w:rsidRDefault="00977BCB" w:rsidP="002239FE">
      <w:pPr>
        <w:shd w:val="clear" w:color="auto" w:fill="FFFFFF"/>
        <w:spacing w:before="480" w:after="480"/>
        <w:rPr>
          <w:rFonts w:ascii="Times New Roman" w:eastAsia="Times New Roman" w:hAnsi="Times New Roman" w:cs="Times New Roman"/>
          <w:color w:val="363737"/>
          <w:kern w:val="0"/>
          <w:sz w:val="29"/>
          <w:szCs w:val="29"/>
          <w14:ligatures w14:val="none"/>
        </w:rPr>
      </w:pPr>
      <w:r w:rsidRPr="00977BCB">
        <w:rPr>
          <w:rFonts w:ascii="Times New Roman" w:eastAsia="Times New Roman" w:hAnsi="Times New Roman" w:cs="Times New Roman"/>
          <w:noProof/>
          <w:color w:val="363737"/>
          <w:kern w:val="0"/>
          <w:sz w:val="29"/>
          <w:szCs w:val="29"/>
        </w:rPr>
        <w:pict w14:anchorId="2B29EC46">
          <v:rect id="_x0000_i1031" alt="" style="width:468pt;height:.05pt;mso-width-percent:0;mso-height-percent:0;mso-width-percent:0;mso-height-percent:0" o:hralign="center" o:hrstd="t" o:hr="t" fillcolor="#a0a0a0" stroked="f"/>
        </w:pict>
      </w:r>
    </w:p>
    <w:p w14:paraId="5A4BD47E" w14:textId="77777777" w:rsidR="002239FE" w:rsidRPr="002239FE" w:rsidRDefault="002239FE" w:rsidP="002239FE">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239FE">
        <w:rPr>
          <w:rFonts w:ascii="Lora" w:eastAsia="Times New Roman" w:hAnsi="Lora" w:cs="Times New Roman"/>
          <w:b/>
          <w:bCs/>
          <w:color w:val="363737"/>
          <w:kern w:val="0"/>
          <w:sz w:val="40"/>
          <w:szCs w:val="40"/>
          <w14:ligatures w14:val="none"/>
        </w:rPr>
        <w:t>Trade 6 – Defensive Rotation as Inflation Persists</w:t>
      </w:r>
    </w:p>
    <w:p w14:paraId="2A23BE1E"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b/>
          <w:bCs/>
          <w:color w:val="363737"/>
          <w:kern w:val="0"/>
          <w:sz w:val="29"/>
          <w:szCs w:val="29"/>
          <w14:ligatures w14:val="none"/>
        </w:rPr>
        <w:t>Instrument:</w:t>
      </w:r>
      <w:r w:rsidRPr="002239FE">
        <w:rPr>
          <w:rFonts w:ascii="Times New Roman" w:eastAsia="Times New Roman" w:hAnsi="Times New Roman" w:cs="Times New Roman"/>
          <w:color w:val="363737"/>
          <w:kern w:val="0"/>
          <w:sz w:val="29"/>
          <w:szCs w:val="29"/>
          <w14:ligatures w14:val="none"/>
        </w:rPr>
        <w:t> GLD</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Start:</w:t>
      </w:r>
      <w:r w:rsidRPr="002239FE">
        <w:rPr>
          <w:rFonts w:ascii="Times New Roman" w:eastAsia="Times New Roman" w:hAnsi="Times New Roman" w:cs="Times New Roman"/>
          <w:color w:val="363737"/>
          <w:kern w:val="0"/>
          <w:sz w:val="29"/>
          <w:szCs w:val="29"/>
          <w14:ligatures w14:val="none"/>
        </w:rPr>
        <w:t> 2021-07-20</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End:</w:t>
      </w:r>
      <w:r w:rsidRPr="002239FE">
        <w:rPr>
          <w:rFonts w:ascii="Times New Roman" w:eastAsia="Times New Roman" w:hAnsi="Times New Roman" w:cs="Times New Roman"/>
          <w:color w:val="363737"/>
          <w:kern w:val="0"/>
          <w:sz w:val="29"/>
          <w:szCs w:val="29"/>
          <w14:ligatures w14:val="none"/>
        </w:rPr>
        <w:t> 2021-09-10</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Length:</w:t>
      </w:r>
      <w:r w:rsidRPr="002239FE">
        <w:rPr>
          <w:rFonts w:ascii="Times New Roman" w:eastAsia="Times New Roman" w:hAnsi="Times New Roman" w:cs="Times New Roman"/>
          <w:color w:val="363737"/>
          <w:kern w:val="0"/>
          <w:sz w:val="29"/>
          <w:szCs w:val="29"/>
          <w14:ligatures w14:val="none"/>
        </w:rPr>
        <w:t> 52 days</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Return:</w:t>
      </w:r>
      <w:r w:rsidRPr="002239FE">
        <w:rPr>
          <w:rFonts w:ascii="Times New Roman" w:eastAsia="Times New Roman" w:hAnsi="Times New Roman" w:cs="Times New Roman"/>
          <w:color w:val="363737"/>
          <w:kern w:val="0"/>
          <w:sz w:val="29"/>
          <w:szCs w:val="29"/>
          <w14:ligatures w14:val="none"/>
        </w:rPr>
        <w:t> -1.30%</w:t>
      </w:r>
    </w:p>
    <w:p w14:paraId="38413E4B"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t>Inflation data remained elevated, and market leadership became increasingly uneven. The model rotated defensively as volatility rose and confidence wavered.</w:t>
      </w:r>
    </w:p>
    <w:p w14:paraId="39FFA255" w14:textId="77777777" w:rsidR="002239FE" w:rsidRPr="002239FE" w:rsidRDefault="00977BCB" w:rsidP="002239FE">
      <w:pPr>
        <w:shd w:val="clear" w:color="auto" w:fill="FFFFFF"/>
        <w:spacing w:before="480" w:after="480"/>
        <w:rPr>
          <w:rFonts w:ascii="Times New Roman" w:eastAsia="Times New Roman" w:hAnsi="Times New Roman" w:cs="Times New Roman"/>
          <w:color w:val="363737"/>
          <w:kern w:val="0"/>
          <w:sz w:val="29"/>
          <w:szCs w:val="29"/>
          <w14:ligatures w14:val="none"/>
        </w:rPr>
      </w:pPr>
      <w:r w:rsidRPr="00977BCB">
        <w:rPr>
          <w:rFonts w:ascii="Times New Roman" w:eastAsia="Times New Roman" w:hAnsi="Times New Roman" w:cs="Times New Roman"/>
          <w:noProof/>
          <w:color w:val="363737"/>
          <w:kern w:val="0"/>
          <w:sz w:val="29"/>
          <w:szCs w:val="29"/>
        </w:rPr>
        <w:pict w14:anchorId="0259FCDF">
          <v:rect id="_x0000_i1030" alt="" style="width:468pt;height:.05pt;mso-width-percent:0;mso-height-percent:0;mso-width-percent:0;mso-height-percent:0" o:hralign="center" o:hrstd="t" o:hr="t" fillcolor="#a0a0a0" stroked="f"/>
        </w:pict>
      </w:r>
    </w:p>
    <w:p w14:paraId="1F035D9D" w14:textId="77777777" w:rsidR="002239FE" w:rsidRPr="002239FE" w:rsidRDefault="002239FE" w:rsidP="002239FE">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2239FE">
        <w:rPr>
          <w:rFonts w:ascii="Lora" w:eastAsia="Times New Roman" w:hAnsi="Lora" w:cs="Times New Roman"/>
          <w:b/>
          <w:bCs/>
          <w:color w:val="363737"/>
          <w:kern w:val="0"/>
          <w:sz w:val="47"/>
          <w:szCs w:val="47"/>
          <w14:ligatures w14:val="none"/>
        </w:rPr>
        <w:lastRenderedPageBreak/>
        <w:t>PHASE 3 — Late 2021 to 2022: Inflation and Policy Shock</w:t>
      </w:r>
    </w:p>
    <w:p w14:paraId="5F2B157E" w14:textId="77777777" w:rsidR="002239FE" w:rsidRPr="002239FE" w:rsidRDefault="002239FE" w:rsidP="002239FE">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2239FE">
        <w:rPr>
          <w:rFonts w:ascii="Times New Roman" w:eastAsia="Times New Roman" w:hAnsi="Times New Roman" w:cs="Times New Roman"/>
          <w:color w:val="363737"/>
          <w:kern w:val="0"/>
          <w:sz w:val="29"/>
          <w:szCs w:val="29"/>
          <w14:ligatures w14:val="none"/>
        </w:rPr>
        <w:fldChar w:fldCharType="begin"/>
      </w:r>
      <w:r w:rsidRPr="002239FE">
        <w:rPr>
          <w:rFonts w:ascii="Times New Roman" w:eastAsia="Times New Roman" w:hAnsi="Times New Roman" w:cs="Times New Roman"/>
          <w:color w:val="363737"/>
          <w:kern w:val="0"/>
          <w:sz w:val="29"/>
          <w:szCs w:val="29"/>
          <w14:ligatures w14:val="none"/>
        </w:rPr>
        <w:instrText>HYPERLINK "https://substackcdn.com/image/fetch/$s_!6WYj!,f_auto,q_auto:good,fl_progressive:steep/https%3A%2F%2Fsubstack-post-media.s3.amazonaws.com%2Fpublic%2Fimages%2Fc62fbd85-b6f7-4520-ac2a-d180f2d5499b_2800x1400.png" \t "_blank"</w:instrText>
      </w:r>
      <w:r w:rsidRPr="002239FE">
        <w:rPr>
          <w:rFonts w:ascii="Times New Roman" w:eastAsia="Times New Roman" w:hAnsi="Times New Roman" w:cs="Times New Roman"/>
          <w:color w:val="363737"/>
          <w:kern w:val="0"/>
          <w:sz w:val="29"/>
          <w:szCs w:val="29"/>
          <w14:ligatures w14:val="none"/>
        </w:rPr>
      </w:r>
      <w:r w:rsidRPr="002239FE">
        <w:rPr>
          <w:rFonts w:ascii="Times New Roman" w:eastAsia="Times New Roman" w:hAnsi="Times New Roman" w:cs="Times New Roman"/>
          <w:color w:val="363737"/>
          <w:kern w:val="0"/>
          <w:sz w:val="29"/>
          <w:szCs w:val="29"/>
          <w14:ligatures w14:val="none"/>
        </w:rPr>
        <w:fldChar w:fldCharType="separate"/>
      </w:r>
    </w:p>
    <w:p w14:paraId="12E46B3A" w14:textId="188DD38F" w:rsidR="002239FE" w:rsidRPr="002239FE" w:rsidRDefault="002239FE" w:rsidP="002239FE">
      <w:pPr>
        <w:shd w:val="clear" w:color="auto" w:fill="FFFFFF"/>
        <w:rPr>
          <w:rFonts w:ascii="Times New Roman" w:eastAsia="Times New Roman" w:hAnsi="Times New Roman" w:cs="Times New Roman"/>
          <w:kern w:val="0"/>
          <w14:ligatures w14:val="none"/>
        </w:rPr>
      </w:pPr>
      <w:r w:rsidRPr="002239FE">
        <w:rPr>
          <w:rFonts w:ascii="Times New Roman" w:eastAsia="Times New Roman" w:hAnsi="Times New Roman" w:cs="Times New Roman"/>
          <w:color w:val="363737"/>
          <w:kern w:val="0"/>
          <w:sz w:val="29"/>
          <w:szCs w:val="29"/>
          <w:bdr w:val="none" w:sz="0" w:space="0" w:color="auto" w:frame="1"/>
          <w14:ligatures w14:val="none"/>
        </w:rPr>
        <w:fldChar w:fldCharType="begin"/>
      </w:r>
      <w:r w:rsidRPr="002239FE">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"https://substackcdn.com/image/fetch/$s_!6WYj!,w_1456,c_limit,f_auto,q_auto:good,fl_progressive:steep/https%3A%2F%2Fsubstack-post-media.s3.amazonaws.com%2Fpublic%2Fimages%2Fc62fbd85-b6f7-4520-ac2a-d180f2d5499b_2800x1400.png" \* MERGEFORMATINET </w:instrText>
      </w:r>
      <w:r w:rsidRPr="002239FE">
        <w:rPr>
          <w:rFonts w:ascii="Times New Roman" w:eastAsia="Times New Roman" w:hAnsi="Times New Roman" w:cs="Times New Roman"/>
          <w:color w:val="363737"/>
          <w:kern w:val="0"/>
          <w:sz w:val="29"/>
          <w:szCs w:val="29"/>
          <w:bdr w:val="none" w:sz="0" w:space="0" w:color="auto" w:frame="1"/>
          <w14:ligatures w14:val="none"/>
        </w:rPr>
        <w:fldChar w:fldCharType="separate"/>
      </w:r>
      <w:r w:rsidRPr="002239FE">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51469668" wp14:editId="23C00508">
            <wp:extent cx="5943600" cy="2970530"/>
            <wp:effectExtent l="0" t="0" r="0" b="1270"/>
            <wp:docPr id="1524435891" name="Picture 2" descr="A graph showing the price of gold&#10;&#10;Description automatically generated with medium confidence">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35891" name="Picture 2" descr="A graph showing the price of gold&#10;&#10;Description automatically generated with medium confidence">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2239FE">
        <w:rPr>
          <w:rFonts w:ascii="Times New Roman" w:eastAsia="Times New Roman" w:hAnsi="Times New Roman" w:cs="Times New Roman"/>
          <w:color w:val="363737"/>
          <w:kern w:val="0"/>
          <w:sz w:val="29"/>
          <w:szCs w:val="29"/>
          <w:bdr w:val="none" w:sz="0" w:space="0" w:color="auto" w:frame="1"/>
          <w14:ligatures w14:val="none"/>
        </w:rPr>
        <w:fldChar w:fldCharType="end"/>
      </w:r>
    </w:p>
    <w:p w14:paraId="5FF24B7D" w14:textId="77777777" w:rsidR="002239FE" w:rsidRPr="002239FE" w:rsidRDefault="002239FE" w:rsidP="002239FE">
      <w:pPr>
        <w:shd w:val="clear" w:color="auto" w:fill="FFFFFF"/>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fldChar w:fldCharType="end"/>
      </w:r>
    </w:p>
    <w:p w14:paraId="6D46D5D2" w14:textId="77777777" w:rsidR="002239FE" w:rsidRPr="002239FE" w:rsidRDefault="00977BCB" w:rsidP="002239FE">
      <w:pPr>
        <w:shd w:val="clear" w:color="auto" w:fill="FFFFFF"/>
        <w:spacing w:before="480" w:after="480"/>
        <w:rPr>
          <w:rFonts w:ascii="Times New Roman" w:eastAsia="Times New Roman" w:hAnsi="Times New Roman" w:cs="Times New Roman"/>
          <w:color w:val="363737"/>
          <w:kern w:val="0"/>
          <w:sz w:val="29"/>
          <w:szCs w:val="29"/>
          <w14:ligatures w14:val="none"/>
        </w:rPr>
      </w:pPr>
      <w:r w:rsidRPr="00977BCB">
        <w:rPr>
          <w:rFonts w:ascii="Times New Roman" w:eastAsia="Times New Roman" w:hAnsi="Times New Roman" w:cs="Times New Roman"/>
          <w:noProof/>
          <w:color w:val="363737"/>
          <w:kern w:val="0"/>
          <w:sz w:val="29"/>
          <w:szCs w:val="29"/>
        </w:rPr>
        <w:pict w14:anchorId="1C04F1BF">
          <v:rect id="_x0000_i1029" alt="" style="width:468pt;height:.05pt;mso-width-percent:0;mso-height-percent:0;mso-width-percent:0;mso-height-percent:0" o:hralign="center" o:hrstd="t" o:hr="t" fillcolor="#a0a0a0" stroked="f"/>
        </w:pict>
      </w:r>
    </w:p>
    <w:p w14:paraId="5185CA35" w14:textId="77777777" w:rsidR="002239FE" w:rsidRPr="002239FE" w:rsidRDefault="002239FE" w:rsidP="002239FE">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239FE">
        <w:rPr>
          <w:rFonts w:ascii="Lora" w:eastAsia="Times New Roman" w:hAnsi="Lora" w:cs="Times New Roman"/>
          <w:b/>
          <w:bCs/>
          <w:color w:val="363737"/>
          <w:kern w:val="0"/>
          <w:sz w:val="40"/>
          <w:szCs w:val="40"/>
          <w14:ligatures w14:val="none"/>
        </w:rPr>
        <w:t>Trade 7 – Final Bullish Stretch Before the Breakdown</w:t>
      </w:r>
    </w:p>
    <w:p w14:paraId="14AB22E8"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b/>
          <w:bCs/>
          <w:color w:val="363737"/>
          <w:kern w:val="0"/>
          <w:sz w:val="29"/>
          <w:szCs w:val="29"/>
          <w14:ligatures w14:val="none"/>
        </w:rPr>
        <w:t>Instrument:</w:t>
      </w:r>
      <w:r w:rsidRPr="002239FE">
        <w:rPr>
          <w:rFonts w:ascii="Times New Roman" w:eastAsia="Times New Roman" w:hAnsi="Times New Roman" w:cs="Times New Roman"/>
          <w:color w:val="363737"/>
          <w:kern w:val="0"/>
          <w:sz w:val="29"/>
          <w:szCs w:val="29"/>
          <w14:ligatures w14:val="none"/>
        </w:rPr>
        <w:t> TQQQ</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Start:</w:t>
      </w:r>
      <w:r w:rsidRPr="002239FE">
        <w:rPr>
          <w:rFonts w:ascii="Times New Roman" w:eastAsia="Times New Roman" w:hAnsi="Times New Roman" w:cs="Times New Roman"/>
          <w:color w:val="363737"/>
          <w:kern w:val="0"/>
          <w:sz w:val="29"/>
          <w:szCs w:val="29"/>
          <w14:ligatures w14:val="none"/>
        </w:rPr>
        <w:t> 2021-09-10</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End:</w:t>
      </w:r>
      <w:r w:rsidRPr="002239FE">
        <w:rPr>
          <w:rFonts w:ascii="Times New Roman" w:eastAsia="Times New Roman" w:hAnsi="Times New Roman" w:cs="Times New Roman"/>
          <w:color w:val="363737"/>
          <w:kern w:val="0"/>
          <w:sz w:val="29"/>
          <w:szCs w:val="29"/>
          <w14:ligatures w14:val="none"/>
        </w:rPr>
        <w:t> 2021-12-17</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Length:</w:t>
      </w:r>
      <w:r w:rsidRPr="002239FE">
        <w:rPr>
          <w:rFonts w:ascii="Times New Roman" w:eastAsia="Times New Roman" w:hAnsi="Times New Roman" w:cs="Times New Roman"/>
          <w:color w:val="363737"/>
          <w:kern w:val="0"/>
          <w:sz w:val="29"/>
          <w:szCs w:val="29"/>
          <w14:ligatures w14:val="none"/>
        </w:rPr>
        <w:t> 98 days</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Return:</w:t>
      </w:r>
      <w:r w:rsidRPr="002239FE">
        <w:rPr>
          <w:rFonts w:ascii="Times New Roman" w:eastAsia="Times New Roman" w:hAnsi="Times New Roman" w:cs="Times New Roman"/>
          <w:color w:val="363737"/>
          <w:kern w:val="0"/>
          <w:sz w:val="29"/>
          <w:szCs w:val="29"/>
          <w14:ligatures w14:val="none"/>
        </w:rPr>
        <w:t> +3.61%</w:t>
      </w:r>
    </w:p>
    <w:p w14:paraId="0466D4FC"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t>Markets attempted to push higher late in 2021 despite growing inflation pressures. While gains were modest, leadership remained intact enough to justify bullish exposure — though the environment was becoming increasingly fragile.</w:t>
      </w:r>
    </w:p>
    <w:p w14:paraId="78056B96" w14:textId="77777777" w:rsidR="002239FE" w:rsidRPr="002239FE" w:rsidRDefault="00977BCB" w:rsidP="002239FE">
      <w:pPr>
        <w:shd w:val="clear" w:color="auto" w:fill="FFFFFF"/>
        <w:spacing w:before="480" w:after="480"/>
        <w:rPr>
          <w:rFonts w:ascii="Times New Roman" w:eastAsia="Times New Roman" w:hAnsi="Times New Roman" w:cs="Times New Roman"/>
          <w:color w:val="363737"/>
          <w:kern w:val="0"/>
          <w:sz w:val="29"/>
          <w:szCs w:val="29"/>
          <w14:ligatures w14:val="none"/>
        </w:rPr>
      </w:pPr>
      <w:r w:rsidRPr="00977BCB">
        <w:rPr>
          <w:rFonts w:ascii="Times New Roman" w:eastAsia="Times New Roman" w:hAnsi="Times New Roman" w:cs="Times New Roman"/>
          <w:noProof/>
          <w:color w:val="363737"/>
          <w:kern w:val="0"/>
          <w:sz w:val="29"/>
          <w:szCs w:val="29"/>
        </w:rPr>
        <w:lastRenderedPageBreak/>
        <w:pict w14:anchorId="04BAEE54">
          <v:rect id="_x0000_i1028" alt="" style="width:468pt;height:.05pt;mso-width-percent:0;mso-height-percent:0;mso-width-percent:0;mso-height-percent:0" o:hralign="center" o:hrstd="t" o:hr="t" fillcolor="#a0a0a0" stroked="f"/>
        </w:pict>
      </w:r>
    </w:p>
    <w:p w14:paraId="02FD417F" w14:textId="77777777" w:rsidR="002239FE" w:rsidRPr="002239FE" w:rsidRDefault="002239FE" w:rsidP="002239FE">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239FE">
        <w:rPr>
          <w:rFonts w:ascii="Lora" w:eastAsia="Times New Roman" w:hAnsi="Lora" w:cs="Times New Roman"/>
          <w:b/>
          <w:bCs/>
          <w:color w:val="363737"/>
          <w:kern w:val="0"/>
          <w:sz w:val="40"/>
          <w:szCs w:val="40"/>
          <w14:ligatures w14:val="none"/>
        </w:rPr>
        <w:t>Trade 8 – Defensive Through the Inflation Shock</w:t>
      </w:r>
    </w:p>
    <w:p w14:paraId="48C65D1C"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b/>
          <w:bCs/>
          <w:color w:val="363737"/>
          <w:kern w:val="0"/>
          <w:sz w:val="29"/>
          <w:szCs w:val="29"/>
          <w14:ligatures w14:val="none"/>
        </w:rPr>
        <w:t>Instrument:</w:t>
      </w:r>
      <w:r w:rsidRPr="002239FE">
        <w:rPr>
          <w:rFonts w:ascii="Times New Roman" w:eastAsia="Times New Roman" w:hAnsi="Times New Roman" w:cs="Times New Roman"/>
          <w:color w:val="363737"/>
          <w:kern w:val="0"/>
          <w:sz w:val="29"/>
          <w:szCs w:val="29"/>
          <w14:ligatures w14:val="none"/>
        </w:rPr>
        <w:t> GLD</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Start:</w:t>
      </w:r>
      <w:r w:rsidRPr="002239FE">
        <w:rPr>
          <w:rFonts w:ascii="Times New Roman" w:eastAsia="Times New Roman" w:hAnsi="Times New Roman" w:cs="Times New Roman"/>
          <w:color w:val="363737"/>
          <w:kern w:val="0"/>
          <w:sz w:val="29"/>
          <w:szCs w:val="29"/>
          <w14:ligatures w14:val="none"/>
        </w:rPr>
        <w:t> 2021-12-17</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End:</w:t>
      </w:r>
      <w:r w:rsidRPr="002239FE">
        <w:rPr>
          <w:rFonts w:ascii="Times New Roman" w:eastAsia="Times New Roman" w:hAnsi="Times New Roman" w:cs="Times New Roman"/>
          <w:color w:val="363737"/>
          <w:kern w:val="0"/>
          <w:sz w:val="29"/>
          <w:szCs w:val="29"/>
          <w14:ligatures w14:val="none"/>
        </w:rPr>
        <w:t> 2022-07-25</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Length:</w:t>
      </w:r>
      <w:r w:rsidRPr="002239FE">
        <w:rPr>
          <w:rFonts w:ascii="Times New Roman" w:eastAsia="Times New Roman" w:hAnsi="Times New Roman" w:cs="Times New Roman"/>
          <w:color w:val="363737"/>
          <w:kern w:val="0"/>
          <w:sz w:val="29"/>
          <w:szCs w:val="29"/>
          <w14:ligatures w14:val="none"/>
        </w:rPr>
        <w:t> 220 days</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Return:</w:t>
      </w:r>
      <w:r w:rsidRPr="002239FE">
        <w:rPr>
          <w:rFonts w:ascii="Times New Roman" w:eastAsia="Times New Roman" w:hAnsi="Times New Roman" w:cs="Times New Roman"/>
          <w:color w:val="363737"/>
          <w:kern w:val="0"/>
          <w:sz w:val="29"/>
          <w:szCs w:val="29"/>
          <w14:ligatures w14:val="none"/>
        </w:rPr>
        <w:t> -4.51%</w:t>
      </w:r>
    </w:p>
    <w:p w14:paraId="7CEEC8F2"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t>As inflation surged and the Federal Reserve shifted aggressively toward tightening, risk assets sold off sharply. Growth stocks collapsed, correlations spiked, and volatility rose. The model stayed defensive during much of the damage, though this period underscores that defensive assets are not immune during structural regime shifts.</w:t>
      </w:r>
    </w:p>
    <w:p w14:paraId="6F9FF195" w14:textId="77777777" w:rsidR="002239FE" w:rsidRPr="002239FE" w:rsidRDefault="00977BCB" w:rsidP="002239FE">
      <w:pPr>
        <w:shd w:val="clear" w:color="auto" w:fill="FFFFFF"/>
        <w:spacing w:before="480" w:after="480"/>
        <w:rPr>
          <w:rFonts w:ascii="Times New Roman" w:eastAsia="Times New Roman" w:hAnsi="Times New Roman" w:cs="Times New Roman"/>
          <w:color w:val="363737"/>
          <w:kern w:val="0"/>
          <w:sz w:val="29"/>
          <w:szCs w:val="29"/>
          <w14:ligatures w14:val="none"/>
        </w:rPr>
      </w:pPr>
      <w:r w:rsidRPr="00977BCB">
        <w:rPr>
          <w:rFonts w:ascii="Times New Roman" w:eastAsia="Times New Roman" w:hAnsi="Times New Roman" w:cs="Times New Roman"/>
          <w:noProof/>
          <w:color w:val="363737"/>
          <w:kern w:val="0"/>
          <w:sz w:val="29"/>
          <w:szCs w:val="29"/>
        </w:rPr>
        <w:pict w14:anchorId="1255BA00">
          <v:rect id="_x0000_i1027" alt="" style="width:468pt;height:.05pt;mso-width-percent:0;mso-height-percent:0;mso-width-percent:0;mso-height-percent:0" o:hralign="center" o:hrstd="t" o:hr="t" fillcolor="#a0a0a0" stroked="f"/>
        </w:pict>
      </w:r>
    </w:p>
    <w:p w14:paraId="6603E321" w14:textId="77777777" w:rsidR="002239FE" w:rsidRPr="002239FE" w:rsidRDefault="002239FE" w:rsidP="002239FE">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239FE">
        <w:rPr>
          <w:rFonts w:ascii="Lora" w:eastAsia="Times New Roman" w:hAnsi="Lora" w:cs="Times New Roman"/>
          <w:b/>
          <w:bCs/>
          <w:color w:val="363737"/>
          <w:kern w:val="0"/>
          <w:sz w:val="40"/>
          <w:szCs w:val="40"/>
          <w14:ligatures w14:val="none"/>
        </w:rPr>
        <w:t>Trade 9 – Failed Bullish Re-Engagement</w:t>
      </w:r>
    </w:p>
    <w:p w14:paraId="3E2D4886"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b/>
          <w:bCs/>
          <w:color w:val="363737"/>
          <w:kern w:val="0"/>
          <w:sz w:val="29"/>
          <w:szCs w:val="29"/>
          <w14:ligatures w14:val="none"/>
        </w:rPr>
        <w:t>Instrument:</w:t>
      </w:r>
      <w:r w:rsidRPr="002239FE">
        <w:rPr>
          <w:rFonts w:ascii="Times New Roman" w:eastAsia="Times New Roman" w:hAnsi="Times New Roman" w:cs="Times New Roman"/>
          <w:color w:val="363737"/>
          <w:kern w:val="0"/>
          <w:sz w:val="29"/>
          <w:szCs w:val="29"/>
          <w14:ligatures w14:val="none"/>
        </w:rPr>
        <w:t> TQQQ</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Start:</w:t>
      </w:r>
      <w:r w:rsidRPr="002239FE">
        <w:rPr>
          <w:rFonts w:ascii="Times New Roman" w:eastAsia="Times New Roman" w:hAnsi="Times New Roman" w:cs="Times New Roman"/>
          <w:color w:val="363737"/>
          <w:kern w:val="0"/>
          <w:sz w:val="29"/>
          <w:szCs w:val="29"/>
          <w14:ligatures w14:val="none"/>
        </w:rPr>
        <w:t> 2022-07-25</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End:</w:t>
      </w:r>
      <w:r w:rsidRPr="002239FE">
        <w:rPr>
          <w:rFonts w:ascii="Times New Roman" w:eastAsia="Times New Roman" w:hAnsi="Times New Roman" w:cs="Times New Roman"/>
          <w:color w:val="363737"/>
          <w:kern w:val="0"/>
          <w:sz w:val="29"/>
          <w:szCs w:val="29"/>
          <w14:ligatures w14:val="none"/>
        </w:rPr>
        <w:t> 2022-09-16</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Length:</w:t>
      </w:r>
      <w:r w:rsidRPr="002239FE">
        <w:rPr>
          <w:rFonts w:ascii="Times New Roman" w:eastAsia="Times New Roman" w:hAnsi="Times New Roman" w:cs="Times New Roman"/>
          <w:color w:val="363737"/>
          <w:kern w:val="0"/>
          <w:sz w:val="29"/>
          <w:szCs w:val="29"/>
          <w14:ligatures w14:val="none"/>
        </w:rPr>
        <w:t> 53 days</w:t>
      </w:r>
      <w:r w:rsidRPr="002239FE">
        <w:rPr>
          <w:rFonts w:ascii="Times New Roman" w:eastAsia="Times New Roman" w:hAnsi="Times New Roman" w:cs="Times New Roman"/>
          <w:color w:val="363737"/>
          <w:kern w:val="0"/>
          <w:sz w:val="29"/>
          <w:szCs w:val="29"/>
          <w14:ligatures w14:val="none"/>
        </w:rPr>
        <w:br/>
      </w:r>
      <w:r w:rsidRPr="002239FE">
        <w:rPr>
          <w:rFonts w:ascii="Times New Roman" w:eastAsia="Times New Roman" w:hAnsi="Times New Roman" w:cs="Times New Roman"/>
          <w:b/>
          <w:bCs/>
          <w:color w:val="363737"/>
          <w:kern w:val="0"/>
          <w:sz w:val="29"/>
          <w:szCs w:val="29"/>
          <w14:ligatures w14:val="none"/>
        </w:rPr>
        <w:t>Return:</w:t>
      </w:r>
      <w:r w:rsidRPr="002239FE">
        <w:rPr>
          <w:rFonts w:ascii="Times New Roman" w:eastAsia="Times New Roman" w:hAnsi="Times New Roman" w:cs="Times New Roman"/>
          <w:color w:val="363737"/>
          <w:kern w:val="0"/>
          <w:sz w:val="29"/>
          <w:szCs w:val="29"/>
          <w14:ligatures w14:val="none"/>
        </w:rPr>
        <w:t> -15.43%</w:t>
      </w:r>
    </w:p>
    <w:p w14:paraId="6A4406DB"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t>Markets attempted a mid-2022 rally as investors speculated about a policy pivot. That optimism proved premature. Leadership quickly deteriorated again, and the regime flipped bearish on September 16, 2022.</w:t>
      </w:r>
    </w:p>
    <w:p w14:paraId="4EC7F904" w14:textId="77777777" w:rsidR="002239FE" w:rsidRPr="002239FE" w:rsidRDefault="00977BCB" w:rsidP="002239FE">
      <w:pPr>
        <w:shd w:val="clear" w:color="auto" w:fill="FFFFFF"/>
        <w:spacing w:before="480" w:after="480"/>
        <w:rPr>
          <w:rFonts w:ascii="Times New Roman" w:eastAsia="Times New Roman" w:hAnsi="Times New Roman" w:cs="Times New Roman"/>
          <w:color w:val="363737"/>
          <w:kern w:val="0"/>
          <w:sz w:val="29"/>
          <w:szCs w:val="29"/>
          <w14:ligatures w14:val="none"/>
        </w:rPr>
      </w:pPr>
      <w:r w:rsidRPr="00977BCB">
        <w:rPr>
          <w:rFonts w:ascii="Times New Roman" w:eastAsia="Times New Roman" w:hAnsi="Times New Roman" w:cs="Times New Roman"/>
          <w:noProof/>
          <w:color w:val="363737"/>
          <w:kern w:val="0"/>
          <w:sz w:val="29"/>
          <w:szCs w:val="29"/>
        </w:rPr>
        <w:pict w14:anchorId="7DCD4F4A">
          <v:rect id="_x0000_i1026" alt="" style="width:468pt;height:.05pt;mso-width-percent:0;mso-height-percent:0;mso-width-percent:0;mso-height-percent:0" o:hralign="center" o:hrstd="t" o:hr="t" fillcolor="#a0a0a0" stroked="f"/>
        </w:pict>
      </w:r>
    </w:p>
    <w:p w14:paraId="68A8F926" w14:textId="77777777" w:rsidR="002239FE" w:rsidRPr="002239FE" w:rsidRDefault="002239FE" w:rsidP="002239FE">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2239FE">
        <w:rPr>
          <w:rFonts w:ascii="Lora" w:eastAsia="Times New Roman" w:hAnsi="Lora" w:cs="Times New Roman"/>
          <w:b/>
          <w:bCs/>
          <w:color w:val="363737"/>
          <w:kern w:val="0"/>
          <w:sz w:val="47"/>
          <w:szCs w:val="47"/>
          <w14:ligatures w14:val="none"/>
        </w:rPr>
        <w:t>FINAL THOUGHTS</w:t>
      </w:r>
    </w:p>
    <w:p w14:paraId="356B19D2"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lastRenderedPageBreak/>
        <w:t>Here’s a recap of the trades taken during this period:</w:t>
      </w:r>
    </w:p>
    <w:p w14:paraId="68CA6028" w14:textId="77777777" w:rsidR="002239FE" w:rsidRPr="002239FE" w:rsidRDefault="002239FE" w:rsidP="002239FE">
      <w:pPr>
        <w:shd w:val="clear" w:color="auto" w:fill="FFFFFF"/>
        <w:rPr>
          <w:rFonts w:ascii="Times New Roman" w:eastAsia="Times New Roman" w:hAnsi="Times New Roman" w:cs="Times New Roman"/>
          <w:color w:val="363737"/>
          <w:kern w:val="0"/>
          <w:bdr w:val="none" w:sz="0" w:space="0" w:color="auto" w:frame="1"/>
          <w14:ligatures w14:val="none"/>
        </w:rPr>
      </w:pPr>
      <w:r w:rsidRPr="002239FE">
        <w:rPr>
          <w:rFonts w:ascii="Times New Roman" w:eastAsia="Times New Roman" w:hAnsi="Times New Roman" w:cs="Times New Roman"/>
          <w:color w:val="363737"/>
          <w:kern w:val="0"/>
          <w:sz w:val="29"/>
          <w:szCs w:val="29"/>
          <w14:ligatures w14:val="none"/>
        </w:rPr>
        <w:fldChar w:fldCharType="begin"/>
      </w:r>
      <w:r w:rsidRPr="002239FE">
        <w:rPr>
          <w:rFonts w:ascii="Times New Roman" w:eastAsia="Times New Roman" w:hAnsi="Times New Roman" w:cs="Times New Roman"/>
          <w:color w:val="363737"/>
          <w:kern w:val="0"/>
          <w:sz w:val="29"/>
          <w:szCs w:val="29"/>
          <w14:ligatures w14:val="none"/>
        </w:rPr>
        <w:instrText>HYPERLINK "https://substackcdn.com/image/fetch/$s_!ZRDm!,f_auto,q_auto:good,fl_progressive:steep/https%3A%2F%2Fsubstack-post-media.s3.amazonaws.com%2Fpublic%2Fimages%2F340b8423-4363-4299-af41-8addd73232c2_578x249.png" \t "_blank"</w:instrText>
      </w:r>
      <w:r w:rsidRPr="002239FE">
        <w:rPr>
          <w:rFonts w:ascii="Times New Roman" w:eastAsia="Times New Roman" w:hAnsi="Times New Roman" w:cs="Times New Roman"/>
          <w:color w:val="363737"/>
          <w:kern w:val="0"/>
          <w:sz w:val="29"/>
          <w:szCs w:val="29"/>
          <w14:ligatures w14:val="none"/>
        </w:rPr>
      </w:r>
      <w:r w:rsidRPr="002239FE">
        <w:rPr>
          <w:rFonts w:ascii="Times New Roman" w:eastAsia="Times New Roman" w:hAnsi="Times New Roman" w:cs="Times New Roman"/>
          <w:color w:val="363737"/>
          <w:kern w:val="0"/>
          <w:sz w:val="29"/>
          <w:szCs w:val="29"/>
          <w14:ligatures w14:val="none"/>
        </w:rPr>
        <w:fldChar w:fldCharType="separate"/>
      </w:r>
    </w:p>
    <w:p w14:paraId="36D7DAB0" w14:textId="74552D08" w:rsidR="002239FE" w:rsidRPr="002239FE" w:rsidRDefault="002239FE" w:rsidP="002239FE">
      <w:pPr>
        <w:shd w:val="clear" w:color="auto" w:fill="FFFFFF"/>
        <w:rPr>
          <w:rFonts w:ascii="Times New Roman" w:eastAsia="Times New Roman" w:hAnsi="Times New Roman" w:cs="Times New Roman"/>
          <w:kern w:val="0"/>
          <w14:ligatures w14:val="none"/>
        </w:rPr>
      </w:pPr>
      <w:r w:rsidRPr="002239FE">
        <w:rPr>
          <w:rFonts w:ascii="Times New Roman" w:eastAsia="Times New Roman" w:hAnsi="Times New Roman" w:cs="Times New Roman"/>
          <w:color w:val="363737"/>
          <w:kern w:val="0"/>
          <w:sz w:val="29"/>
          <w:szCs w:val="29"/>
          <w:bdr w:val="none" w:sz="0" w:space="0" w:color="auto" w:frame="1"/>
          <w14:ligatures w14:val="none"/>
        </w:rPr>
        <w:fldChar w:fldCharType="begin"/>
      </w:r>
      <w:r w:rsidRPr="002239FE">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"https://substackcdn.com/image/fetch/$s_!ZRDm!,w_1456,c_limit,f_auto,q_auto:good,fl_progressive:steep/https%3A%2F%2Fsubstack-post-media.s3.amazonaws.com%2Fpublic%2Fimages%2F340b8423-4363-4299-af41-8addd73232c2_578x249.png" \* MERGEFORMATINET </w:instrText>
      </w:r>
      <w:r w:rsidRPr="002239FE">
        <w:rPr>
          <w:rFonts w:ascii="Times New Roman" w:eastAsia="Times New Roman" w:hAnsi="Times New Roman" w:cs="Times New Roman"/>
          <w:color w:val="363737"/>
          <w:kern w:val="0"/>
          <w:sz w:val="29"/>
          <w:szCs w:val="29"/>
          <w:bdr w:val="none" w:sz="0" w:space="0" w:color="auto" w:frame="1"/>
          <w14:ligatures w14:val="none"/>
        </w:rPr>
        <w:fldChar w:fldCharType="separate"/>
      </w:r>
      <w:r w:rsidRPr="002239FE">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4867BA0D" wp14:editId="2B97A9AD">
            <wp:extent cx="5943600" cy="2557780"/>
            <wp:effectExtent l="0" t="0" r="0" b="0"/>
            <wp:docPr id="190326412" name="Picture 1" descr="A table with numbers and letters&#10;&#10;Description automatically generated">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6412" name="Picture 1" descr="A table with numbers and letters&#10;&#10;Description automatically generated">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57780"/>
                    </a:xfrm>
                    <a:prstGeom prst="rect">
                      <a:avLst/>
                    </a:prstGeom>
                    <a:noFill/>
                    <a:ln>
                      <a:noFill/>
                    </a:ln>
                  </pic:spPr>
                </pic:pic>
              </a:graphicData>
            </a:graphic>
          </wp:inline>
        </w:drawing>
      </w:r>
      <w:r w:rsidRPr="002239FE">
        <w:rPr>
          <w:rFonts w:ascii="Times New Roman" w:eastAsia="Times New Roman" w:hAnsi="Times New Roman" w:cs="Times New Roman"/>
          <w:color w:val="363737"/>
          <w:kern w:val="0"/>
          <w:sz w:val="29"/>
          <w:szCs w:val="29"/>
          <w:bdr w:val="none" w:sz="0" w:space="0" w:color="auto" w:frame="1"/>
          <w14:ligatures w14:val="none"/>
        </w:rPr>
        <w:fldChar w:fldCharType="end"/>
      </w:r>
    </w:p>
    <w:p w14:paraId="11ED6AF5" w14:textId="77777777" w:rsidR="002239FE" w:rsidRPr="002239FE" w:rsidRDefault="002239FE" w:rsidP="002239FE">
      <w:pPr>
        <w:shd w:val="clear" w:color="auto" w:fill="FFFFFF"/>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fldChar w:fldCharType="end"/>
      </w:r>
    </w:p>
    <w:p w14:paraId="5C2CE463"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t>The 2020–2022 period perfectly illustrates the lifecycle of a market regime.</w:t>
      </w:r>
    </w:p>
    <w:p w14:paraId="41428A53"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t>Early aggression was massively rewarded. Later complacency was punished. The Market Regime model experienced whipsaws and drawdowns as inflation reshaped the macro environment — and that had a real affect.</w:t>
      </w:r>
    </w:p>
    <w:p w14:paraId="30C15C42"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t>Across this stretch, the model delivered a +159.87% total return, and a ~50% compounded annual growth rate. While the latter half of the period was challenging, the framework succeeded by capturing the historic upside early and adapting as conditions deteriorated — without predictions or emotional decision-making.</w:t>
      </w:r>
    </w:p>
    <w:p w14:paraId="04FD1C1C"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t>This is what systematic discipline looks like through excess and reversal.</w:t>
      </w:r>
    </w:p>
    <w:p w14:paraId="7D2C0043" w14:textId="77777777" w:rsidR="002239FE" w:rsidRPr="002239FE" w:rsidRDefault="002239FE" w:rsidP="002239FE">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2239FE">
        <w:rPr>
          <w:rFonts w:ascii="Lora" w:eastAsia="Times New Roman" w:hAnsi="Lora" w:cs="Times New Roman"/>
          <w:b/>
          <w:bCs/>
          <w:color w:val="363737"/>
          <w:kern w:val="0"/>
          <w:sz w:val="40"/>
          <w:szCs w:val="40"/>
          <w14:ligatures w14:val="none"/>
        </w:rPr>
        <w:t>Coming Next: 2022-Present — Disinflation, AI, and a New Market Regime</w:t>
      </w:r>
    </w:p>
    <w:p w14:paraId="1C12FCFC"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color w:val="363737"/>
          <w:kern w:val="0"/>
          <w:sz w:val="29"/>
          <w:szCs w:val="29"/>
          <w14:ligatures w14:val="none"/>
        </w:rPr>
        <w:t xml:space="preserve">Part 6 begins after the inflation bear market, as leadership quietly shifts again. We’ll examine the late-2022 transition, disinflation dynamics, the AI-driven </w:t>
      </w:r>
      <w:r w:rsidRPr="002239FE">
        <w:rPr>
          <w:rFonts w:ascii="Times New Roman" w:eastAsia="Times New Roman" w:hAnsi="Times New Roman" w:cs="Times New Roman"/>
          <w:color w:val="363737"/>
          <w:kern w:val="0"/>
          <w:sz w:val="29"/>
          <w:szCs w:val="29"/>
          <w14:ligatures w14:val="none"/>
        </w:rPr>
        <w:lastRenderedPageBreak/>
        <w:t>rally, and how the Market Regime model has behaved in the most recent environment — including what it’s doing right now.</w:t>
      </w:r>
    </w:p>
    <w:p w14:paraId="1F7FFFBA" w14:textId="77777777" w:rsidR="002239FE" w:rsidRPr="002239FE" w:rsidRDefault="00977BCB" w:rsidP="002239FE">
      <w:pPr>
        <w:shd w:val="clear" w:color="auto" w:fill="FFFFFF"/>
        <w:spacing w:before="480" w:after="480"/>
        <w:rPr>
          <w:rFonts w:ascii="Times New Roman" w:eastAsia="Times New Roman" w:hAnsi="Times New Roman" w:cs="Times New Roman"/>
          <w:color w:val="363737"/>
          <w:kern w:val="0"/>
          <w:sz w:val="29"/>
          <w:szCs w:val="29"/>
          <w14:ligatures w14:val="none"/>
        </w:rPr>
      </w:pPr>
      <w:r w:rsidRPr="00977BCB">
        <w:rPr>
          <w:rFonts w:ascii="Times New Roman" w:eastAsia="Times New Roman" w:hAnsi="Times New Roman" w:cs="Times New Roman"/>
          <w:noProof/>
          <w:color w:val="363737"/>
          <w:kern w:val="0"/>
          <w:sz w:val="29"/>
          <w:szCs w:val="29"/>
        </w:rPr>
        <w:pict w14:anchorId="4E595B6A">
          <v:rect id="_x0000_i1025" alt="" style="width:468pt;height:.05pt;mso-width-percent:0;mso-height-percent:0;mso-width-percent:0;mso-height-percent:0" o:hralign="center" o:hrstd="t" o:hr="t" fillcolor="#a0a0a0" stroked="f"/>
        </w:pict>
      </w:r>
    </w:p>
    <w:p w14:paraId="0C82548C" w14:textId="77777777" w:rsidR="002239FE" w:rsidRPr="002239FE" w:rsidRDefault="002239FE" w:rsidP="002239FE">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239FE">
        <w:rPr>
          <w:rFonts w:ascii="Times New Roman" w:eastAsia="Times New Roman" w:hAnsi="Times New Roman" w:cs="Times New Roman"/>
          <w:i/>
          <w:iCs/>
          <w:color w:val="363737"/>
          <w:kern w:val="0"/>
          <w:sz w:val="29"/>
          <w:szCs w:val="29"/>
          <w14:ligatures w14:val="none"/>
        </w:rPr>
        <w:t>These historical reports show how the model handled the past.</w:t>
      </w:r>
      <w:r w:rsidRPr="002239FE">
        <w:rPr>
          <w:rFonts w:ascii="Times New Roman" w:eastAsia="Times New Roman" w:hAnsi="Times New Roman" w:cs="Times New Roman"/>
          <w:i/>
          <w:iCs/>
          <w:color w:val="363737"/>
          <w:kern w:val="0"/>
          <w:sz w:val="29"/>
          <w:szCs w:val="29"/>
          <w14:ligatures w14:val="none"/>
        </w:rPr>
        <w:br/>
        <w:t>Paid subscribers get to see how it handles the present.</w:t>
      </w:r>
      <w:r w:rsidRPr="002239FE">
        <w:rPr>
          <w:rFonts w:ascii="Times New Roman" w:eastAsia="Times New Roman" w:hAnsi="Times New Roman" w:cs="Times New Roman"/>
          <w:i/>
          <w:iCs/>
          <w:color w:val="363737"/>
          <w:kern w:val="0"/>
          <w:sz w:val="29"/>
          <w:szCs w:val="29"/>
          <w14:ligatures w14:val="none"/>
        </w:rPr>
        <w:br/>
        <w:t>If you want the same clarity in your trading today that this model brought to 2020-2022, join the paid community and follow along in real time.</w:t>
      </w:r>
    </w:p>
    <w:p w14:paraId="223D79A0" w14:textId="77777777" w:rsidR="006B1723" w:rsidRDefault="006B1723"/>
    <w:sectPr w:rsidR="006B1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ra">
    <w:panose1 w:val="00000000000000000000"/>
    <w:charset w:val="4D"/>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FE"/>
    <w:rsid w:val="002239FE"/>
    <w:rsid w:val="00496E3F"/>
    <w:rsid w:val="006B1723"/>
    <w:rsid w:val="00977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9B553"/>
  <w15:chartTrackingRefBased/>
  <w15:docId w15:val="{0DCF32E1-BC34-A440-BD14-13C87C6BF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239FE"/>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239F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2239FE"/>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9FE"/>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239F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2239F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2239F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239FE"/>
    <w:rPr>
      <w:i/>
      <w:iCs/>
    </w:rPr>
  </w:style>
  <w:style w:type="character" w:styleId="Strong">
    <w:name w:val="Strong"/>
    <w:basedOn w:val="DefaultParagraphFont"/>
    <w:uiPriority w:val="22"/>
    <w:qFormat/>
    <w:rsid w:val="002239FE"/>
    <w:rPr>
      <w:b/>
      <w:bCs/>
    </w:rPr>
  </w:style>
  <w:style w:type="character" w:styleId="Hyperlink">
    <w:name w:val="Hyperlink"/>
    <w:basedOn w:val="DefaultParagraphFont"/>
    <w:uiPriority w:val="99"/>
    <w:semiHidden/>
    <w:unhideWhenUsed/>
    <w:rsid w:val="002239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937037">
      <w:bodyDiv w:val="1"/>
      <w:marLeft w:val="0"/>
      <w:marRight w:val="0"/>
      <w:marTop w:val="0"/>
      <w:marBottom w:val="0"/>
      <w:divBdr>
        <w:top w:val="none" w:sz="0" w:space="0" w:color="auto"/>
        <w:left w:val="none" w:sz="0" w:space="0" w:color="auto"/>
        <w:bottom w:val="none" w:sz="0" w:space="0" w:color="auto"/>
        <w:right w:val="none" w:sz="0" w:space="0" w:color="auto"/>
      </w:divBdr>
      <w:divsChild>
        <w:div w:id="1028604134">
          <w:marLeft w:val="0"/>
          <w:marRight w:val="0"/>
          <w:marTop w:val="0"/>
          <w:marBottom w:val="0"/>
          <w:divBdr>
            <w:top w:val="none" w:sz="0" w:space="0" w:color="auto"/>
            <w:left w:val="none" w:sz="0" w:space="0" w:color="auto"/>
            <w:bottom w:val="none" w:sz="0" w:space="0" w:color="auto"/>
            <w:right w:val="none" w:sz="0" w:space="0" w:color="auto"/>
          </w:divBdr>
          <w:divsChild>
            <w:div w:id="1782263419">
              <w:marLeft w:val="0"/>
              <w:marRight w:val="0"/>
              <w:marTop w:val="0"/>
              <w:marBottom w:val="0"/>
              <w:divBdr>
                <w:top w:val="none" w:sz="0" w:space="0" w:color="auto"/>
                <w:left w:val="none" w:sz="0" w:space="0" w:color="auto"/>
                <w:bottom w:val="none" w:sz="0" w:space="0" w:color="auto"/>
                <w:right w:val="none" w:sz="0" w:space="0" w:color="auto"/>
              </w:divBdr>
              <w:divsChild>
                <w:div w:id="2005545276">
                  <w:marLeft w:val="0"/>
                  <w:marRight w:val="0"/>
                  <w:marTop w:val="0"/>
                  <w:marBottom w:val="0"/>
                  <w:divBdr>
                    <w:top w:val="none" w:sz="0" w:space="0" w:color="auto"/>
                    <w:left w:val="none" w:sz="0" w:space="0" w:color="auto"/>
                    <w:bottom w:val="none" w:sz="0" w:space="0" w:color="auto"/>
                    <w:right w:val="none" w:sz="0" w:space="0" w:color="auto"/>
                  </w:divBdr>
                  <w:divsChild>
                    <w:div w:id="32074622">
                      <w:marLeft w:val="0"/>
                      <w:marRight w:val="0"/>
                      <w:marTop w:val="0"/>
                      <w:marBottom w:val="0"/>
                      <w:divBdr>
                        <w:top w:val="none" w:sz="0" w:space="0" w:color="auto"/>
                        <w:left w:val="none" w:sz="0" w:space="0" w:color="auto"/>
                        <w:bottom w:val="none" w:sz="0" w:space="0" w:color="auto"/>
                        <w:right w:val="none" w:sz="0" w:space="0" w:color="auto"/>
                      </w:divBdr>
                      <w:divsChild>
                        <w:div w:id="1489706910">
                          <w:marLeft w:val="0"/>
                          <w:marRight w:val="0"/>
                          <w:marTop w:val="0"/>
                          <w:marBottom w:val="0"/>
                          <w:divBdr>
                            <w:top w:val="none" w:sz="0" w:space="0" w:color="auto"/>
                            <w:left w:val="none" w:sz="0" w:space="0" w:color="auto"/>
                            <w:bottom w:val="none" w:sz="0" w:space="0" w:color="auto"/>
                            <w:right w:val="none" w:sz="0" w:space="0" w:color="auto"/>
                          </w:divBdr>
                          <w:divsChild>
                            <w:div w:id="1017459724">
                              <w:marLeft w:val="0"/>
                              <w:marRight w:val="0"/>
                              <w:marTop w:val="0"/>
                              <w:marBottom w:val="0"/>
                              <w:divBdr>
                                <w:top w:val="none" w:sz="0" w:space="0" w:color="auto"/>
                                <w:left w:val="none" w:sz="0" w:space="0" w:color="auto"/>
                                <w:bottom w:val="none" w:sz="0" w:space="0" w:color="auto"/>
                                <w:right w:val="none" w:sz="0" w:space="0" w:color="auto"/>
                              </w:divBdr>
                              <w:divsChild>
                                <w:div w:id="12335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470007">
          <w:marLeft w:val="0"/>
          <w:marRight w:val="0"/>
          <w:marTop w:val="0"/>
          <w:marBottom w:val="0"/>
          <w:divBdr>
            <w:top w:val="none" w:sz="0" w:space="0" w:color="auto"/>
            <w:left w:val="none" w:sz="0" w:space="0" w:color="auto"/>
            <w:bottom w:val="none" w:sz="0" w:space="0" w:color="auto"/>
            <w:right w:val="none" w:sz="0" w:space="0" w:color="auto"/>
          </w:divBdr>
          <w:divsChild>
            <w:div w:id="159539525">
              <w:marLeft w:val="0"/>
              <w:marRight w:val="0"/>
              <w:marTop w:val="0"/>
              <w:marBottom w:val="0"/>
              <w:divBdr>
                <w:top w:val="none" w:sz="0" w:space="0" w:color="auto"/>
                <w:left w:val="none" w:sz="0" w:space="0" w:color="auto"/>
                <w:bottom w:val="none" w:sz="0" w:space="0" w:color="auto"/>
                <w:right w:val="none" w:sz="0" w:space="0" w:color="auto"/>
              </w:divBdr>
              <w:divsChild>
                <w:div w:id="357657514">
                  <w:marLeft w:val="0"/>
                  <w:marRight w:val="0"/>
                  <w:marTop w:val="0"/>
                  <w:marBottom w:val="240"/>
                  <w:divBdr>
                    <w:top w:val="none" w:sz="0" w:space="0" w:color="auto"/>
                    <w:left w:val="none" w:sz="0" w:space="0" w:color="auto"/>
                    <w:bottom w:val="none" w:sz="0" w:space="0" w:color="auto"/>
                    <w:right w:val="none" w:sz="0" w:space="0" w:color="auto"/>
                  </w:divBdr>
                  <w:divsChild>
                    <w:div w:id="1243024150">
                      <w:marLeft w:val="0"/>
                      <w:marRight w:val="0"/>
                      <w:marTop w:val="480"/>
                      <w:marBottom w:val="480"/>
                      <w:divBdr>
                        <w:top w:val="none" w:sz="0" w:space="0" w:color="auto"/>
                        <w:left w:val="none" w:sz="0" w:space="0" w:color="auto"/>
                        <w:bottom w:val="none" w:sz="0" w:space="0" w:color="auto"/>
                        <w:right w:val="none" w:sz="0" w:space="0" w:color="auto"/>
                      </w:divBdr>
                      <w:divsChild>
                        <w:div w:id="1976177550">
                          <w:marLeft w:val="0"/>
                          <w:marRight w:val="0"/>
                          <w:marTop w:val="0"/>
                          <w:marBottom w:val="0"/>
                          <w:divBdr>
                            <w:top w:val="none" w:sz="0" w:space="0" w:color="auto"/>
                            <w:left w:val="none" w:sz="0" w:space="0" w:color="auto"/>
                            <w:bottom w:val="none" w:sz="0" w:space="0" w:color="auto"/>
                            <w:right w:val="none" w:sz="0" w:space="0" w:color="auto"/>
                          </w:divBdr>
                        </w:div>
                      </w:divsChild>
                    </w:div>
                    <w:div w:id="1488085914">
                      <w:marLeft w:val="0"/>
                      <w:marRight w:val="0"/>
                      <w:marTop w:val="0"/>
                      <w:marBottom w:val="0"/>
                      <w:divBdr>
                        <w:top w:val="none" w:sz="0" w:space="0" w:color="auto"/>
                        <w:left w:val="none" w:sz="0" w:space="0" w:color="auto"/>
                        <w:bottom w:val="none" w:sz="0" w:space="0" w:color="auto"/>
                        <w:right w:val="none" w:sz="0" w:space="0" w:color="auto"/>
                      </w:divBdr>
                    </w:div>
                    <w:div w:id="1284726079">
                      <w:marLeft w:val="0"/>
                      <w:marRight w:val="0"/>
                      <w:marTop w:val="480"/>
                      <w:marBottom w:val="480"/>
                      <w:divBdr>
                        <w:top w:val="none" w:sz="0" w:space="0" w:color="auto"/>
                        <w:left w:val="none" w:sz="0" w:space="0" w:color="auto"/>
                        <w:bottom w:val="none" w:sz="0" w:space="0" w:color="auto"/>
                        <w:right w:val="none" w:sz="0" w:space="0" w:color="auto"/>
                      </w:divBdr>
                      <w:divsChild>
                        <w:div w:id="1216310809">
                          <w:marLeft w:val="0"/>
                          <w:marRight w:val="0"/>
                          <w:marTop w:val="0"/>
                          <w:marBottom w:val="0"/>
                          <w:divBdr>
                            <w:top w:val="none" w:sz="0" w:space="0" w:color="auto"/>
                            <w:left w:val="none" w:sz="0" w:space="0" w:color="auto"/>
                            <w:bottom w:val="none" w:sz="0" w:space="0" w:color="auto"/>
                            <w:right w:val="none" w:sz="0" w:space="0" w:color="auto"/>
                          </w:divBdr>
                        </w:div>
                      </w:divsChild>
                    </w:div>
                    <w:div w:id="1736515146">
                      <w:marLeft w:val="0"/>
                      <w:marRight w:val="0"/>
                      <w:marTop w:val="0"/>
                      <w:marBottom w:val="0"/>
                      <w:divBdr>
                        <w:top w:val="none" w:sz="0" w:space="0" w:color="auto"/>
                        <w:left w:val="none" w:sz="0" w:space="0" w:color="auto"/>
                        <w:bottom w:val="none" w:sz="0" w:space="0" w:color="auto"/>
                        <w:right w:val="none" w:sz="0" w:space="0" w:color="auto"/>
                      </w:divBdr>
                    </w:div>
                    <w:div w:id="112553818">
                      <w:marLeft w:val="0"/>
                      <w:marRight w:val="0"/>
                      <w:marTop w:val="0"/>
                      <w:marBottom w:val="0"/>
                      <w:divBdr>
                        <w:top w:val="none" w:sz="0" w:space="0" w:color="auto"/>
                        <w:left w:val="none" w:sz="0" w:space="0" w:color="auto"/>
                        <w:bottom w:val="none" w:sz="0" w:space="0" w:color="auto"/>
                        <w:right w:val="none" w:sz="0" w:space="0" w:color="auto"/>
                      </w:divBdr>
                    </w:div>
                    <w:div w:id="955673146">
                      <w:marLeft w:val="0"/>
                      <w:marRight w:val="0"/>
                      <w:marTop w:val="480"/>
                      <w:marBottom w:val="480"/>
                      <w:divBdr>
                        <w:top w:val="none" w:sz="0" w:space="0" w:color="auto"/>
                        <w:left w:val="none" w:sz="0" w:space="0" w:color="auto"/>
                        <w:bottom w:val="none" w:sz="0" w:space="0" w:color="auto"/>
                        <w:right w:val="none" w:sz="0" w:space="0" w:color="auto"/>
                      </w:divBdr>
                      <w:divsChild>
                        <w:div w:id="388770507">
                          <w:marLeft w:val="0"/>
                          <w:marRight w:val="0"/>
                          <w:marTop w:val="0"/>
                          <w:marBottom w:val="0"/>
                          <w:divBdr>
                            <w:top w:val="none" w:sz="0" w:space="0" w:color="auto"/>
                            <w:left w:val="none" w:sz="0" w:space="0" w:color="auto"/>
                            <w:bottom w:val="none" w:sz="0" w:space="0" w:color="auto"/>
                            <w:right w:val="none" w:sz="0" w:space="0" w:color="auto"/>
                          </w:divBdr>
                        </w:div>
                      </w:divsChild>
                    </w:div>
                    <w:div w:id="1237742484">
                      <w:marLeft w:val="0"/>
                      <w:marRight w:val="0"/>
                      <w:marTop w:val="0"/>
                      <w:marBottom w:val="0"/>
                      <w:divBdr>
                        <w:top w:val="none" w:sz="0" w:space="0" w:color="auto"/>
                        <w:left w:val="none" w:sz="0" w:space="0" w:color="auto"/>
                        <w:bottom w:val="none" w:sz="0" w:space="0" w:color="auto"/>
                        <w:right w:val="none" w:sz="0" w:space="0" w:color="auto"/>
                      </w:divBdr>
                    </w:div>
                    <w:div w:id="821392680">
                      <w:marLeft w:val="0"/>
                      <w:marRight w:val="0"/>
                      <w:marTop w:val="0"/>
                      <w:marBottom w:val="0"/>
                      <w:divBdr>
                        <w:top w:val="none" w:sz="0" w:space="0" w:color="auto"/>
                        <w:left w:val="none" w:sz="0" w:space="0" w:color="auto"/>
                        <w:bottom w:val="none" w:sz="0" w:space="0" w:color="auto"/>
                        <w:right w:val="none" w:sz="0" w:space="0" w:color="auto"/>
                      </w:divBdr>
                    </w:div>
                    <w:div w:id="909121179">
                      <w:marLeft w:val="0"/>
                      <w:marRight w:val="0"/>
                      <w:marTop w:val="0"/>
                      <w:marBottom w:val="0"/>
                      <w:divBdr>
                        <w:top w:val="none" w:sz="0" w:space="0" w:color="auto"/>
                        <w:left w:val="none" w:sz="0" w:space="0" w:color="auto"/>
                        <w:bottom w:val="none" w:sz="0" w:space="0" w:color="auto"/>
                        <w:right w:val="none" w:sz="0" w:space="0" w:color="auto"/>
                      </w:divBdr>
                    </w:div>
                    <w:div w:id="1330331950">
                      <w:marLeft w:val="0"/>
                      <w:marRight w:val="0"/>
                      <w:marTop w:val="0"/>
                      <w:marBottom w:val="0"/>
                      <w:divBdr>
                        <w:top w:val="none" w:sz="0" w:space="0" w:color="auto"/>
                        <w:left w:val="none" w:sz="0" w:space="0" w:color="auto"/>
                        <w:bottom w:val="none" w:sz="0" w:space="0" w:color="auto"/>
                        <w:right w:val="none" w:sz="0" w:space="0" w:color="auto"/>
                      </w:divBdr>
                    </w:div>
                    <w:div w:id="208883288">
                      <w:marLeft w:val="0"/>
                      <w:marRight w:val="0"/>
                      <w:marTop w:val="0"/>
                      <w:marBottom w:val="0"/>
                      <w:divBdr>
                        <w:top w:val="none" w:sz="0" w:space="0" w:color="auto"/>
                        <w:left w:val="none" w:sz="0" w:space="0" w:color="auto"/>
                        <w:bottom w:val="none" w:sz="0" w:space="0" w:color="auto"/>
                        <w:right w:val="none" w:sz="0" w:space="0" w:color="auto"/>
                      </w:divBdr>
                    </w:div>
                    <w:div w:id="879786671">
                      <w:marLeft w:val="0"/>
                      <w:marRight w:val="0"/>
                      <w:marTop w:val="0"/>
                      <w:marBottom w:val="0"/>
                      <w:divBdr>
                        <w:top w:val="none" w:sz="0" w:space="0" w:color="auto"/>
                        <w:left w:val="none" w:sz="0" w:space="0" w:color="auto"/>
                        <w:bottom w:val="none" w:sz="0" w:space="0" w:color="auto"/>
                        <w:right w:val="none" w:sz="0" w:space="0" w:color="auto"/>
                      </w:divBdr>
                    </w:div>
                    <w:div w:id="1198549090">
                      <w:marLeft w:val="0"/>
                      <w:marRight w:val="0"/>
                      <w:marTop w:val="480"/>
                      <w:marBottom w:val="480"/>
                      <w:divBdr>
                        <w:top w:val="none" w:sz="0" w:space="0" w:color="auto"/>
                        <w:left w:val="none" w:sz="0" w:space="0" w:color="auto"/>
                        <w:bottom w:val="none" w:sz="0" w:space="0" w:color="auto"/>
                        <w:right w:val="none" w:sz="0" w:space="0" w:color="auto"/>
                      </w:divBdr>
                      <w:divsChild>
                        <w:div w:id="1342468025">
                          <w:marLeft w:val="0"/>
                          <w:marRight w:val="0"/>
                          <w:marTop w:val="0"/>
                          <w:marBottom w:val="0"/>
                          <w:divBdr>
                            <w:top w:val="none" w:sz="0" w:space="0" w:color="auto"/>
                            <w:left w:val="none" w:sz="0" w:space="0" w:color="auto"/>
                            <w:bottom w:val="none" w:sz="0" w:space="0" w:color="auto"/>
                            <w:right w:val="none" w:sz="0" w:space="0" w:color="auto"/>
                          </w:divBdr>
                        </w:div>
                      </w:divsChild>
                    </w:div>
                    <w:div w:id="727992591">
                      <w:marLeft w:val="0"/>
                      <w:marRight w:val="0"/>
                      <w:marTop w:val="0"/>
                      <w:marBottom w:val="0"/>
                      <w:divBdr>
                        <w:top w:val="none" w:sz="0" w:space="0" w:color="auto"/>
                        <w:left w:val="none" w:sz="0" w:space="0" w:color="auto"/>
                        <w:bottom w:val="none" w:sz="0" w:space="0" w:color="auto"/>
                        <w:right w:val="none" w:sz="0" w:space="0" w:color="auto"/>
                      </w:divBdr>
                    </w:div>
                    <w:div w:id="1711026341">
                      <w:marLeft w:val="0"/>
                      <w:marRight w:val="0"/>
                      <w:marTop w:val="0"/>
                      <w:marBottom w:val="0"/>
                      <w:divBdr>
                        <w:top w:val="none" w:sz="0" w:space="0" w:color="auto"/>
                        <w:left w:val="none" w:sz="0" w:space="0" w:color="auto"/>
                        <w:bottom w:val="none" w:sz="0" w:space="0" w:color="auto"/>
                        <w:right w:val="none" w:sz="0" w:space="0" w:color="auto"/>
                      </w:divBdr>
                    </w:div>
                    <w:div w:id="1060207212">
                      <w:marLeft w:val="0"/>
                      <w:marRight w:val="0"/>
                      <w:marTop w:val="0"/>
                      <w:marBottom w:val="0"/>
                      <w:divBdr>
                        <w:top w:val="none" w:sz="0" w:space="0" w:color="auto"/>
                        <w:left w:val="none" w:sz="0" w:space="0" w:color="auto"/>
                        <w:bottom w:val="none" w:sz="0" w:space="0" w:color="auto"/>
                        <w:right w:val="none" w:sz="0" w:space="0" w:color="auto"/>
                      </w:divBdr>
                    </w:div>
                    <w:div w:id="922110953">
                      <w:marLeft w:val="0"/>
                      <w:marRight w:val="0"/>
                      <w:marTop w:val="0"/>
                      <w:marBottom w:val="0"/>
                      <w:divBdr>
                        <w:top w:val="none" w:sz="0" w:space="0" w:color="auto"/>
                        <w:left w:val="none" w:sz="0" w:space="0" w:color="auto"/>
                        <w:bottom w:val="none" w:sz="0" w:space="0" w:color="auto"/>
                        <w:right w:val="none" w:sz="0" w:space="0" w:color="auto"/>
                      </w:divBdr>
                    </w:div>
                    <w:div w:id="1997875824">
                      <w:marLeft w:val="0"/>
                      <w:marRight w:val="0"/>
                      <w:marTop w:val="480"/>
                      <w:marBottom w:val="480"/>
                      <w:divBdr>
                        <w:top w:val="none" w:sz="0" w:space="0" w:color="auto"/>
                        <w:left w:val="none" w:sz="0" w:space="0" w:color="auto"/>
                        <w:bottom w:val="none" w:sz="0" w:space="0" w:color="auto"/>
                        <w:right w:val="none" w:sz="0" w:space="0" w:color="auto"/>
                      </w:divBdr>
                      <w:divsChild>
                        <w:div w:id="359279495">
                          <w:marLeft w:val="0"/>
                          <w:marRight w:val="0"/>
                          <w:marTop w:val="0"/>
                          <w:marBottom w:val="0"/>
                          <w:divBdr>
                            <w:top w:val="none" w:sz="0" w:space="0" w:color="auto"/>
                            <w:left w:val="none" w:sz="0" w:space="0" w:color="auto"/>
                            <w:bottom w:val="none" w:sz="0" w:space="0" w:color="auto"/>
                            <w:right w:val="none" w:sz="0" w:space="0" w:color="auto"/>
                          </w:divBdr>
                        </w:div>
                      </w:divsChild>
                    </w:div>
                    <w:div w:id="37736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ketregimes.com/p/history-of-the-market-regime-model-71e" TargetMode="External"/><Relationship Id="rId13" Type="http://schemas.openxmlformats.org/officeDocument/2006/relationships/hyperlink" Target="https://substackcdn.com/image/fetch/$s_!y-Ey!,f_auto,q_auto:good,fl_progressive:steep/https%3A%2F%2Fsubstack-post-media.s3.amazonaws.com%2Fpublic%2Fimages%2F11231773-522f-4c74-9f48-1549e84dba69_2800x1400.png" TargetMode="External"/><Relationship Id="rId1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hyperlink" Target="https://www.marketregimes.com/p/history-of-the-market-regime-model-e7f" TargetMode="External"/><Relationship Id="rId12" Type="http://schemas.openxmlformats.org/officeDocument/2006/relationships/image" Target="media/image2.jpeg"/><Relationship Id="rId17" Type="http://schemas.openxmlformats.org/officeDocument/2006/relationships/hyperlink" Target="https://substackcdn.com/image/fetch/$s_!ZRDm!,f_auto,q_auto:good,fl_progressive:steep/https%3A%2F%2Fsubstack-post-media.s3.amazonaws.com%2Fpublic%2Fimages%2F340b8423-4363-4299-af41-8addd73232c2_578x249.png" TargetMode="External"/><Relationship Id="rId2" Type="http://schemas.openxmlformats.org/officeDocument/2006/relationships/settings" Target="settings.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marketregimes.com/p/history-of-the-market-regime-model-09d" TargetMode="External"/><Relationship Id="rId11" Type="http://schemas.openxmlformats.org/officeDocument/2006/relationships/hyperlink" Target="https://substackcdn.com/image/fetch/$s_!RLnf!,f_auto,q_auto:good,fl_progressive:steep/https%3A%2F%2Fsubstack-post-media.s3.amazonaws.com%2Fpublic%2Fimages%2F12156959-b619-45a8-9e24-f9a44493b737_2800x1400.png" TargetMode="External"/><Relationship Id="rId5" Type="http://schemas.openxmlformats.org/officeDocument/2006/relationships/hyperlink" Target="https://marketregimereport.substack.com/p/history-of-the-market-regime-model-d75" TargetMode="External"/><Relationship Id="rId15" Type="http://schemas.openxmlformats.org/officeDocument/2006/relationships/hyperlink" Target="https://substackcdn.com/image/fetch/$s_!6WYj!,f_auto,q_auto:good,fl_progressive:steep/https%3A%2F%2Fsubstack-post-media.s3.amazonaws.com%2Fpublic%2Fimages%2Fc62fbd85-b6f7-4520-ac2a-d180f2d5499b_2800x1400.png"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hyperlink" Target="https://marketregimereport.substack.com/p/history-of-the-market-regime-model" TargetMode="External"/><Relationship Id="rId9" Type="http://schemas.openxmlformats.org/officeDocument/2006/relationships/hyperlink" Target="https://substackcdn.com/image/fetch/$s_!Q_jC!,f_auto,q_auto:good,fl_progressive:steep/https%3A%2F%2Fsubstack-post-media.s3.amazonaws.com%2Fpublic%2Fimages%2F550719af-53d5-4251-a74c-caf70ee9d383_3000x1800.png"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1382</Words>
  <Characters>7880</Characters>
  <Application>Microsoft Office Word</Application>
  <DocSecurity>0</DocSecurity>
  <Lines>65</Lines>
  <Paragraphs>18</Paragraphs>
  <ScaleCrop>false</ScaleCrop>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Fitzpatrick</dc:creator>
  <cp:keywords/>
  <dc:description/>
  <cp:lastModifiedBy>Kevin Fitzpatrick</cp:lastModifiedBy>
  <cp:revision>1</cp:revision>
  <dcterms:created xsi:type="dcterms:W3CDTF">2026-03-03T19:16:00Z</dcterms:created>
  <dcterms:modified xsi:type="dcterms:W3CDTF">2026-03-03T19:17:00Z</dcterms:modified>
</cp:coreProperties>
</file>