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89767" w14:textId="77777777" w:rsidR="00536814" w:rsidRPr="00536814" w:rsidRDefault="00536814" w:rsidP="00536814">
      <w:pPr>
        <w:shd w:val="clear" w:color="auto" w:fill="FFFFFF"/>
        <w:spacing w:line="540" w:lineRule="atLeast"/>
        <w:outlineLvl w:val="0"/>
        <w:rPr>
          <w:rFonts w:ascii="Lora" w:eastAsia="Times New Roman" w:hAnsi="Lora" w:cs="Times New Roman"/>
          <w:b/>
          <w:bCs/>
          <w:color w:val="363737"/>
          <w:kern w:val="36"/>
          <w:sz w:val="48"/>
          <w:szCs w:val="48"/>
          <w14:ligatures w14:val="none"/>
        </w:rPr>
      </w:pPr>
      <w:r w:rsidRPr="00536814">
        <w:rPr>
          <w:rFonts w:ascii="Lora" w:eastAsia="Times New Roman" w:hAnsi="Lora" w:cs="Times New Roman"/>
          <w:b/>
          <w:bCs/>
          <w:color w:val="363737"/>
          <w:kern w:val="36"/>
          <w:sz w:val="48"/>
          <w:szCs w:val="48"/>
          <w14:ligatures w14:val="none"/>
        </w:rPr>
        <w:t>History of the Market Regime Model - Part 6 (2022-2025)</w:t>
      </w:r>
    </w:p>
    <w:p w14:paraId="3F551D4A" w14:textId="77777777" w:rsidR="00536814" w:rsidRPr="00536814" w:rsidRDefault="00536814" w:rsidP="00536814">
      <w:pPr>
        <w:shd w:val="clear" w:color="auto" w:fill="FFFFFF"/>
        <w:spacing w:before="180" w:line="360" w:lineRule="atLeast"/>
        <w:outlineLvl w:val="2"/>
        <w:rPr>
          <w:rFonts w:ascii="Lora" w:eastAsia="Times New Roman" w:hAnsi="Lora" w:cs="Times New Roman"/>
          <w:color w:val="868787"/>
          <w:kern w:val="0"/>
          <w:sz w:val="27"/>
          <w:szCs w:val="27"/>
          <w14:ligatures w14:val="none"/>
        </w:rPr>
      </w:pPr>
      <w:r w:rsidRPr="00536814">
        <w:rPr>
          <w:rFonts w:ascii="Lora" w:eastAsia="Times New Roman" w:hAnsi="Lora" w:cs="Times New Roman"/>
          <w:color w:val="868787"/>
          <w:kern w:val="0"/>
          <w:sz w:val="27"/>
          <w:szCs w:val="27"/>
          <w14:ligatures w14:val="none"/>
        </w:rPr>
        <w:t>2022-2025: From Inflation Shock to AI Mania, Trade Wars, and a Model That Stayed Aligned</w:t>
      </w:r>
    </w:p>
    <w:p w14:paraId="3F5175AD" w14:textId="77777777" w:rsidR="00536814" w:rsidRPr="00536814" w:rsidRDefault="00536814" w:rsidP="00536814">
      <w:pPr>
        <w:shd w:val="clear" w:color="auto" w:fill="FFFFFF"/>
        <w:spacing w:line="300" w:lineRule="atLeast"/>
        <w:rPr>
          <w:rFonts w:ascii="Segoe UI" w:eastAsia="Times New Roman" w:hAnsi="Segoe UI" w:cs="Segoe UI"/>
          <w:caps/>
          <w:color w:val="868787"/>
          <w:spacing w:val="3"/>
          <w:kern w:val="0"/>
          <w:sz w:val="17"/>
          <w:szCs w:val="17"/>
          <w14:ligatures w14:val="none"/>
        </w:rPr>
      </w:pPr>
      <w:r w:rsidRPr="00536814">
        <w:rPr>
          <w:rFonts w:ascii="Segoe UI" w:eastAsia="Times New Roman" w:hAnsi="Segoe UI" w:cs="Segoe UI"/>
          <w:caps/>
          <w:color w:val="868787"/>
          <w:spacing w:val="3"/>
          <w:kern w:val="0"/>
          <w:sz w:val="17"/>
          <w:szCs w:val="17"/>
          <w14:ligatures w14:val="none"/>
        </w:rPr>
        <w:t>Jan 21, 2026</w:t>
      </w:r>
    </w:p>
    <w:p w14:paraId="331C46DD"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i/>
          <w:iCs/>
          <w:color w:val="363737"/>
          <w:kern w:val="0"/>
          <w:sz w:val="29"/>
          <w:szCs w:val="29"/>
          <w14:ligatures w14:val="none"/>
        </w:rPr>
        <w:t>This article is part of a multi-part series where I walk through how the Market Regime model would have navigated different historical market environments. To keep things simple and transparent, I’m using </w:t>
      </w:r>
      <w:r w:rsidRPr="00536814">
        <w:rPr>
          <w:rFonts w:ascii="Times New Roman" w:eastAsia="Times New Roman" w:hAnsi="Times New Roman" w:cs="Times New Roman"/>
          <w:b/>
          <w:bCs/>
          <w:i/>
          <w:iCs/>
          <w:color w:val="363737"/>
          <w:kern w:val="0"/>
          <w:sz w:val="29"/>
          <w:szCs w:val="29"/>
          <w14:ligatures w14:val="none"/>
        </w:rPr>
        <w:t>TQQQ</w:t>
      </w:r>
      <w:r w:rsidRPr="00536814">
        <w:rPr>
          <w:rFonts w:ascii="Times New Roman" w:eastAsia="Times New Roman" w:hAnsi="Times New Roman" w:cs="Times New Roman"/>
          <w:i/>
          <w:iCs/>
          <w:color w:val="363737"/>
          <w:kern w:val="0"/>
          <w:sz w:val="29"/>
          <w:szCs w:val="29"/>
          <w14:ligatures w14:val="none"/>
        </w:rPr>
        <w:t> during Bullish regimes and </w:t>
      </w:r>
      <w:r w:rsidRPr="00536814">
        <w:rPr>
          <w:rFonts w:ascii="Times New Roman" w:eastAsia="Times New Roman" w:hAnsi="Times New Roman" w:cs="Times New Roman"/>
          <w:b/>
          <w:bCs/>
          <w:i/>
          <w:iCs/>
          <w:color w:val="363737"/>
          <w:kern w:val="0"/>
          <w:sz w:val="29"/>
          <w:szCs w:val="29"/>
          <w14:ligatures w14:val="none"/>
        </w:rPr>
        <w:t>GLD</w:t>
      </w:r>
      <w:r w:rsidRPr="00536814">
        <w:rPr>
          <w:rFonts w:ascii="Times New Roman" w:eastAsia="Times New Roman" w:hAnsi="Times New Roman" w:cs="Times New Roman"/>
          <w:i/>
          <w:iCs/>
          <w:color w:val="363737"/>
          <w:kern w:val="0"/>
          <w:sz w:val="29"/>
          <w:szCs w:val="29"/>
          <w14:ligatures w14:val="none"/>
        </w:rPr>
        <w:t xml:space="preserve"> during Bearish regimes as proxies for how the system behaved in real time. Of course, past performance never guarantees future results—but understanding how a model responds across different conditions is exactly why I trade it live today. Seeing how it handled both calm and chaotic markets </w:t>
      </w:r>
      <w:proofErr w:type="gramStart"/>
      <w:r w:rsidRPr="00536814">
        <w:rPr>
          <w:rFonts w:ascii="Times New Roman" w:eastAsia="Times New Roman" w:hAnsi="Times New Roman" w:cs="Times New Roman"/>
          <w:i/>
          <w:iCs/>
          <w:color w:val="363737"/>
          <w:kern w:val="0"/>
          <w:sz w:val="29"/>
          <w:szCs w:val="29"/>
          <w14:ligatures w14:val="none"/>
        </w:rPr>
        <w:t>helps</w:t>
      </w:r>
      <w:proofErr w:type="gramEnd"/>
      <w:r w:rsidRPr="00536814">
        <w:rPr>
          <w:rFonts w:ascii="Times New Roman" w:eastAsia="Times New Roman" w:hAnsi="Times New Roman" w:cs="Times New Roman"/>
          <w:i/>
          <w:iCs/>
          <w:color w:val="363737"/>
          <w:kern w:val="0"/>
          <w:sz w:val="29"/>
          <w:szCs w:val="29"/>
          <w14:ligatures w14:val="none"/>
        </w:rPr>
        <w:t xml:space="preserve"> illustrate the consistency and robustness that make this approach so powerful.</w:t>
      </w:r>
    </w:p>
    <w:p w14:paraId="5ED75E08"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i/>
          <w:iCs/>
          <w:color w:val="363737"/>
          <w:kern w:val="0"/>
          <w:sz w:val="29"/>
          <w:szCs w:val="29"/>
          <w14:ligatures w14:val="none"/>
        </w:rPr>
        <w:t>In case you missed it, here’s links to the entire series:</w:t>
      </w:r>
    </w:p>
    <w:p w14:paraId="073F3945"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5" w:history="1">
        <w:r w:rsidRPr="00536814">
          <w:rPr>
            <w:rFonts w:ascii="Times New Roman" w:eastAsia="Times New Roman" w:hAnsi="Times New Roman" w:cs="Times New Roman"/>
            <w:color w:val="363737"/>
            <w:kern w:val="0"/>
            <w:sz w:val="29"/>
            <w:szCs w:val="29"/>
            <w:u w:val="single"/>
            <w14:ligatures w14:val="none"/>
          </w:rPr>
          <w:t>Part 1</w:t>
        </w:r>
      </w:hyperlink>
    </w:p>
    <w:p w14:paraId="1F84AFCF"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6" w:history="1">
        <w:r w:rsidRPr="00536814">
          <w:rPr>
            <w:rFonts w:ascii="Times New Roman" w:eastAsia="Times New Roman" w:hAnsi="Times New Roman" w:cs="Times New Roman"/>
            <w:color w:val="363737"/>
            <w:kern w:val="0"/>
            <w:sz w:val="29"/>
            <w:szCs w:val="29"/>
            <w:u w:val="single"/>
            <w14:ligatures w14:val="none"/>
          </w:rPr>
          <w:t>Part 2</w:t>
        </w:r>
      </w:hyperlink>
    </w:p>
    <w:p w14:paraId="40596454"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7" w:history="1">
        <w:r w:rsidRPr="00536814">
          <w:rPr>
            <w:rFonts w:ascii="Times New Roman" w:eastAsia="Times New Roman" w:hAnsi="Times New Roman" w:cs="Times New Roman"/>
            <w:color w:val="363737"/>
            <w:kern w:val="0"/>
            <w:sz w:val="29"/>
            <w:szCs w:val="29"/>
            <w:u w:val="single"/>
            <w14:ligatures w14:val="none"/>
          </w:rPr>
          <w:t>Part 3</w:t>
        </w:r>
      </w:hyperlink>
    </w:p>
    <w:p w14:paraId="406AB2F9"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8" w:history="1">
        <w:r w:rsidRPr="00536814">
          <w:rPr>
            <w:rFonts w:ascii="Times New Roman" w:eastAsia="Times New Roman" w:hAnsi="Times New Roman" w:cs="Times New Roman"/>
            <w:color w:val="363737"/>
            <w:kern w:val="0"/>
            <w:sz w:val="29"/>
            <w:szCs w:val="29"/>
            <w:u w:val="single"/>
            <w14:ligatures w14:val="none"/>
          </w:rPr>
          <w:t>Part 4</w:t>
        </w:r>
      </w:hyperlink>
    </w:p>
    <w:p w14:paraId="5860C6BC"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9" w:history="1">
        <w:r w:rsidRPr="00536814">
          <w:rPr>
            <w:rFonts w:ascii="Times New Roman" w:eastAsia="Times New Roman" w:hAnsi="Times New Roman" w:cs="Times New Roman"/>
            <w:color w:val="363737"/>
            <w:kern w:val="0"/>
            <w:sz w:val="29"/>
            <w:szCs w:val="29"/>
            <w:u w:val="single"/>
            <w14:ligatures w14:val="none"/>
          </w:rPr>
          <w:t>Part 5</w:t>
        </w:r>
      </w:hyperlink>
    </w:p>
    <w:p w14:paraId="13B4F0B1"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Part 6</w:t>
      </w:r>
    </w:p>
    <w:p w14:paraId="1F827A57" w14:textId="77777777" w:rsidR="00536814" w:rsidRPr="00536814" w:rsidRDefault="00536814" w:rsidP="00536814">
      <w:pPr>
        <w:shd w:val="clear" w:color="auto" w:fill="FFFFFF"/>
        <w:rPr>
          <w:rFonts w:ascii="Times New Roman" w:eastAsia="Times New Roman" w:hAnsi="Times New Roman" w:cs="Times New Roman"/>
          <w:color w:val="363737"/>
          <w:kern w:val="0"/>
          <w:bdr w:val="none" w:sz="0" w:space="0" w:color="auto" w:frame="1"/>
          <w14:ligatures w14:val="none"/>
        </w:rPr>
      </w:pPr>
      <w:r w:rsidRPr="00536814">
        <w:rPr>
          <w:rFonts w:ascii="Times New Roman" w:eastAsia="Times New Roman" w:hAnsi="Times New Roman" w:cs="Times New Roman"/>
          <w:color w:val="363737"/>
          <w:kern w:val="0"/>
          <w:sz w:val="29"/>
          <w:szCs w:val="29"/>
          <w14:ligatures w14:val="none"/>
        </w:rPr>
        <w:fldChar w:fldCharType="begin"/>
      </w:r>
      <w:r w:rsidRPr="00536814">
        <w:rPr>
          <w:rFonts w:ascii="Times New Roman" w:eastAsia="Times New Roman" w:hAnsi="Times New Roman" w:cs="Times New Roman"/>
          <w:color w:val="363737"/>
          <w:kern w:val="0"/>
          <w:sz w:val="29"/>
          <w:szCs w:val="29"/>
          <w14:ligatures w14:val="none"/>
        </w:rPr>
        <w:instrText>HYPERLINK "https://substackcdn.com/image/fetch/$s_!mNKN!,f_auto,q_auto:good,fl_progressive:steep/https%3A%2F%2Fsubstack-post-media.s3.amazonaws.com%2Fpublic%2Fimages%2F85d529d6-a458-43e4-b5ba-35b7f45a5faa_3000x1800.png" \t "_blank"</w:instrText>
      </w:r>
      <w:r w:rsidRPr="00536814">
        <w:rPr>
          <w:rFonts w:ascii="Times New Roman" w:eastAsia="Times New Roman" w:hAnsi="Times New Roman" w:cs="Times New Roman"/>
          <w:color w:val="363737"/>
          <w:kern w:val="0"/>
          <w:sz w:val="29"/>
          <w:szCs w:val="29"/>
          <w14:ligatures w14:val="none"/>
        </w:rPr>
      </w:r>
      <w:r w:rsidRPr="00536814">
        <w:rPr>
          <w:rFonts w:ascii="Times New Roman" w:eastAsia="Times New Roman" w:hAnsi="Times New Roman" w:cs="Times New Roman"/>
          <w:color w:val="363737"/>
          <w:kern w:val="0"/>
          <w:sz w:val="29"/>
          <w:szCs w:val="29"/>
          <w14:ligatures w14:val="none"/>
        </w:rPr>
        <w:fldChar w:fldCharType="separate"/>
      </w:r>
    </w:p>
    <w:p w14:paraId="6B9C0C62" w14:textId="1A0FC7D6" w:rsidR="00536814" w:rsidRPr="00536814" w:rsidRDefault="00536814" w:rsidP="00536814">
      <w:pPr>
        <w:shd w:val="clear" w:color="auto" w:fill="FFFFFF"/>
        <w:rPr>
          <w:rFonts w:ascii="Times New Roman" w:eastAsia="Times New Roman" w:hAnsi="Times New Roman" w:cs="Times New Roman"/>
          <w:kern w:val="0"/>
          <w14:ligatures w14:val="none"/>
        </w:rPr>
      </w:pPr>
      <w:r w:rsidRPr="00536814">
        <w:rPr>
          <w:rFonts w:ascii="Times New Roman" w:eastAsia="Times New Roman" w:hAnsi="Times New Roman" w:cs="Times New Roman"/>
          <w:color w:val="363737"/>
          <w:kern w:val="0"/>
          <w:sz w:val="29"/>
          <w:szCs w:val="29"/>
          <w:bdr w:val="none" w:sz="0" w:space="0" w:color="auto" w:frame="1"/>
          <w14:ligatures w14:val="none"/>
        </w:rPr>
        <w:lastRenderedPageBreak/>
        <w:fldChar w:fldCharType="begin"/>
      </w:r>
      <w:r w:rsidRPr="00536814">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"https://substackcdn.com/image/fetch/$s_!mNKN!,w_1456,c_limit,f_auto,q_auto:good,fl_progressive:steep/https%3A%2F%2Fsubstack-post-media.s3.amazonaws.com%2Fpublic%2Fimages%2F85d529d6-a458-43e4-b5ba-35b7f45a5faa_3000x1800.png" \* MERGEFORMATINET </w:instrText>
      </w:r>
      <w:r w:rsidRPr="00536814">
        <w:rPr>
          <w:rFonts w:ascii="Times New Roman" w:eastAsia="Times New Roman" w:hAnsi="Times New Roman" w:cs="Times New Roman"/>
          <w:color w:val="363737"/>
          <w:kern w:val="0"/>
          <w:sz w:val="29"/>
          <w:szCs w:val="29"/>
          <w:bdr w:val="none" w:sz="0" w:space="0" w:color="auto" w:frame="1"/>
          <w14:ligatures w14:val="none"/>
        </w:rPr>
        <w:fldChar w:fldCharType="separate"/>
      </w:r>
      <w:r w:rsidRPr="00536814">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2CEBE25C" wp14:editId="0201CC85">
            <wp:extent cx="5943600" cy="3566795"/>
            <wp:effectExtent l="0" t="0" r="0" b="0"/>
            <wp:docPr id="1691080667" name="Picture 8">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66795"/>
                    </a:xfrm>
                    <a:prstGeom prst="rect">
                      <a:avLst/>
                    </a:prstGeom>
                    <a:noFill/>
                    <a:ln>
                      <a:noFill/>
                    </a:ln>
                  </pic:spPr>
                </pic:pic>
              </a:graphicData>
            </a:graphic>
          </wp:inline>
        </w:drawing>
      </w:r>
      <w:r w:rsidRPr="00536814">
        <w:rPr>
          <w:rFonts w:ascii="Times New Roman" w:eastAsia="Times New Roman" w:hAnsi="Times New Roman" w:cs="Times New Roman"/>
          <w:color w:val="363737"/>
          <w:kern w:val="0"/>
          <w:sz w:val="29"/>
          <w:szCs w:val="29"/>
          <w:bdr w:val="none" w:sz="0" w:space="0" w:color="auto" w:frame="1"/>
          <w14:ligatures w14:val="none"/>
        </w:rPr>
        <w:fldChar w:fldCharType="end"/>
      </w:r>
    </w:p>
    <w:p w14:paraId="5C93EEF4" w14:textId="77777777" w:rsidR="00536814" w:rsidRPr="00536814" w:rsidRDefault="00536814" w:rsidP="00536814">
      <w:pPr>
        <w:shd w:val="clear" w:color="auto" w:fill="FFFFFF"/>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fldChar w:fldCharType="end"/>
      </w:r>
    </w:p>
    <w:p w14:paraId="32430173"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7057B5D7">
          <v:rect id="_x0000_i1074" alt="" style="width:468pt;height:.05pt;mso-width-percent:0;mso-height-percent:0;mso-width-percent:0;mso-height-percent:0" o:hralign="center" o:hrstd="t" o:hr="t" fillcolor="#a0a0a0" stroked="f"/>
        </w:pict>
      </w:r>
    </w:p>
    <w:p w14:paraId="4F9B6774"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 xml:space="preserve">This installment covers the period from September 16, </w:t>
      </w:r>
      <w:proofErr w:type="gramStart"/>
      <w:r w:rsidRPr="00536814">
        <w:rPr>
          <w:rFonts w:ascii="Times New Roman" w:eastAsia="Times New Roman" w:hAnsi="Times New Roman" w:cs="Times New Roman"/>
          <w:color w:val="363737"/>
          <w:kern w:val="0"/>
          <w:sz w:val="29"/>
          <w:szCs w:val="29"/>
          <w14:ligatures w14:val="none"/>
        </w:rPr>
        <w:t>2022</w:t>
      </w:r>
      <w:proofErr w:type="gramEnd"/>
      <w:r w:rsidRPr="00536814">
        <w:rPr>
          <w:rFonts w:ascii="Times New Roman" w:eastAsia="Times New Roman" w:hAnsi="Times New Roman" w:cs="Times New Roman"/>
          <w:color w:val="363737"/>
          <w:kern w:val="0"/>
          <w:sz w:val="29"/>
          <w:szCs w:val="29"/>
          <w14:ligatures w14:val="none"/>
        </w:rPr>
        <w:t xml:space="preserve"> through the present, a stretch defined by violent macro transitions rather than clean, linear trends. Inflation peaked. The Federal Reserve executed the fastest hiking cycle in decades. Bond markets broke. Artificial intelligence triggered one of the most concentrated equity rallies in history. And by early 2025, global markets were once again destabilized — this time by renewed U.S. trade tariff escalation under a second Trump administration.</w:t>
      </w:r>
    </w:p>
    <w:p w14:paraId="17DC9C58"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Across all of it, the Market Regime model followed the same rules it always has:</w:t>
      </w:r>
      <w:r w:rsidRPr="00536814">
        <w:rPr>
          <w:rFonts w:ascii="Times New Roman" w:eastAsia="Times New Roman" w:hAnsi="Times New Roman" w:cs="Times New Roman"/>
          <w:color w:val="363737"/>
          <w:kern w:val="0"/>
          <w:sz w:val="29"/>
          <w:szCs w:val="29"/>
          <w14:ligatures w14:val="none"/>
        </w:rPr>
        <w:br/>
        <w:t>risk-on when leadership is strong, risk-off when it deteriorates.</w:t>
      </w:r>
    </w:p>
    <w:p w14:paraId="05668F39"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Over this period, using TQQQ during Bullish regimes and GLD during Bearish regimes, the model produced:</w:t>
      </w:r>
    </w:p>
    <w:p w14:paraId="4A913A79" w14:textId="77777777" w:rsidR="00536814" w:rsidRPr="00536814" w:rsidRDefault="00536814" w:rsidP="00536814">
      <w:pPr>
        <w:numPr>
          <w:ilvl w:val="0"/>
          <w:numId w:val="1"/>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lastRenderedPageBreak/>
        <w:t>Total Return: </w:t>
      </w:r>
      <w:r w:rsidRPr="00536814">
        <w:rPr>
          <w:rFonts w:ascii="Times New Roman" w:eastAsia="Times New Roman" w:hAnsi="Times New Roman" w:cs="Times New Roman"/>
          <w:i/>
          <w:iCs/>
          <w:color w:val="363737"/>
          <w:kern w:val="0"/>
          <w:sz w:val="29"/>
          <w:szCs w:val="29"/>
          <w14:ligatures w14:val="none"/>
        </w:rPr>
        <w:t>256.5%</w:t>
      </w:r>
    </w:p>
    <w:p w14:paraId="407D19B6" w14:textId="77777777" w:rsidR="00536814" w:rsidRPr="00536814" w:rsidRDefault="00536814" w:rsidP="00536814">
      <w:pPr>
        <w:numPr>
          <w:ilvl w:val="0"/>
          <w:numId w:val="1"/>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CAGR: </w:t>
      </w:r>
      <w:r w:rsidRPr="00536814">
        <w:rPr>
          <w:rFonts w:ascii="Times New Roman" w:eastAsia="Times New Roman" w:hAnsi="Times New Roman" w:cs="Times New Roman"/>
          <w:i/>
          <w:iCs/>
          <w:color w:val="363737"/>
          <w:kern w:val="0"/>
          <w:sz w:val="29"/>
          <w:szCs w:val="29"/>
          <w14:ligatures w14:val="none"/>
        </w:rPr>
        <w:t>47.15%</w:t>
      </w:r>
    </w:p>
    <w:p w14:paraId="1A502839" w14:textId="77777777" w:rsidR="00536814" w:rsidRPr="00536814" w:rsidRDefault="00536814" w:rsidP="00536814">
      <w:pPr>
        <w:numPr>
          <w:ilvl w:val="0"/>
          <w:numId w:val="1"/>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 xml:space="preserve">21 trades spanning one of the most complex macro backdrops in modern </w:t>
      </w:r>
      <w:proofErr w:type="gramStart"/>
      <w:r w:rsidRPr="00536814">
        <w:rPr>
          <w:rFonts w:ascii="Times New Roman" w:eastAsia="Times New Roman" w:hAnsi="Times New Roman" w:cs="Times New Roman"/>
          <w:color w:val="363737"/>
          <w:kern w:val="0"/>
          <w:sz w:val="29"/>
          <w:szCs w:val="29"/>
          <w14:ligatures w14:val="none"/>
        </w:rPr>
        <w:t>history</w:t>
      </w:r>
      <w:proofErr w:type="gramEnd"/>
    </w:p>
    <w:p w14:paraId="1023C2AA"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This was not a smooth environment — but it was a revealing one.</w:t>
      </w:r>
    </w:p>
    <w:p w14:paraId="46EFB0D3" w14:textId="77777777" w:rsidR="00536814" w:rsidRPr="00536814" w:rsidRDefault="00536814" w:rsidP="00536814">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536814">
        <w:rPr>
          <w:rFonts w:ascii="Lora" w:eastAsia="Times New Roman" w:hAnsi="Lora" w:cs="Times New Roman"/>
          <w:b/>
          <w:bCs/>
          <w:color w:val="363737"/>
          <w:kern w:val="0"/>
          <w:sz w:val="47"/>
          <w:szCs w:val="47"/>
          <w14:ligatures w14:val="none"/>
        </w:rPr>
        <w:t>PHASE 1 — Late 2022: Inflation Peak and Defensive Stability</w:t>
      </w:r>
    </w:p>
    <w:p w14:paraId="745F69EA" w14:textId="77777777" w:rsidR="00536814" w:rsidRPr="00536814" w:rsidRDefault="00536814" w:rsidP="00536814">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536814">
        <w:rPr>
          <w:rFonts w:ascii="Times New Roman" w:eastAsia="Times New Roman" w:hAnsi="Times New Roman" w:cs="Times New Roman"/>
          <w:color w:val="363737"/>
          <w:kern w:val="0"/>
          <w:sz w:val="29"/>
          <w:szCs w:val="29"/>
          <w14:ligatures w14:val="none"/>
        </w:rPr>
        <w:fldChar w:fldCharType="begin"/>
      </w:r>
      <w:r w:rsidRPr="00536814">
        <w:rPr>
          <w:rFonts w:ascii="Times New Roman" w:eastAsia="Times New Roman" w:hAnsi="Times New Roman" w:cs="Times New Roman"/>
          <w:color w:val="363737"/>
          <w:kern w:val="0"/>
          <w:sz w:val="29"/>
          <w:szCs w:val="29"/>
          <w14:ligatures w14:val="none"/>
        </w:rPr>
        <w:instrText>HYPERLINK "https://substackcdn.com/image/fetch/$s_!rn2Y!,f_auto,q_auto:good,fl_progressive:steep/https%3A%2F%2Fsubstack-post-media.s3.amazonaws.com%2Fpublic%2Fimages%2F0097e896-f2fd-4cd0-ae32-117d63e45539_2800x1400.png" \t "_blank"</w:instrText>
      </w:r>
      <w:r w:rsidRPr="00536814">
        <w:rPr>
          <w:rFonts w:ascii="Times New Roman" w:eastAsia="Times New Roman" w:hAnsi="Times New Roman" w:cs="Times New Roman"/>
          <w:color w:val="363737"/>
          <w:kern w:val="0"/>
          <w:sz w:val="29"/>
          <w:szCs w:val="29"/>
          <w14:ligatures w14:val="none"/>
        </w:rPr>
      </w:r>
      <w:r w:rsidRPr="00536814">
        <w:rPr>
          <w:rFonts w:ascii="Times New Roman" w:eastAsia="Times New Roman" w:hAnsi="Times New Roman" w:cs="Times New Roman"/>
          <w:color w:val="363737"/>
          <w:kern w:val="0"/>
          <w:sz w:val="29"/>
          <w:szCs w:val="29"/>
          <w14:ligatures w14:val="none"/>
        </w:rPr>
        <w:fldChar w:fldCharType="separate"/>
      </w:r>
    </w:p>
    <w:p w14:paraId="0B6F18FE" w14:textId="1598C718" w:rsidR="00536814" w:rsidRPr="00536814" w:rsidRDefault="00536814" w:rsidP="00536814">
      <w:pPr>
        <w:shd w:val="clear" w:color="auto" w:fill="FFFFFF"/>
        <w:rPr>
          <w:rFonts w:ascii="Times New Roman" w:eastAsia="Times New Roman" w:hAnsi="Times New Roman" w:cs="Times New Roman"/>
          <w:kern w:val="0"/>
          <w14:ligatures w14:val="none"/>
        </w:rPr>
      </w:pPr>
      <w:r w:rsidRPr="00536814">
        <w:rPr>
          <w:rFonts w:ascii="Times New Roman" w:eastAsia="Times New Roman" w:hAnsi="Times New Roman" w:cs="Times New Roman"/>
          <w:color w:val="363737"/>
          <w:kern w:val="0"/>
          <w:sz w:val="29"/>
          <w:szCs w:val="29"/>
          <w:bdr w:val="none" w:sz="0" w:space="0" w:color="auto" w:frame="1"/>
          <w14:ligatures w14:val="none"/>
        </w:rPr>
        <w:fldChar w:fldCharType="begin"/>
      </w:r>
      <w:r w:rsidRPr="00536814">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"https://substackcdn.com/image/fetch/$s_!rn2Y!,w_1456,c_limit,f_auto,q_auto:good,fl_progressive:steep/https%3A%2F%2Fsubstack-post-media.s3.amazonaws.com%2Fpublic%2Fimages%2F0097e896-f2fd-4cd0-ae32-117d63e45539_2800x1400.png" \* MERGEFORMATINET </w:instrText>
      </w:r>
      <w:r w:rsidRPr="00536814">
        <w:rPr>
          <w:rFonts w:ascii="Times New Roman" w:eastAsia="Times New Roman" w:hAnsi="Times New Roman" w:cs="Times New Roman"/>
          <w:color w:val="363737"/>
          <w:kern w:val="0"/>
          <w:sz w:val="29"/>
          <w:szCs w:val="29"/>
          <w:bdr w:val="none" w:sz="0" w:space="0" w:color="auto" w:frame="1"/>
          <w14:ligatures w14:val="none"/>
        </w:rPr>
        <w:fldChar w:fldCharType="separate"/>
      </w:r>
      <w:r w:rsidRPr="00536814">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6FE7F1D0" wp14:editId="686F6C40">
            <wp:extent cx="5943600" cy="2970530"/>
            <wp:effectExtent l="0" t="0" r="0" b="1270"/>
            <wp:docPr id="1497109056" name="Picture 7" descr="A graph of stock market&#10;&#10;Description automatically generated with medium confidence">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09056" name="Picture 7" descr="A graph of stock market&#10;&#10;Description automatically generated with medium confidence">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536814">
        <w:rPr>
          <w:rFonts w:ascii="Times New Roman" w:eastAsia="Times New Roman" w:hAnsi="Times New Roman" w:cs="Times New Roman"/>
          <w:color w:val="363737"/>
          <w:kern w:val="0"/>
          <w:sz w:val="29"/>
          <w:szCs w:val="29"/>
          <w:bdr w:val="none" w:sz="0" w:space="0" w:color="auto" w:frame="1"/>
          <w14:ligatures w14:val="none"/>
        </w:rPr>
        <w:fldChar w:fldCharType="end"/>
      </w:r>
    </w:p>
    <w:p w14:paraId="401E79CD" w14:textId="77777777" w:rsidR="00536814" w:rsidRPr="00536814" w:rsidRDefault="00536814" w:rsidP="00536814">
      <w:pPr>
        <w:shd w:val="clear" w:color="auto" w:fill="FFFFFF"/>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fldChar w:fldCharType="end"/>
      </w:r>
    </w:p>
    <w:p w14:paraId="6C3389C8"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3034AA61">
          <v:rect id="_x0000_i1073" alt="" style="width:468pt;height:.05pt;mso-width-percent:0;mso-height-percent:0;mso-width-percent:0;mso-height-percent:0" o:hralign="center" o:hrstd="t" o:hr="t" fillcolor="#a0a0a0" stroked="f"/>
        </w:pict>
      </w:r>
    </w:p>
    <w:p w14:paraId="1039B578"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1 – Defensive Positioning as Inflation Peaks</w:t>
      </w:r>
    </w:p>
    <w:p w14:paraId="10F38128"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t>Instrument:</w:t>
      </w:r>
      <w:r w:rsidRPr="00536814">
        <w:rPr>
          <w:rFonts w:ascii="Times New Roman" w:eastAsia="Times New Roman" w:hAnsi="Times New Roman" w:cs="Times New Roman"/>
          <w:color w:val="363737"/>
          <w:kern w:val="0"/>
          <w:sz w:val="29"/>
          <w:szCs w:val="29"/>
          <w14:ligatures w14:val="none"/>
        </w:rPr>
        <w:t> GLD</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9/16/22</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11/17/22</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lastRenderedPageBreak/>
        <w:t>Length:</w:t>
      </w:r>
      <w:r w:rsidRPr="00536814">
        <w:rPr>
          <w:rFonts w:ascii="Times New Roman" w:eastAsia="Times New Roman" w:hAnsi="Times New Roman" w:cs="Times New Roman"/>
          <w:color w:val="363737"/>
          <w:kern w:val="0"/>
          <w:sz w:val="29"/>
          <w:szCs w:val="29"/>
          <w14:ligatures w14:val="none"/>
        </w:rPr>
        <w:t> 62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+5.18%</w:t>
      </w:r>
    </w:p>
    <w:p w14:paraId="68AE96B9"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By September 2022, markets were still reeling from runaway inflation and relentless Fed tightening. Equity leadership was fractured, real yields were volatile, and recession fears dominated. The regime correctly stayed Bearish, holding GLD as markets searched for a policy inflection. Gold benefited from growing expectations that inflation had peaked, even as equities remained under pressure.</w:t>
      </w:r>
    </w:p>
    <w:p w14:paraId="0CD92415"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6F7921C7">
          <v:rect id="_x0000_i1072" alt="" style="width:468pt;height:.05pt;mso-width-percent:0;mso-height-percent:0;mso-width-percent:0;mso-height-percent:0" o:hralign="center" o:hrstd="t" o:hr="t" fillcolor="#a0a0a0" stroked="f"/>
        </w:pict>
      </w:r>
    </w:p>
    <w:p w14:paraId="0149EA30"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2 – A Premature Pivot Rally</w:t>
      </w:r>
    </w:p>
    <w:p w14:paraId="0BA9DB87"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t>Instrument:</w:t>
      </w:r>
      <w:r w:rsidRPr="00536814">
        <w:rPr>
          <w:rFonts w:ascii="Times New Roman" w:eastAsia="Times New Roman" w:hAnsi="Times New Roman" w:cs="Times New Roman"/>
          <w:color w:val="363737"/>
          <w:kern w:val="0"/>
          <w:sz w:val="29"/>
          <w:szCs w:val="29"/>
          <w14:ligatures w14:val="none"/>
        </w:rPr>
        <w:t> TQQQ</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11/17/22</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12/6/22</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19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–4.76%</w:t>
      </w:r>
    </w:p>
    <w:p w14:paraId="0E578457"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A softer CPI print triggered hopes of an imminent Fed pivot, sending equities higher. The regime flipped Bullish — but the move lacked structural support. Financial conditions were still tight, earnings estimates continued to fall, and liquidity remained constrained. This trade reflects a common early-cycle failure: markets rallying on hope before leadership is truly established.</w:t>
      </w:r>
    </w:p>
    <w:p w14:paraId="4E7CC8B8"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1511C7A1">
          <v:rect id="_x0000_i1071" alt="" style="width:468pt;height:.05pt;mso-width-percent:0;mso-height-percent:0;mso-width-percent:0;mso-height-percent:0" o:hralign="center" o:hrstd="t" o:hr="t" fillcolor="#a0a0a0" stroked="f"/>
        </w:pict>
      </w:r>
    </w:p>
    <w:p w14:paraId="242D2B80"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3 – Back to Defense as Reality Sets In</w:t>
      </w:r>
    </w:p>
    <w:p w14:paraId="73EA97D3"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t>Instrument:</w:t>
      </w:r>
      <w:r w:rsidRPr="00536814">
        <w:rPr>
          <w:rFonts w:ascii="Times New Roman" w:eastAsia="Times New Roman" w:hAnsi="Times New Roman" w:cs="Times New Roman"/>
          <w:color w:val="363737"/>
          <w:kern w:val="0"/>
          <w:sz w:val="29"/>
          <w:szCs w:val="29"/>
          <w14:ligatures w14:val="none"/>
        </w:rPr>
        <w:t> GLD</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12/6/22</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1/27/23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lastRenderedPageBreak/>
        <w:t>Length:</w:t>
      </w:r>
      <w:r w:rsidRPr="00536814">
        <w:rPr>
          <w:rFonts w:ascii="Times New Roman" w:eastAsia="Times New Roman" w:hAnsi="Times New Roman" w:cs="Times New Roman"/>
          <w:color w:val="363737"/>
          <w:kern w:val="0"/>
          <w:sz w:val="29"/>
          <w:szCs w:val="29"/>
          <w14:ligatures w14:val="none"/>
        </w:rPr>
        <w:t> 52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+8.72%</w:t>
      </w:r>
    </w:p>
    <w:p w14:paraId="09CF810D"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As markets reassessed the likelihood of sustained restrictive policy, risk assets weakened again. The regime rotated back into GLD, which performed well as volatility rose and equities struggled to regain traction. This period reinforced that the macro regime had not yet turned — despite improving inflation data.</w:t>
      </w:r>
    </w:p>
    <w:p w14:paraId="78968BE3"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66243A89">
          <v:rect id="_x0000_i1070" alt="" style="width:468pt;height:.05pt;mso-width-percent:0;mso-height-percent:0;mso-width-percent:0;mso-height-percent:0" o:hralign="center" o:hrstd="t" o:hr="t" fillcolor="#a0a0a0" stroked="f"/>
        </w:pict>
      </w:r>
    </w:p>
    <w:p w14:paraId="42817E33" w14:textId="77777777" w:rsidR="00536814" w:rsidRPr="00536814" w:rsidRDefault="00536814" w:rsidP="00536814">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536814">
        <w:rPr>
          <w:rFonts w:ascii="Lora" w:eastAsia="Times New Roman" w:hAnsi="Lora" w:cs="Times New Roman"/>
          <w:b/>
          <w:bCs/>
          <w:color w:val="363737"/>
          <w:kern w:val="0"/>
          <w:sz w:val="47"/>
          <w:szCs w:val="47"/>
          <w14:ligatures w14:val="none"/>
        </w:rPr>
        <w:t>PHASE 2 — Early 2023: Leadership Emerges and the First Real Turn</w:t>
      </w:r>
    </w:p>
    <w:p w14:paraId="7CD33261" w14:textId="77777777" w:rsidR="00536814" w:rsidRPr="00536814" w:rsidRDefault="00536814" w:rsidP="00536814">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536814">
        <w:rPr>
          <w:rFonts w:ascii="Times New Roman" w:eastAsia="Times New Roman" w:hAnsi="Times New Roman" w:cs="Times New Roman"/>
          <w:color w:val="363737"/>
          <w:kern w:val="0"/>
          <w:sz w:val="29"/>
          <w:szCs w:val="29"/>
          <w14:ligatures w14:val="none"/>
        </w:rPr>
        <w:fldChar w:fldCharType="begin"/>
      </w:r>
      <w:r w:rsidRPr="00536814">
        <w:rPr>
          <w:rFonts w:ascii="Times New Roman" w:eastAsia="Times New Roman" w:hAnsi="Times New Roman" w:cs="Times New Roman"/>
          <w:color w:val="363737"/>
          <w:kern w:val="0"/>
          <w:sz w:val="29"/>
          <w:szCs w:val="29"/>
          <w14:ligatures w14:val="none"/>
        </w:rPr>
        <w:instrText>HYPERLINK "https://substackcdn.com/image/fetch/$s_!lJSW!,f_auto,q_auto:good,fl_progressive:steep/https%3A%2F%2Fsubstack-post-media.s3.amazonaws.com%2Fpublic%2Fimages%2Fd060162c-01b2-4360-a94b-2bc0c7c83ff5_2800x1400.png" \t "_blank"</w:instrText>
      </w:r>
      <w:r w:rsidRPr="00536814">
        <w:rPr>
          <w:rFonts w:ascii="Times New Roman" w:eastAsia="Times New Roman" w:hAnsi="Times New Roman" w:cs="Times New Roman"/>
          <w:color w:val="363737"/>
          <w:kern w:val="0"/>
          <w:sz w:val="29"/>
          <w:szCs w:val="29"/>
          <w14:ligatures w14:val="none"/>
        </w:rPr>
      </w:r>
      <w:r w:rsidRPr="00536814">
        <w:rPr>
          <w:rFonts w:ascii="Times New Roman" w:eastAsia="Times New Roman" w:hAnsi="Times New Roman" w:cs="Times New Roman"/>
          <w:color w:val="363737"/>
          <w:kern w:val="0"/>
          <w:sz w:val="29"/>
          <w:szCs w:val="29"/>
          <w14:ligatures w14:val="none"/>
        </w:rPr>
        <w:fldChar w:fldCharType="separate"/>
      </w:r>
    </w:p>
    <w:p w14:paraId="4D40BADC" w14:textId="02DC1290" w:rsidR="00536814" w:rsidRPr="00536814" w:rsidRDefault="00536814" w:rsidP="00536814">
      <w:pPr>
        <w:shd w:val="clear" w:color="auto" w:fill="FFFFFF"/>
        <w:rPr>
          <w:rFonts w:ascii="Times New Roman" w:eastAsia="Times New Roman" w:hAnsi="Times New Roman" w:cs="Times New Roman"/>
          <w:kern w:val="0"/>
          <w14:ligatures w14:val="none"/>
        </w:rPr>
      </w:pPr>
      <w:r w:rsidRPr="00536814">
        <w:rPr>
          <w:rFonts w:ascii="Times New Roman" w:eastAsia="Times New Roman" w:hAnsi="Times New Roman" w:cs="Times New Roman"/>
          <w:color w:val="363737"/>
          <w:kern w:val="0"/>
          <w:sz w:val="29"/>
          <w:szCs w:val="29"/>
          <w:bdr w:val="none" w:sz="0" w:space="0" w:color="auto" w:frame="1"/>
          <w14:ligatures w14:val="none"/>
        </w:rPr>
        <w:fldChar w:fldCharType="begin"/>
      </w:r>
      <w:r w:rsidRPr="00536814">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"https://substackcdn.com/image/fetch/$s_!lJSW!,w_1456,c_limit,f_auto,q_auto:good,fl_progressive:steep/https%3A%2F%2Fsubstack-post-media.s3.amazonaws.com%2Fpublic%2Fimages%2Fd060162c-01b2-4360-a94b-2bc0c7c83ff5_2800x1400.png" \* MERGEFORMATINET </w:instrText>
      </w:r>
      <w:r w:rsidRPr="00536814">
        <w:rPr>
          <w:rFonts w:ascii="Times New Roman" w:eastAsia="Times New Roman" w:hAnsi="Times New Roman" w:cs="Times New Roman"/>
          <w:color w:val="363737"/>
          <w:kern w:val="0"/>
          <w:sz w:val="29"/>
          <w:szCs w:val="29"/>
          <w:bdr w:val="none" w:sz="0" w:space="0" w:color="auto" w:frame="1"/>
          <w14:ligatures w14:val="none"/>
        </w:rPr>
        <w:fldChar w:fldCharType="separate"/>
      </w:r>
      <w:r w:rsidRPr="00536814">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16E68BD0" wp14:editId="284F3CCB">
            <wp:extent cx="5943600" cy="2970530"/>
            <wp:effectExtent l="0" t="0" r="0" b="1270"/>
            <wp:docPr id="1294295353" name="Picture 6" descr="A graph of different types of candlesticks&#10;&#10;Description automatically generated with medium confidence">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95353" name="Picture 6" descr="A graph of different types of candlesticks&#10;&#10;Description automatically generated with medium confidence">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536814">
        <w:rPr>
          <w:rFonts w:ascii="Times New Roman" w:eastAsia="Times New Roman" w:hAnsi="Times New Roman" w:cs="Times New Roman"/>
          <w:color w:val="363737"/>
          <w:kern w:val="0"/>
          <w:sz w:val="29"/>
          <w:szCs w:val="29"/>
          <w:bdr w:val="none" w:sz="0" w:space="0" w:color="auto" w:frame="1"/>
          <w14:ligatures w14:val="none"/>
        </w:rPr>
        <w:fldChar w:fldCharType="end"/>
      </w:r>
    </w:p>
    <w:p w14:paraId="474D5B12" w14:textId="77777777" w:rsidR="00536814" w:rsidRPr="00536814" w:rsidRDefault="00536814" w:rsidP="00536814">
      <w:pPr>
        <w:shd w:val="clear" w:color="auto" w:fill="FFFFFF"/>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fldChar w:fldCharType="end"/>
      </w:r>
    </w:p>
    <w:p w14:paraId="7DAB9083"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258E6F93">
          <v:rect id="_x0000_i1069" alt="" style="width:468pt;height:.05pt;mso-width-percent:0;mso-height-percent:0;mso-width-percent:0;mso-height-percent:0" o:hralign="center" o:hrstd="t" o:hr="t" fillcolor="#a0a0a0" stroked="f"/>
        </w:pict>
      </w:r>
    </w:p>
    <w:p w14:paraId="39D3DCAA"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4 – Inflation Retreat and Leadership Emergence</w:t>
      </w:r>
    </w:p>
    <w:p w14:paraId="0FC52EF7"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lastRenderedPageBreak/>
        <w:t>Instrument:</w:t>
      </w:r>
      <w:r w:rsidRPr="00536814">
        <w:rPr>
          <w:rFonts w:ascii="Times New Roman" w:eastAsia="Times New Roman" w:hAnsi="Times New Roman" w:cs="Times New Roman"/>
          <w:color w:val="363737"/>
          <w:kern w:val="0"/>
          <w:sz w:val="29"/>
          <w:szCs w:val="29"/>
          <w14:ligatures w14:val="none"/>
        </w:rPr>
        <w:t> TQQQ</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1/27/23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3/27/23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59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+8.40%</w:t>
      </w:r>
    </w:p>
    <w:p w14:paraId="1AA77EF8"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 xml:space="preserve">By early 2023, inflation was clearly </w:t>
      </w:r>
      <w:proofErr w:type="gramStart"/>
      <w:r w:rsidRPr="00536814">
        <w:rPr>
          <w:rFonts w:ascii="Times New Roman" w:eastAsia="Times New Roman" w:hAnsi="Times New Roman" w:cs="Times New Roman"/>
          <w:color w:val="363737"/>
          <w:kern w:val="0"/>
          <w:sz w:val="29"/>
          <w:szCs w:val="29"/>
          <w14:ligatures w14:val="none"/>
        </w:rPr>
        <w:t>decelerating</w:t>
      </w:r>
      <w:proofErr w:type="gramEnd"/>
      <w:r w:rsidRPr="00536814">
        <w:rPr>
          <w:rFonts w:ascii="Times New Roman" w:eastAsia="Times New Roman" w:hAnsi="Times New Roman" w:cs="Times New Roman"/>
          <w:color w:val="363737"/>
          <w:kern w:val="0"/>
          <w:sz w:val="29"/>
          <w:szCs w:val="29"/>
          <w14:ligatures w14:val="none"/>
        </w:rPr>
        <w:t xml:space="preserve"> and leadership began to stabilize in growth equities. Markets stopped reacting violently to rate hikes, and relative strength improved materially. This trade marked the </w:t>
      </w:r>
      <w:r w:rsidRPr="00536814">
        <w:rPr>
          <w:rFonts w:ascii="Times New Roman" w:eastAsia="Times New Roman" w:hAnsi="Times New Roman" w:cs="Times New Roman"/>
          <w:b/>
          <w:bCs/>
          <w:color w:val="363737"/>
          <w:kern w:val="0"/>
          <w:sz w:val="29"/>
          <w:szCs w:val="29"/>
          <w14:ligatures w14:val="none"/>
        </w:rPr>
        <w:t>first sustainable Bullish regime</w:t>
      </w:r>
      <w:r w:rsidRPr="00536814">
        <w:rPr>
          <w:rFonts w:ascii="Times New Roman" w:eastAsia="Times New Roman" w:hAnsi="Times New Roman" w:cs="Times New Roman"/>
          <w:color w:val="363737"/>
          <w:kern w:val="0"/>
          <w:sz w:val="29"/>
          <w:szCs w:val="29"/>
          <w14:ligatures w14:val="none"/>
        </w:rPr>
        <w:t> of the post-2021 cycle.</w:t>
      </w:r>
    </w:p>
    <w:p w14:paraId="26BE9D47"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645B190A">
          <v:rect id="_x0000_i1068" alt="" style="width:468pt;height:.05pt;mso-width-percent:0;mso-height-percent:0;mso-width-percent:0;mso-height-percent:0" o:hralign="center" o:hrstd="t" o:hr="t" fillcolor="#a0a0a0" stroked="f"/>
        </w:pict>
      </w:r>
    </w:p>
    <w:p w14:paraId="79A47492"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5 – Banking Stress and Defensive Reset</w:t>
      </w:r>
    </w:p>
    <w:p w14:paraId="351905B1"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t>Instrument:</w:t>
      </w:r>
      <w:r w:rsidRPr="00536814">
        <w:rPr>
          <w:rFonts w:ascii="Times New Roman" w:eastAsia="Times New Roman" w:hAnsi="Times New Roman" w:cs="Times New Roman"/>
          <w:color w:val="363737"/>
          <w:kern w:val="0"/>
          <w:sz w:val="29"/>
          <w:szCs w:val="29"/>
          <w14:ligatures w14:val="none"/>
        </w:rPr>
        <w:t> GLD</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3/27/23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5/22/23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56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+0.69%</w:t>
      </w:r>
    </w:p>
    <w:p w14:paraId="1BFC2C7F"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The regional banking crisis abruptly reintroduced systemic risk. Liquidity concerns flared, volatility spiked, and leadership deteriorated. The regime responded by rotating defensively, reducing exposure during a period where surface-level calm masked growing instability.</w:t>
      </w:r>
    </w:p>
    <w:p w14:paraId="3443CBC5"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15DC8F25">
          <v:rect id="_x0000_i1067" alt="" style="width:468pt;height:.05pt;mso-width-percent:0;mso-height-percent:0;mso-width-percent:0;mso-height-percent:0" o:hralign="center" o:hrstd="t" o:hr="t" fillcolor="#a0a0a0" stroked="f"/>
        </w:pict>
      </w:r>
    </w:p>
    <w:p w14:paraId="27ED10EC" w14:textId="77777777" w:rsidR="00536814" w:rsidRPr="00536814" w:rsidRDefault="00536814" w:rsidP="00536814">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536814">
        <w:rPr>
          <w:rFonts w:ascii="Lora" w:eastAsia="Times New Roman" w:hAnsi="Lora" w:cs="Times New Roman"/>
          <w:b/>
          <w:bCs/>
          <w:color w:val="363737"/>
          <w:kern w:val="0"/>
          <w:sz w:val="47"/>
          <w:szCs w:val="47"/>
          <w14:ligatures w14:val="none"/>
        </w:rPr>
        <w:t>PHASE 3 — Mid-2023: AI Leadership and a Clean Trend</w:t>
      </w:r>
    </w:p>
    <w:p w14:paraId="4CAEE4BB" w14:textId="77777777" w:rsidR="00536814" w:rsidRPr="00536814" w:rsidRDefault="00536814" w:rsidP="00536814">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536814">
        <w:rPr>
          <w:rFonts w:ascii="Times New Roman" w:eastAsia="Times New Roman" w:hAnsi="Times New Roman" w:cs="Times New Roman"/>
          <w:color w:val="363737"/>
          <w:kern w:val="0"/>
          <w:sz w:val="29"/>
          <w:szCs w:val="29"/>
          <w14:ligatures w14:val="none"/>
        </w:rPr>
        <w:fldChar w:fldCharType="begin"/>
      </w:r>
      <w:r w:rsidRPr="00536814">
        <w:rPr>
          <w:rFonts w:ascii="Times New Roman" w:eastAsia="Times New Roman" w:hAnsi="Times New Roman" w:cs="Times New Roman"/>
          <w:color w:val="363737"/>
          <w:kern w:val="0"/>
          <w:sz w:val="29"/>
          <w:szCs w:val="29"/>
          <w14:ligatures w14:val="none"/>
        </w:rPr>
        <w:instrText>HYPERLINK "https://substackcdn.com/image/fetch/$s_!BkHl!,f_auto,q_auto:good,fl_progressive:steep/https%3A%2F%2Fsubstack-post-media.s3.amazonaws.com%2Fpublic%2Fimages%2F635f58ea-a2d9-4282-9312-8ae849ba9b36_2800x1400.png" \t "_blank"</w:instrText>
      </w:r>
      <w:r w:rsidRPr="00536814">
        <w:rPr>
          <w:rFonts w:ascii="Times New Roman" w:eastAsia="Times New Roman" w:hAnsi="Times New Roman" w:cs="Times New Roman"/>
          <w:color w:val="363737"/>
          <w:kern w:val="0"/>
          <w:sz w:val="29"/>
          <w:szCs w:val="29"/>
          <w14:ligatures w14:val="none"/>
        </w:rPr>
      </w:r>
      <w:r w:rsidRPr="00536814">
        <w:rPr>
          <w:rFonts w:ascii="Times New Roman" w:eastAsia="Times New Roman" w:hAnsi="Times New Roman" w:cs="Times New Roman"/>
          <w:color w:val="363737"/>
          <w:kern w:val="0"/>
          <w:sz w:val="29"/>
          <w:szCs w:val="29"/>
          <w14:ligatures w14:val="none"/>
        </w:rPr>
        <w:fldChar w:fldCharType="separate"/>
      </w:r>
    </w:p>
    <w:p w14:paraId="6C89C035" w14:textId="73B5911F" w:rsidR="00536814" w:rsidRPr="00536814" w:rsidRDefault="00536814" w:rsidP="00536814">
      <w:pPr>
        <w:shd w:val="clear" w:color="auto" w:fill="FFFFFF"/>
        <w:rPr>
          <w:rFonts w:ascii="Times New Roman" w:eastAsia="Times New Roman" w:hAnsi="Times New Roman" w:cs="Times New Roman"/>
          <w:kern w:val="0"/>
          <w14:ligatures w14:val="none"/>
        </w:rPr>
      </w:pPr>
      <w:r w:rsidRPr="00536814">
        <w:rPr>
          <w:rFonts w:ascii="Times New Roman" w:eastAsia="Times New Roman" w:hAnsi="Times New Roman" w:cs="Times New Roman"/>
          <w:color w:val="363737"/>
          <w:kern w:val="0"/>
          <w:sz w:val="29"/>
          <w:szCs w:val="29"/>
          <w:bdr w:val="none" w:sz="0" w:space="0" w:color="auto" w:frame="1"/>
          <w14:ligatures w14:val="none"/>
        </w:rPr>
        <w:lastRenderedPageBreak/>
        <w:fldChar w:fldCharType="begin"/>
      </w:r>
      <w:r w:rsidRPr="00536814">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"https://substackcdn.com/image/fetch/$s_!BkHl!,w_1456,c_limit,f_auto,q_auto:good,fl_progressive:steep/https%3A%2F%2Fsubstack-post-media.s3.amazonaws.com%2Fpublic%2Fimages%2F635f58ea-a2d9-4282-9312-8ae849ba9b36_2800x1400.png" \* MERGEFORMATINET </w:instrText>
      </w:r>
      <w:r w:rsidRPr="00536814">
        <w:rPr>
          <w:rFonts w:ascii="Times New Roman" w:eastAsia="Times New Roman" w:hAnsi="Times New Roman" w:cs="Times New Roman"/>
          <w:color w:val="363737"/>
          <w:kern w:val="0"/>
          <w:sz w:val="29"/>
          <w:szCs w:val="29"/>
          <w:bdr w:val="none" w:sz="0" w:space="0" w:color="auto" w:frame="1"/>
          <w14:ligatures w14:val="none"/>
        </w:rPr>
        <w:fldChar w:fldCharType="separate"/>
      </w:r>
      <w:r w:rsidRPr="00536814">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496C313E" wp14:editId="3532AA21">
            <wp:extent cx="5943600" cy="2970530"/>
            <wp:effectExtent l="0" t="0" r="0" b="1270"/>
            <wp:docPr id="1411744139" name="Picture 5" descr="A graph of stock market&#10;&#10;Description automatically generated with medium confidence">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44139" name="Picture 5" descr="A graph of stock market&#10;&#10;Description automatically generated with medium confidence">
                      <a:hlinkClick r:id="rId16" tgtFrame="&quot;_blank&quo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536814">
        <w:rPr>
          <w:rFonts w:ascii="Times New Roman" w:eastAsia="Times New Roman" w:hAnsi="Times New Roman" w:cs="Times New Roman"/>
          <w:color w:val="363737"/>
          <w:kern w:val="0"/>
          <w:sz w:val="29"/>
          <w:szCs w:val="29"/>
          <w:bdr w:val="none" w:sz="0" w:space="0" w:color="auto" w:frame="1"/>
          <w14:ligatures w14:val="none"/>
        </w:rPr>
        <w:fldChar w:fldCharType="end"/>
      </w:r>
    </w:p>
    <w:p w14:paraId="7B9FAF21" w14:textId="77777777" w:rsidR="00536814" w:rsidRPr="00536814" w:rsidRDefault="00536814" w:rsidP="00536814">
      <w:pPr>
        <w:shd w:val="clear" w:color="auto" w:fill="FFFFFF"/>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fldChar w:fldCharType="end"/>
      </w:r>
    </w:p>
    <w:p w14:paraId="380E8B30" w14:textId="77777777" w:rsidR="00536814" w:rsidRPr="00536814" w:rsidRDefault="00536814"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pict w14:anchorId="56A9F735">
          <v:rect id="_x0000_i1037" style="width:0;height:.75pt" o:hralign="center" o:hrstd="t" o:hr="t" fillcolor="#a0a0a0" stroked="f"/>
        </w:pict>
      </w:r>
    </w:p>
    <w:p w14:paraId="20FE7034"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6 – The AI-Led Melt-Up</w:t>
      </w:r>
    </w:p>
    <w:p w14:paraId="5C234478"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t>Instrument:</w:t>
      </w:r>
      <w:r w:rsidRPr="00536814">
        <w:rPr>
          <w:rFonts w:ascii="Times New Roman" w:eastAsia="Times New Roman" w:hAnsi="Times New Roman" w:cs="Times New Roman"/>
          <w:color w:val="363737"/>
          <w:kern w:val="0"/>
          <w:sz w:val="29"/>
          <w:szCs w:val="29"/>
          <w14:ligatures w14:val="none"/>
        </w:rPr>
        <w:t> TQQQ</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5/22/23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8/18/23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88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+13.50%</w:t>
      </w:r>
    </w:p>
    <w:p w14:paraId="500697AB"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This trade captured the heart of the </w:t>
      </w:r>
      <w:r w:rsidRPr="00536814">
        <w:rPr>
          <w:rFonts w:ascii="Times New Roman" w:eastAsia="Times New Roman" w:hAnsi="Times New Roman" w:cs="Times New Roman"/>
          <w:b/>
          <w:bCs/>
          <w:color w:val="363737"/>
          <w:kern w:val="0"/>
          <w:sz w:val="29"/>
          <w:szCs w:val="29"/>
          <w14:ligatures w14:val="none"/>
        </w:rPr>
        <w:t>AI-driven equity surge</w:t>
      </w:r>
      <w:r w:rsidRPr="00536814">
        <w:rPr>
          <w:rFonts w:ascii="Times New Roman" w:eastAsia="Times New Roman" w:hAnsi="Times New Roman" w:cs="Times New Roman"/>
          <w:color w:val="363737"/>
          <w:kern w:val="0"/>
          <w:sz w:val="29"/>
          <w:szCs w:val="29"/>
          <w14:ligatures w14:val="none"/>
        </w:rPr>
        <w:t>. Mega-cap tech dominated, volatility collapsed, and breadth expanded just enough to sustain momentum. The regime stayed Bullish throughout, allowing participation in one of the most powerful thematic rallies of the decade.</w:t>
      </w:r>
    </w:p>
    <w:p w14:paraId="27F5606D"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517D845E">
          <v:rect id="_x0000_i1066" alt="" style="width:468pt;height:.05pt;mso-width-percent:0;mso-height-percent:0;mso-width-percent:0;mso-height-percent:0" o:hralign="center" o:hrstd="t" o:hr="t" fillcolor="#a0a0a0" stroked="f"/>
        </w:pict>
      </w:r>
    </w:p>
    <w:p w14:paraId="0B80FF41"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7 – Late-Summer Consolidation</w:t>
      </w:r>
    </w:p>
    <w:p w14:paraId="6ECD294B"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lastRenderedPageBreak/>
        <w:t>Instrument:</w:t>
      </w:r>
      <w:r w:rsidRPr="00536814">
        <w:rPr>
          <w:rFonts w:ascii="Times New Roman" w:eastAsia="Times New Roman" w:hAnsi="Times New Roman" w:cs="Times New Roman"/>
          <w:color w:val="363737"/>
          <w:kern w:val="0"/>
          <w:sz w:val="29"/>
          <w:szCs w:val="29"/>
          <w14:ligatures w14:val="none"/>
        </w:rPr>
        <w:t> GLD</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8/18/23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9/1/23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14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+2.73%</w:t>
      </w:r>
    </w:p>
    <w:p w14:paraId="4FB6036D"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 xml:space="preserve">As the AI rally cooled, leadership </w:t>
      </w:r>
      <w:proofErr w:type="gramStart"/>
      <w:r w:rsidRPr="00536814">
        <w:rPr>
          <w:rFonts w:ascii="Times New Roman" w:eastAsia="Times New Roman" w:hAnsi="Times New Roman" w:cs="Times New Roman"/>
          <w:color w:val="363737"/>
          <w:kern w:val="0"/>
          <w:sz w:val="29"/>
          <w:szCs w:val="29"/>
          <w14:ligatures w14:val="none"/>
        </w:rPr>
        <w:t>softened</w:t>
      </w:r>
      <w:proofErr w:type="gramEnd"/>
      <w:r w:rsidRPr="00536814">
        <w:rPr>
          <w:rFonts w:ascii="Times New Roman" w:eastAsia="Times New Roman" w:hAnsi="Times New Roman" w:cs="Times New Roman"/>
          <w:color w:val="363737"/>
          <w:kern w:val="0"/>
          <w:sz w:val="29"/>
          <w:szCs w:val="29"/>
          <w14:ligatures w14:val="none"/>
        </w:rPr>
        <w:t xml:space="preserve"> and markets entered a brief digestion phase. The regime stepped defensively as momentum waned.</w:t>
      </w:r>
    </w:p>
    <w:p w14:paraId="14AE5D11"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574BFB5D">
          <v:rect id="_x0000_i1065" alt="" style="width:468pt;height:.05pt;mso-width-percent:0;mso-height-percent:0;mso-width-percent:0;mso-height-percent:0" o:hralign="center" o:hrstd="t" o:hr="t" fillcolor="#a0a0a0" stroked="f"/>
        </w:pict>
      </w:r>
    </w:p>
    <w:p w14:paraId="0035214F" w14:textId="77777777" w:rsidR="00536814" w:rsidRPr="00536814" w:rsidRDefault="00536814" w:rsidP="00536814">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536814">
        <w:rPr>
          <w:rFonts w:ascii="Lora" w:eastAsia="Times New Roman" w:hAnsi="Lora" w:cs="Times New Roman"/>
          <w:b/>
          <w:bCs/>
          <w:color w:val="363737"/>
          <w:kern w:val="0"/>
          <w:sz w:val="47"/>
          <w:szCs w:val="47"/>
          <w14:ligatures w14:val="none"/>
        </w:rPr>
        <w:t>PHASE 4 — Late 2023: Churn, Whipsaws, and Structural Stress</w:t>
      </w:r>
    </w:p>
    <w:p w14:paraId="114B75CB" w14:textId="77777777" w:rsidR="00536814" w:rsidRPr="00536814" w:rsidRDefault="00536814" w:rsidP="00536814">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536814">
        <w:rPr>
          <w:rFonts w:ascii="Times New Roman" w:eastAsia="Times New Roman" w:hAnsi="Times New Roman" w:cs="Times New Roman"/>
          <w:color w:val="363737"/>
          <w:kern w:val="0"/>
          <w:sz w:val="29"/>
          <w:szCs w:val="29"/>
          <w14:ligatures w14:val="none"/>
        </w:rPr>
        <w:fldChar w:fldCharType="begin"/>
      </w:r>
      <w:r w:rsidRPr="00536814">
        <w:rPr>
          <w:rFonts w:ascii="Times New Roman" w:eastAsia="Times New Roman" w:hAnsi="Times New Roman" w:cs="Times New Roman"/>
          <w:color w:val="363737"/>
          <w:kern w:val="0"/>
          <w:sz w:val="29"/>
          <w:szCs w:val="29"/>
          <w14:ligatures w14:val="none"/>
        </w:rPr>
        <w:instrText>HYPERLINK "https://substackcdn.com/image/fetch/$s_!E0VA!,f_auto,q_auto:good,fl_progressive:steep/https%3A%2F%2Fsubstack-post-media.s3.amazonaws.com%2Fpublic%2Fimages%2F4e336d0b-ad26-4d49-a4c5-042dd0575852_2800x1400.png" \t "_blank"</w:instrText>
      </w:r>
      <w:r w:rsidRPr="00536814">
        <w:rPr>
          <w:rFonts w:ascii="Times New Roman" w:eastAsia="Times New Roman" w:hAnsi="Times New Roman" w:cs="Times New Roman"/>
          <w:color w:val="363737"/>
          <w:kern w:val="0"/>
          <w:sz w:val="29"/>
          <w:szCs w:val="29"/>
          <w14:ligatures w14:val="none"/>
        </w:rPr>
      </w:r>
      <w:r w:rsidRPr="00536814">
        <w:rPr>
          <w:rFonts w:ascii="Times New Roman" w:eastAsia="Times New Roman" w:hAnsi="Times New Roman" w:cs="Times New Roman"/>
          <w:color w:val="363737"/>
          <w:kern w:val="0"/>
          <w:sz w:val="29"/>
          <w:szCs w:val="29"/>
          <w14:ligatures w14:val="none"/>
        </w:rPr>
        <w:fldChar w:fldCharType="separate"/>
      </w:r>
    </w:p>
    <w:p w14:paraId="16F2B907" w14:textId="0FBA468E" w:rsidR="00536814" w:rsidRPr="00536814" w:rsidRDefault="00536814" w:rsidP="00536814">
      <w:pPr>
        <w:shd w:val="clear" w:color="auto" w:fill="FFFFFF"/>
        <w:rPr>
          <w:rFonts w:ascii="Times New Roman" w:eastAsia="Times New Roman" w:hAnsi="Times New Roman" w:cs="Times New Roman"/>
          <w:kern w:val="0"/>
          <w14:ligatures w14:val="none"/>
        </w:rPr>
      </w:pPr>
      <w:r w:rsidRPr="00536814">
        <w:rPr>
          <w:rFonts w:ascii="Times New Roman" w:eastAsia="Times New Roman" w:hAnsi="Times New Roman" w:cs="Times New Roman"/>
          <w:color w:val="363737"/>
          <w:kern w:val="0"/>
          <w:sz w:val="29"/>
          <w:szCs w:val="29"/>
          <w:bdr w:val="none" w:sz="0" w:space="0" w:color="auto" w:frame="1"/>
          <w14:ligatures w14:val="none"/>
        </w:rPr>
        <w:fldChar w:fldCharType="begin"/>
      </w:r>
      <w:r w:rsidRPr="00536814">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"https://substackcdn.com/image/fetch/$s_!E0VA!,w_1456,c_limit,f_auto,q_auto:good,fl_progressive:steep/https%3A%2F%2Fsubstack-post-media.s3.amazonaws.com%2Fpublic%2Fimages%2F4e336d0b-ad26-4d49-a4c5-042dd0575852_2800x1400.png" \* MERGEFORMATINET </w:instrText>
      </w:r>
      <w:r w:rsidRPr="00536814">
        <w:rPr>
          <w:rFonts w:ascii="Times New Roman" w:eastAsia="Times New Roman" w:hAnsi="Times New Roman" w:cs="Times New Roman"/>
          <w:color w:val="363737"/>
          <w:kern w:val="0"/>
          <w:sz w:val="29"/>
          <w:szCs w:val="29"/>
          <w:bdr w:val="none" w:sz="0" w:space="0" w:color="auto" w:frame="1"/>
          <w14:ligatures w14:val="none"/>
        </w:rPr>
        <w:fldChar w:fldCharType="separate"/>
      </w:r>
      <w:r w:rsidRPr="00536814">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18F70A3C" wp14:editId="3A9F6389">
            <wp:extent cx="5943600" cy="2970530"/>
            <wp:effectExtent l="0" t="0" r="0" b="1270"/>
            <wp:docPr id="1298971215" name="Picture 4" descr="A screenshot of a graph&#10;&#10;Description automatically generated">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71215" name="Picture 4" descr="A screenshot of a graph&#10;&#10;Description automatically generated">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536814">
        <w:rPr>
          <w:rFonts w:ascii="Times New Roman" w:eastAsia="Times New Roman" w:hAnsi="Times New Roman" w:cs="Times New Roman"/>
          <w:color w:val="363737"/>
          <w:kern w:val="0"/>
          <w:sz w:val="29"/>
          <w:szCs w:val="29"/>
          <w:bdr w:val="none" w:sz="0" w:space="0" w:color="auto" w:frame="1"/>
          <w14:ligatures w14:val="none"/>
        </w:rPr>
        <w:fldChar w:fldCharType="end"/>
      </w:r>
    </w:p>
    <w:p w14:paraId="78B0FFF0" w14:textId="77777777" w:rsidR="00536814" w:rsidRPr="00536814" w:rsidRDefault="00536814" w:rsidP="00536814">
      <w:pPr>
        <w:shd w:val="clear" w:color="auto" w:fill="FFFFFF"/>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fldChar w:fldCharType="end"/>
      </w:r>
    </w:p>
    <w:p w14:paraId="395787A4"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58506567">
          <v:rect id="_x0000_i1064" alt="" style="width:468pt;height:.05pt;mso-width-percent:0;mso-height-percent:0;mso-width-percent:0;mso-height-percent:0" o:hralign="center" o:hrstd="t" o:hr="t" fillcolor="#a0a0a0" stroked="f"/>
        </w:pict>
      </w:r>
    </w:p>
    <w:p w14:paraId="6DFB6861"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8 – Yield Shock Breaks the Trend</w:t>
      </w:r>
    </w:p>
    <w:p w14:paraId="60E04E38"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lastRenderedPageBreak/>
        <w:t>Instrument:</w:t>
      </w:r>
      <w:r w:rsidRPr="00536814">
        <w:rPr>
          <w:rFonts w:ascii="Times New Roman" w:eastAsia="Times New Roman" w:hAnsi="Times New Roman" w:cs="Times New Roman"/>
          <w:color w:val="363737"/>
          <w:kern w:val="0"/>
          <w:sz w:val="29"/>
          <w:szCs w:val="29"/>
          <w14:ligatures w14:val="none"/>
        </w:rPr>
        <w:t> TQQQ</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9/1/23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9/18/23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17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–5.79%</w:t>
      </w:r>
    </w:p>
    <w:p w14:paraId="18259349"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Treasury yields surged to multi-decade highs, tightening financial conditions abruptly. Growth stocks sold off sharply, and the Bullish regime failed quickly.</w:t>
      </w:r>
    </w:p>
    <w:p w14:paraId="7490224C"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1F4F16CF">
          <v:rect id="_x0000_i1063" alt="" style="width:468pt;height:.05pt;mso-width-percent:0;mso-height-percent:0;mso-width-percent:0;mso-height-percent:0" o:hralign="center" o:hrstd="t" o:hr="t" fillcolor="#a0a0a0" stroked="f"/>
        </w:pict>
      </w:r>
    </w:p>
    <w:p w14:paraId="5880A216"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9 – Defensive During the Bond Market Breakdown</w:t>
      </w:r>
    </w:p>
    <w:p w14:paraId="59D71629"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t>Instrument:</w:t>
      </w:r>
      <w:r w:rsidRPr="00536814">
        <w:rPr>
          <w:rFonts w:ascii="Times New Roman" w:eastAsia="Times New Roman" w:hAnsi="Times New Roman" w:cs="Times New Roman"/>
          <w:color w:val="363737"/>
          <w:kern w:val="0"/>
          <w:sz w:val="29"/>
          <w:szCs w:val="29"/>
          <w14:ligatures w14:val="none"/>
        </w:rPr>
        <w:t> GLD</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9/18/23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10/11/23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23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–3.12%</w:t>
      </w:r>
    </w:p>
    <w:p w14:paraId="2B79F983"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Although gold declined modestly, the defensive posture avoided far worse losses in equities as rates volatility destabilized risk assets globally.</w:t>
      </w:r>
    </w:p>
    <w:p w14:paraId="0165EF89"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382AB660">
          <v:rect id="_x0000_i1062" alt="" style="width:468pt;height:.05pt;mso-width-percent:0;mso-height-percent:0;mso-width-percent:0;mso-height-percent:0" o:hralign="center" o:hrstd="t" o:hr="t" fillcolor="#a0a0a0" stroked="f"/>
        </w:pict>
      </w:r>
    </w:p>
    <w:p w14:paraId="3EA2FF2F"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10 – Another Failed Bullish Attempt</w:t>
      </w:r>
    </w:p>
    <w:p w14:paraId="0E24928F"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t>Instrument:</w:t>
      </w:r>
      <w:r w:rsidRPr="00536814">
        <w:rPr>
          <w:rFonts w:ascii="Times New Roman" w:eastAsia="Times New Roman" w:hAnsi="Times New Roman" w:cs="Times New Roman"/>
          <w:color w:val="363737"/>
          <w:kern w:val="0"/>
          <w:sz w:val="29"/>
          <w:szCs w:val="29"/>
          <w14:ligatures w14:val="none"/>
        </w:rPr>
        <w:t> TQQQ</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10/11/23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10/17/23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6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–2.64%</w:t>
      </w:r>
    </w:p>
    <w:p w14:paraId="2C1726C8"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lastRenderedPageBreak/>
        <w:t>Markets attempted a reflex rally as yields paused — but leadership remained weak. The regime flipped as designed, then quickly exited as the rally failed.</w:t>
      </w:r>
    </w:p>
    <w:p w14:paraId="0F378E4A"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59A35D09">
          <v:rect id="_x0000_i1061" alt="" style="width:468pt;height:.05pt;mso-width-percent:0;mso-height-percent:0;mso-width-percent:0;mso-height-percent:0" o:hralign="center" o:hrstd="t" o:hr="t" fillcolor="#a0a0a0" stroked="f"/>
        </w:pict>
      </w:r>
    </w:p>
    <w:p w14:paraId="615A793C"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11 – Stabilization Ahead of the Breakout</w:t>
      </w:r>
    </w:p>
    <w:p w14:paraId="66E9D028"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t>Instrument:</w:t>
      </w:r>
      <w:r w:rsidRPr="00536814">
        <w:rPr>
          <w:rFonts w:ascii="Times New Roman" w:eastAsia="Times New Roman" w:hAnsi="Times New Roman" w:cs="Times New Roman"/>
          <w:color w:val="363737"/>
          <w:kern w:val="0"/>
          <w:sz w:val="29"/>
          <w:szCs w:val="29"/>
          <w14:ligatures w14:val="none"/>
        </w:rPr>
        <w:t> GLD</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10/17/23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11/15/23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29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+1.88%</w:t>
      </w:r>
    </w:p>
    <w:p w14:paraId="32E374CF"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As yields peaked and volatility subsided, the regime stayed defensive, waiting for confirmation. This patience set up the next major move.</w:t>
      </w:r>
    </w:p>
    <w:p w14:paraId="5B0500B7"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6B350C24">
          <v:rect id="_x0000_i1060" alt="" style="width:468pt;height:.05pt;mso-width-percent:0;mso-height-percent:0;mso-width-percent:0;mso-height-percent:0" o:hralign="center" o:hrstd="t" o:hr="t" fillcolor="#a0a0a0" stroked="f"/>
        </w:pict>
      </w:r>
    </w:p>
    <w:p w14:paraId="69F94C50" w14:textId="77777777" w:rsidR="00536814" w:rsidRPr="00536814" w:rsidRDefault="00536814" w:rsidP="00536814">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536814">
        <w:rPr>
          <w:rFonts w:ascii="Lora" w:eastAsia="Times New Roman" w:hAnsi="Lora" w:cs="Times New Roman"/>
          <w:b/>
          <w:bCs/>
          <w:color w:val="363737"/>
          <w:kern w:val="0"/>
          <w:sz w:val="47"/>
          <w:szCs w:val="47"/>
          <w14:ligatures w14:val="none"/>
        </w:rPr>
        <w:t>PHASE 5 — Late 2023 to Early 2024: Breakout and Acceleration</w:t>
      </w:r>
    </w:p>
    <w:p w14:paraId="1BF17F1E" w14:textId="77777777" w:rsidR="00536814" w:rsidRPr="00536814" w:rsidRDefault="00536814" w:rsidP="00536814">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536814">
        <w:rPr>
          <w:rFonts w:ascii="Times New Roman" w:eastAsia="Times New Roman" w:hAnsi="Times New Roman" w:cs="Times New Roman"/>
          <w:color w:val="363737"/>
          <w:kern w:val="0"/>
          <w:sz w:val="29"/>
          <w:szCs w:val="29"/>
          <w14:ligatures w14:val="none"/>
        </w:rPr>
        <w:fldChar w:fldCharType="begin"/>
      </w:r>
      <w:r w:rsidRPr="00536814">
        <w:rPr>
          <w:rFonts w:ascii="Times New Roman" w:eastAsia="Times New Roman" w:hAnsi="Times New Roman" w:cs="Times New Roman"/>
          <w:color w:val="363737"/>
          <w:kern w:val="0"/>
          <w:sz w:val="29"/>
          <w:szCs w:val="29"/>
          <w14:ligatures w14:val="none"/>
        </w:rPr>
        <w:instrText>HYPERLINK "https://substackcdn.com/image/fetch/$s_!pplk!,f_auto,q_auto:good,fl_progressive:steep/https%3A%2F%2Fsubstack-post-media.s3.amazonaws.com%2Fpublic%2Fimages%2F09d462db-0538-4681-95d4-443352f5c777_2800x1400.png" \t "_blank"</w:instrText>
      </w:r>
      <w:r w:rsidRPr="00536814">
        <w:rPr>
          <w:rFonts w:ascii="Times New Roman" w:eastAsia="Times New Roman" w:hAnsi="Times New Roman" w:cs="Times New Roman"/>
          <w:color w:val="363737"/>
          <w:kern w:val="0"/>
          <w:sz w:val="29"/>
          <w:szCs w:val="29"/>
          <w14:ligatures w14:val="none"/>
        </w:rPr>
      </w:r>
      <w:r w:rsidRPr="00536814">
        <w:rPr>
          <w:rFonts w:ascii="Times New Roman" w:eastAsia="Times New Roman" w:hAnsi="Times New Roman" w:cs="Times New Roman"/>
          <w:color w:val="363737"/>
          <w:kern w:val="0"/>
          <w:sz w:val="29"/>
          <w:szCs w:val="29"/>
          <w14:ligatures w14:val="none"/>
        </w:rPr>
        <w:fldChar w:fldCharType="separate"/>
      </w:r>
    </w:p>
    <w:p w14:paraId="1AA66483" w14:textId="7F326525" w:rsidR="00536814" w:rsidRPr="00536814" w:rsidRDefault="00536814" w:rsidP="00536814">
      <w:pPr>
        <w:shd w:val="clear" w:color="auto" w:fill="FFFFFF"/>
        <w:rPr>
          <w:rFonts w:ascii="Times New Roman" w:eastAsia="Times New Roman" w:hAnsi="Times New Roman" w:cs="Times New Roman"/>
          <w:kern w:val="0"/>
          <w14:ligatures w14:val="none"/>
        </w:rPr>
      </w:pPr>
      <w:r w:rsidRPr="00536814">
        <w:rPr>
          <w:rFonts w:ascii="Times New Roman" w:eastAsia="Times New Roman" w:hAnsi="Times New Roman" w:cs="Times New Roman"/>
          <w:color w:val="363737"/>
          <w:kern w:val="0"/>
          <w:sz w:val="29"/>
          <w:szCs w:val="29"/>
          <w:bdr w:val="none" w:sz="0" w:space="0" w:color="auto" w:frame="1"/>
          <w14:ligatures w14:val="none"/>
        </w:rPr>
        <w:lastRenderedPageBreak/>
        <w:fldChar w:fldCharType="begin"/>
      </w:r>
      <w:r w:rsidRPr="00536814">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"https://substackcdn.com/image/fetch/$s_!pplk!,w_1456,c_limit,f_auto,q_auto:good,fl_progressive:steep/https%3A%2F%2Fsubstack-post-media.s3.amazonaws.com%2Fpublic%2Fimages%2F09d462db-0538-4681-95d4-443352f5c777_2800x1400.png" \* MERGEFORMATINET </w:instrText>
      </w:r>
      <w:r w:rsidRPr="00536814">
        <w:rPr>
          <w:rFonts w:ascii="Times New Roman" w:eastAsia="Times New Roman" w:hAnsi="Times New Roman" w:cs="Times New Roman"/>
          <w:color w:val="363737"/>
          <w:kern w:val="0"/>
          <w:sz w:val="29"/>
          <w:szCs w:val="29"/>
          <w:bdr w:val="none" w:sz="0" w:space="0" w:color="auto" w:frame="1"/>
          <w14:ligatures w14:val="none"/>
        </w:rPr>
        <w:fldChar w:fldCharType="separate"/>
      </w:r>
      <w:r w:rsidRPr="00536814">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6D1FB42A" wp14:editId="0B48B41D">
            <wp:extent cx="5943600" cy="2970530"/>
            <wp:effectExtent l="0" t="0" r="0" b="1270"/>
            <wp:docPr id="1254885248" name="Picture 3" descr="A graph of stock market&#10;&#10;Description automatically generated with medium confidence">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85248" name="Picture 3" descr="A graph of stock market&#10;&#10;Description automatically generated with medium confidence">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536814">
        <w:rPr>
          <w:rFonts w:ascii="Times New Roman" w:eastAsia="Times New Roman" w:hAnsi="Times New Roman" w:cs="Times New Roman"/>
          <w:color w:val="363737"/>
          <w:kern w:val="0"/>
          <w:sz w:val="29"/>
          <w:szCs w:val="29"/>
          <w:bdr w:val="none" w:sz="0" w:space="0" w:color="auto" w:frame="1"/>
          <w14:ligatures w14:val="none"/>
        </w:rPr>
        <w:fldChar w:fldCharType="end"/>
      </w:r>
    </w:p>
    <w:p w14:paraId="7C6ABB6B" w14:textId="77777777" w:rsidR="00536814" w:rsidRPr="00536814" w:rsidRDefault="00536814" w:rsidP="00536814">
      <w:pPr>
        <w:shd w:val="clear" w:color="auto" w:fill="FFFFFF"/>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fldChar w:fldCharType="end"/>
      </w:r>
    </w:p>
    <w:p w14:paraId="25A5032A" w14:textId="77777777" w:rsidR="00536814" w:rsidRPr="00536814" w:rsidRDefault="00536814"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pict w14:anchorId="744FAF75">
          <v:rect id="_x0000_i1047" style="width:0;height:.75pt" o:hralign="center" o:hrstd="t" o:hr="t" fillcolor="#a0a0a0" stroked="f"/>
        </w:pict>
      </w:r>
    </w:p>
    <w:p w14:paraId="46772F82"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12 – The Post-Yield Peak Explosion</w:t>
      </w:r>
    </w:p>
    <w:p w14:paraId="6566727B"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t>Instrument:</w:t>
      </w:r>
      <w:r w:rsidRPr="00536814">
        <w:rPr>
          <w:rFonts w:ascii="Times New Roman" w:eastAsia="Times New Roman" w:hAnsi="Times New Roman" w:cs="Times New Roman"/>
          <w:color w:val="363737"/>
          <w:kern w:val="0"/>
          <w:sz w:val="29"/>
          <w:szCs w:val="29"/>
          <w14:ligatures w14:val="none"/>
        </w:rPr>
        <w:t> TQQQ</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11/15/23</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4/9/24</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146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+40.55%</w:t>
      </w:r>
    </w:p>
    <w:p w14:paraId="2642B3E0"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Falling yields, easing financial conditions, and renewed earnings optimism ignited a powerful rally. This was one of the </w:t>
      </w:r>
      <w:r w:rsidRPr="00536814">
        <w:rPr>
          <w:rFonts w:ascii="Times New Roman" w:eastAsia="Times New Roman" w:hAnsi="Times New Roman" w:cs="Times New Roman"/>
          <w:b/>
          <w:bCs/>
          <w:color w:val="363737"/>
          <w:kern w:val="0"/>
          <w:sz w:val="29"/>
          <w:szCs w:val="29"/>
          <w14:ligatures w14:val="none"/>
        </w:rPr>
        <w:t>cleanest trend environments of the entire series</w:t>
      </w:r>
      <w:r w:rsidRPr="00536814">
        <w:rPr>
          <w:rFonts w:ascii="Times New Roman" w:eastAsia="Times New Roman" w:hAnsi="Times New Roman" w:cs="Times New Roman"/>
          <w:color w:val="363737"/>
          <w:kern w:val="0"/>
          <w:sz w:val="29"/>
          <w:szCs w:val="29"/>
          <w14:ligatures w14:val="none"/>
        </w:rPr>
        <w:t>, and the regime stayed Bullish throughout, capturing a massive portion of the move.</w:t>
      </w:r>
    </w:p>
    <w:p w14:paraId="67FB4E06"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300B139E">
          <v:rect id="_x0000_i1059" alt="" style="width:468pt;height:.05pt;mso-width-percent:0;mso-height-percent:0;mso-width-percent:0;mso-height-percent:0" o:hralign="center" o:hrstd="t" o:hr="t" fillcolor="#a0a0a0" stroked="f"/>
        </w:pict>
      </w:r>
    </w:p>
    <w:p w14:paraId="2EED181E"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13 – Digesting Gains</w:t>
      </w:r>
    </w:p>
    <w:p w14:paraId="58C30BDE"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lastRenderedPageBreak/>
        <w:t>Instrument:</w:t>
      </w:r>
      <w:r w:rsidRPr="00536814">
        <w:rPr>
          <w:rFonts w:ascii="Times New Roman" w:eastAsia="Times New Roman" w:hAnsi="Times New Roman" w:cs="Times New Roman"/>
          <w:color w:val="363737"/>
          <w:kern w:val="0"/>
          <w:sz w:val="29"/>
          <w:szCs w:val="29"/>
          <w14:ligatures w14:val="none"/>
        </w:rPr>
        <w:t> GLD</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4/9/24</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5/30/24</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51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–0.51%</w:t>
      </w:r>
    </w:p>
    <w:p w14:paraId="4DAB1CBD"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Markets paused after the explosive advance, consolidating amid mixed macro signals. The defensive rotation reduced volatility during this digestion phase.</w:t>
      </w:r>
    </w:p>
    <w:p w14:paraId="387A5760"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33FC4E78">
          <v:rect id="_x0000_i1058" alt="" style="width:468pt;height:.05pt;mso-width-percent:0;mso-height-percent:0;mso-width-percent:0;mso-height-percent:0" o:hralign="center" o:hrstd="t" o:hr="t" fillcolor="#a0a0a0" stroked="f"/>
        </w:pict>
      </w:r>
    </w:p>
    <w:p w14:paraId="4876DA1D" w14:textId="77777777" w:rsidR="00536814" w:rsidRPr="00536814" w:rsidRDefault="00536814" w:rsidP="00536814">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536814">
        <w:rPr>
          <w:rFonts w:ascii="Lora" w:eastAsia="Times New Roman" w:hAnsi="Lora" w:cs="Times New Roman"/>
          <w:b/>
          <w:bCs/>
          <w:color w:val="363737"/>
          <w:kern w:val="0"/>
          <w:sz w:val="47"/>
          <w:szCs w:val="47"/>
          <w14:ligatures w14:val="none"/>
        </w:rPr>
        <w:t>PHASE 6 — Mid-2024 to Present: Expansion and Volatility</w:t>
      </w:r>
    </w:p>
    <w:p w14:paraId="129A5504" w14:textId="77777777" w:rsidR="00536814" w:rsidRPr="00536814" w:rsidRDefault="00536814" w:rsidP="00536814">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536814">
        <w:rPr>
          <w:rFonts w:ascii="Times New Roman" w:eastAsia="Times New Roman" w:hAnsi="Times New Roman" w:cs="Times New Roman"/>
          <w:color w:val="363737"/>
          <w:kern w:val="0"/>
          <w:sz w:val="29"/>
          <w:szCs w:val="29"/>
          <w14:ligatures w14:val="none"/>
        </w:rPr>
        <w:fldChar w:fldCharType="begin"/>
      </w:r>
      <w:r w:rsidRPr="00536814">
        <w:rPr>
          <w:rFonts w:ascii="Times New Roman" w:eastAsia="Times New Roman" w:hAnsi="Times New Roman" w:cs="Times New Roman"/>
          <w:color w:val="363737"/>
          <w:kern w:val="0"/>
          <w:sz w:val="29"/>
          <w:szCs w:val="29"/>
          <w14:ligatures w14:val="none"/>
        </w:rPr>
        <w:instrText>HYPERLINK "https://substackcdn.com/image/fetch/$s_!1Y18!,f_auto,q_auto:good,fl_progressive:steep/https%3A%2F%2Fsubstack-post-media.s3.amazonaws.com%2Fpublic%2Fimages%2Fa746b16b-baee-4b15-8b7b-dbef59e86133_2800x1400.png" \t "_blank"</w:instrText>
      </w:r>
      <w:r w:rsidRPr="00536814">
        <w:rPr>
          <w:rFonts w:ascii="Times New Roman" w:eastAsia="Times New Roman" w:hAnsi="Times New Roman" w:cs="Times New Roman"/>
          <w:color w:val="363737"/>
          <w:kern w:val="0"/>
          <w:sz w:val="29"/>
          <w:szCs w:val="29"/>
          <w14:ligatures w14:val="none"/>
        </w:rPr>
      </w:r>
      <w:r w:rsidRPr="00536814">
        <w:rPr>
          <w:rFonts w:ascii="Times New Roman" w:eastAsia="Times New Roman" w:hAnsi="Times New Roman" w:cs="Times New Roman"/>
          <w:color w:val="363737"/>
          <w:kern w:val="0"/>
          <w:sz w:val="29"/>
          <w:szCs w:val="29"/>
          <w14:ligatures w14:val="none"/>
        </w:rPr>
        <w:fldChar w:fldCharType="separate"/>
      </w:r>
    </w:p>
    <w:p w14:paraId="45BC430F" w14:textId="5A2CE470" w:rsidR="00536814" w:rsidRPr="00536814" w:rsidRDefault="00536814" w:rsidP="00536814">
      <w:pPr>
        <w:shd w:val="clear" w:color="auto" w:fill="FFFFFF"/>
        <w:rPr>
          <w:rFonts w:ascii="Times New Roman" w:eastAsia="Times New Roman" w:hAnsi="Times New Roman" w:cs="Times New Roman"/>
          <w:kern w:val="0"/>
          <w14:ligatures w14:val="none"/>
        </w:rPr>
      </w:pPr>
      <w:r w:rsidRPr="00536814">
        <w:rPr>
          <w:rFonts w:ascii="Times New Roman" w:eastAsia="Times New Roman" w:hAnsi="Times New Roman" w:cs="Times New Roman"/>
          <w:color w:val="363737"/>
          <w:kern w:val="0"/>
          <w:sz w:val="29"/>
          <w:szCs w:val="29"/>
          <w:bdr w:val="none" w:sz="0" w:space="0" w:color="auto" w:frame="1"/>
          <w14:ligatures w14:val="none"/>
        </w:rPr>
        <w:fldChar w:fldCharType="begin"/>
      </w:r>
      <w:r w:rsidRPr="00536814">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"https://substackcdn.com/image/fetch/$s_!1Y18!,w_1456,c_limit,f_auto,q_auto:good,fl_progressive:steep/https%3A%2F%2Fsubstack-post-media.s3.amazonaws.com%2Fpublic%2Fimages%2Fa746b16b-baee-4b15-8b7b-dbef59e86133_2800x1400.png" \* MERGEFORMATINET </w:instrText>
      </w:r>
      <w:r w:rsidRPr="00536814">
        <w:rPr>
          <w:rFonts w:ascii="Times New Roman" w:eastAsia="Times New Roman" w:hAnsi="Times New Roman" w:cs="Times New Roman"/>
          <w:color w:val="363737"/>
          <w:kern w:val="0"/>
          <w:sz w:val="29"/>
          <w:szCs w:val="29"/>
          <w:bdr w:val="none" w:sz="0" w:space="0" w:color="auto" w:frame="1"/>
          <w14:ligatures w14:val="none"/>
        </w:rPr>
        <w:fldChar w:fldCharType="separate"/>
      </w:r>
      <w:r w:rsidRPr="00536814">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715B22AA" wp14:editId="3BC0453C">
            <wp:extent cx="5943600" cy="2970530"/>
            <wp:effectExtent l="0" t="0" r="0" b="1270"/>
            <wp:docPr id="357333406" name="Picture 2" descr="A graph of stock market growth&#10;&#10;Description automatically generated with medium confidence">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33406" name="Picture 2" descr="A graph of stock market growth&#10;&#10;Description automatically generated with medium confidence">
                      <a:hlinkClick r:id="rId22" tgtFrame="&quot;_blank&quo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536814">
        <w:rPr>
          <w:rFonts w:ascii="Times New Roman" w:eastAsia="Times New Roman" w:hAnsi="Times New Roman" w:cs="Times New Roman"/>
          <w:color w:val="363737"/>
          <w:kern w:val="0"/>
          <w:sz w:val="29"/>
          <w:szCs w:val="29"/>
          <w:bdr w:val="none" w:sz="0" w:space="0" w:color="auto" w:frame="1"/>
          <w14:ligatures w14:val="none"/>
        </w:rPr>
        <w:fldChar w:fldCharType="end"/>
      </w:r>
    </w:p>
    <w:p w14:paraId="626570A9" w14:textId="77777777" w:rsidR="00536814" w:rsidRPr="00536814" w:rsidRDefault="00536814" w:rsidP="00536814">
      <w:pPr>
        <w:shd w:val="clear" w:color="auto" w:fill="FFFFFF"/>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fldChar w:fldCharType="end"/>
      </w:r>
    </w:p>
    <w:p w14:paraId="689FF7E8"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504DC220">
          <v:rect id="_x0000_i1057" alt="" style="width:468pt;height:.05pt;mso-width-percent:0;mso-height-percent:0;mso-width-percent:0;mso-height-percent:0" o:hralign="center" o:hrstd="t" o:hr="t" fillcolor="#a0a0a0" stroked="f"/>
        </w:pict>
      </w:r>
    </w:p>
    <w:p w14:paraId="5BF66A6D"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14 – Bullish Continuation</w:t>
      </w:r>
    </w:p>
    <w:p w14:paraId="175DCE10"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lastRenderedPageBreak/>
        <w:t>Instrument:</w:t>
      </w:r>
      <w:r w:rsidRPr="00536814">
        <w:rPr>
          <w:rFonts w:ascii="Times New Roman" w:eastAsia="Times New Roman" w:hAnsi="Times New Roman" w:cs="Times New Roman"/>
          <w:color w:val="363737"/>
          <w:kern w:val="0"/>
          <w:sz w:val="29"/>
          <w:szCs w:val="29"/>
          <w14:ligatures w14:val="none"/>
        </w:rPr>
        <w:t> TQQQ</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5/30/24</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7/31/24</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62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+9.07%</w:t>
      </w:r>
    </w:p>
    <w:p w14:paraId="04B6F5F6"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 xml:space="preserve">Risk-on leadership returned as markets resumed higher, supported by resilient </w:t>
      </w:r>
      <w:proofErr w:type="gramStart"/>
      <w:r w:rsidRPr="00536814">
        <w:rPr>
          <w:rFonts w:ascii="Times New Roman" w:eastAsia="Times New Roman" w:hAnsi="Times New Roman" w:cs="Times New Roman"/>
          <w:color w:val="363737"/>
          <w:kern w:val="0"/>
          <w:sz w:val="29"/>
          <w:szCs w:val="29"/>
          <w14:ligatures w14:val="none"/>
        </w:rPr>
        <w:t>growth</w:t>
      </w:r>
      <w:proofErr w:type="gramEnd"/>
      <w:r w:rsidRPr="00536814">
        <w:rPr>
          <w:rFonts w:ascii="Times New Roman" w:eastAsia="Times New Roman" w:hAnsi="Times New Roman" w:cs="Times New Roman"/>
          <w:color w:val="363737"/>
          <w:kern w:val="0"/>
          <w:sz w:val="29"/>
          <w:szCs w:val="29"/>
          <w14:ligatures w14:val="none"/>
        </w:rPr>
        <w:t xml:space="preserve"> and improving sentiment.</w:t>
      </w:r>
    </w:p>
    <w:p w14:paraId="7A06900B"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521D34E5">
          <v:rect id="_x0000_i1056" alt="" style="width:468pt;height:.05pt;mso-width-percent:0;mso-height-percent:0;mso-width-percent:0;mso-height-percent:0" o:hralign="center" o:hrstd="t" o:hr="t" fillcolor="#a0a0a0" stroked="f"/>
        </w:pict>
      </w:r>
    </w:p>
    <w:p w14:paraId="68D0E03E"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15 – Gold Breakout Amid Rising Geopolitical Risk</w:t>
      </w:r>
    </w:p>
    <w:p w14:paraId="30379A3E"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t>Instrument:</w:t>
      </w:r>
      <w:r w:rsidRPr="00536814">
        <w:rPr>
          <w:rFonts w:ascii="Times New Roman" w:eastAsia="Times New Roman" w:hAnsi="Times New Roman" w:cs="Times New Roman"/>
          <w:color w:val="363737"/>
          <w:kern w:val="0"/>
          <w:sz w:val="29"/>
          <w:szCs w:val="29"/>
          <w14:ligatures w14:val="none"/>
        </w:rPr>
        <w:t> GLD</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7/31/24</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10/7/24</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68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+7.78%</w:t>
      </w:r>
    </w:p>
    <w:p w14:paraId="60250FB1"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 xml:space="preserve">Gold broke out decisively as geopolitical risks </w:t>
      </w:r>
      <w:proofErr w:type="gramStart"/>
      <w:r w:rsidRPr="00536814">
        <w:rPr>
          <w:rFonts w:ascii="Times New Roman" w:eastAsia="Times New Roman" w:hAnsi="Times New Roman" w:cs="Times New Roman"/>
          <w:color w:val="363737"/>
          <w:kern w:val="0"/>
          <w:sz w:val="29"/>
          <w:szCs w:val="29"/>
          <w14:ligatures w14:val="none"/>
        </w:rPr>
        <w:t>increased</w:t>
      </w:r>
      <w:proofErr w:type="gramEnd"/>
      <w:r w:rsidRPr="00536814">
        <w:rPr>
          <w:rFonts w:ascii="Times New Roman" w:eastAsia="Times New Roman" w:hAnsi="Times New Roman" w:cs="Times New Roman"/>
          <w:color w:val="363737"/>
          <w:kern w:val="0"/>
          <w:sz w:val="29"/>
          <w:szCs w:val="29"/>
          <w14:ligatures w14:val="none"/>
        </w:rPr>
        <w:t xml:space="preserve"> and global monetary divergence widened. The regime correctly stayed defensive while equities churned.</w:t>
      </w:r>
    </w:p>
    <w:p w14:paraId="08D7EAF8"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458304EA">
          <v:rect id="_x0000_i1055" alt="" style="width:468pt;height:.05pt;mso-width-percent:0;mso-height-percent:0;mso-width-percent:0;mso-height-percent:0" o:hralign="center" o:hrstd="t" o:hr="t" fillcolor="#a0a0a0" stroked="f"/>
        </w:pict>
      </w:r>
    </w:p>
    <w:p w14:paraId="5E5DF49F"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16 – Renewed Expansion Phase</w:t>
      </w:r>
    </w:p>
    <w:p w14:paraId="557E715F"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t>Instrument:</w:t>
      </w:r>
      <w:r w:rsidRPr="00536814">
        <w:rPr>
          <w:rFonts w:ascii="Times New Roman" w:eastAsia="Times New Roman" w:hAnsi="Times New Roman" w:cs="Times New Roman"/>
          <w:color w:val="363737"/>
          <w:kern w:val="0"/>
          <w:sz w:val="29"/>
          <w:szCs w:val="29"/>
          <w14:ligatures w14:val="none"/>
        </w:rPr>
        <w:t> TQQQ</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10/7/24</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1/28/25</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113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+18.75%</w:t>
      </w:r>
    </w:p>
    <w:p w14:paraId="6ED01BC8"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lastRenderedPageBreak/>
        <w:t>Markets entered another strong expansion phase, driven by improving growth expectations and sustained leadership.</w:t>
      </w:r>
    </w:p>
    <w:p w14:paraId="40C6B26E"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4E606909">
          <v:rect id="_x0000_i1054" alt="" style="width:468pt;height:.05pt;mso-width-percent:0;mso-height-percent:0;mso-width-percent:0;mso-height-percent:0" o:hralign="center" o:hrstd="t" o:hr="t" fillcolor="#a0a0a0" stroked="f"/>
        </w:pict>
      </w:r>
    </w:p>
    <w:p w14:paraId="21B7F9A8"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17 – Trade Tariffs and Defensive Rotation</w:t>
      </w:r>
    </w:p>
    <w:p w14:paraId="29F177C0"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t>Instrument:</w:t>
      </w:r>
      <w:r w:rsidRPr="00536814">
        <w:rPr>
          <w:rFonts w:ascii="Times New Roman" w:eastAsia="Times New Roman" w:hAnsi="Times New Roman" w:cs="Times New Roman"/>
          <w:color w:val="363737"/>
          <w:kern w:val="0"/>
          <w:sz w:val="29"/>
          <w:szCs w:val="29"/>
          <w14:ligatures w14:val="none"/>
        </w:rPr>
        <w:t> GLD</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1/28/25</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5/13/25</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105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+17.35%</w:t>
      </w:r>
    </w:p>
    <w:p w14:paraId="2F8BD2CC"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Early 2025 brought renewed U.S. trade tariffs under Trump, reintroducing global growth uncertainty and destabilizing equity leadership. The regime rotated defensively as volatility rose and markets struggled to price the long-term impact of escalating trade friction. Gold benefited meaningfully during this period.</w:t>
      </w:r>
    </w:p>
    <w:p w14:paraId="2222B1FB"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63AA6AEA">
          <v:rect id="_x0000_i1053" alt="" style="width:468pt;height:.05pt;mso-width-percent:0;mso-height-percent:0;mso-width-percent:0;mso-height-percent:0" o:hralign="center" o:hrstd="t" o:hr="t" fillcolor="#a0a0a0" stroked="f"/>
        </w:pict>
      </w:r>
    </w:p>
    <w:p w14:paraId="2812A3CE"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18 – One More Bullish Push</w:t>
      </w:r>
    </w:p>
    <w:p w14:paraId="6E22E376"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t>Instrument:</w:t>
      </w:r>
      <w:r w:rsidRPr="00536814">
        <w:rPr>
          <w:rFonts w:ascii="Times New Roman" w:eastAsia="Times New Roman" w:hAnsi="Times New Roman" w:cs="Times New Roman"/>
          <w:color w:val="363737"/>
          <w:kern w:val="0"/>
          <w:sz w:val="29"/>
          <w:szCs w:val="29"/>
          <w14:ligatures w14:val="none"/>
        </w:rPr>
        <w:t> TQQQ</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5/13/25</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10/10/25</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150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+40.40%</w:t>
      </w:r>
    </w:p>
    <w:p w14:paraId="4B7D0699"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As markets adjusted to the new trade regime, equities staged another powerful advance. The model participated fully once leadership reasserted itself.</w:t>
      </w:r>
    </w:p>
    <w:p w14:paraId="1673089B"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1BD47B63">
          <v:rect id="_x0000_i1052" alt="" style="width:468pt;height:.05pt;mso-width-percent:0;mso-height-percent:0;mso-width-percent:0;mso-height-percent:0" o:hralign="center" o:hrstd="t" o:hr="t" fillcolor="#a0a0a0" stroked="f"/>
        </w:pict>
      </w:r>
    </w:p>
    <w:p w14:paraId="561DE0CC"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lastRenderedPageBreak/>
        <w:t>Trade 19 – Short Defensive Reset</w:t>
      </w:r>
    </w:p>
    <w:p w14:paraId="5345DEAE"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t>Instrument:</w:t>
      </w:r>
      <w:r w:rsidRPr="00536814">
        <w:rPr>
          <w:rFonts w:ascii="Times New Roman" w:eastAsia="Times New Roman" w:hAnsi="Times New Roman" w:cs="Times New Roman"/>
          <w:color w:val="363737"/>
          <w:kern w:val="0"/>
          <w:sz w:val="29"/>
          <w:szCs w:val="29"/>
          <w14:ligatures w14:val="none"/>
        </w:rPr>
        <w:t> GLD</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10/10/25</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10/29/25</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19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–1.66%</w:t>
      </w:r>
    </w:p>
    <w:p w14:paraId="3A7C9A9E"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A brief defensive shift as volatility spiked and momentum weakened.</w:t>
      </w:r>
    </w:p>
    <w:p w14:paraId="59447E55"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418E396A">
          <v:rect id="_x0000_i1051" alt="" style="width:468pt;height:.05pt;mso-width-percent:0;mso-height-percent:0;mso-width-percent:0;mso-height-percent:0" o:hralign="center" o:hrstd="t" o:hr="t" fillcolor="#a0a0a0" stroked="f"/>
        </w:pict>
      </w:r>
    </w:p>
    <w:p w14:paraId="33AF620A"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20 – Sharp Bullish Failure</w:t>
      </w:r>
    </w:p>
    <w:p w14:paraId="6A50E755"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t>Instrument:</w:t>
      </w:r>
      <w:r w:rsidRPr="00536814">
        <w:rPr>
          <w:rFonts w:ascii="Times New Roman" w:eastAsia="Times New Roman" w:hAnsi="Times New Roman" w:cs="Times New Roman"/>
          <w:color w:val="363737"/>
          <w:kern w:val="0"/>
          <w:sz w:val="29"/>
          <w:szCs w:val="29"/>
          <w14:ligatures w14:val="none"/>
        </w:rPr>
        <w:t> TQQQ</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10/29/25</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11/13/25</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15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–13.22%</w:t>
      </w:r>
    </w:p>
    <w:p w14:paraId="3CC78F95"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A fast reversal late in the cycle produced a sharp but contained loss — a reminder that regime shifts can happen quickly.</w:t>
      </w:r>
    </w:p>
    <w:p w14:paraId="4EDC0997"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083D770C">
          <v:rect id="_x0000_i1050" alt="" style="width:468pt;height:.05pt;mso-width-percent:0;mso-height-percent:0;mso-width-percent:0;mso-height-percent:0" o:hralign="center" o:hrstd="t" o:hr="t" fillcolor="#a0a0a0" stroked="f"/>
        </w:pict>
      </w:r>
    </w:p>
    <w:p w14:paraId="6A68C41D" w14:textId="77777777" w:rsidR="00536814" w:rsidRPr="00536814" w:rsidRDefault="00536814" w:rsidP="00536814">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536814">
        <w:rPr>
          <w:rFonts w:ascii="Lora" w:eastAsia="Times New Roman" w:hAnsi="Lora" w:cs="Times New Roman"/>
          <w:b/>
          <w:bCs/>
          <w:color w:val="363737"/>
          <w:kern w:val="0"/>
          <w:sz w:val="40"/>
          <w:szCs w:val="40"/>
          <w14:ligatures w14:val="none"/>
        </w:rPr>
        <w:t>Trade 21 – Year-End Defensive Positioning</w:t>
      </w:r>
    </w:p>
    <w:p w14:paraId="503879B4"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b/>
          <w:bCs/>
          <w:color w:val="363737"/>
          <w:kern w:val="0"/>
          <w:sz w:val="29"/>
          <w:szCs w:val="29"/>
          <w14:ligatures w14:val="none"/>
        </w:rPr>
        <w:t>Instrument:</w:t>
      </w:r>
      <w:r w:rsidRPr="00536814">
        <w:rPr>
          <w:rFonts w:ascii="Times New Roman" w:eastAsia="Times New Roman" w:hAnsi="Times New Roman" w:cs="Times New Roman"/>
          <w:color w:val="363737"/>
          <w:kern w:val="0"/>
          <w:sz w:val="29"/>
          <w:szCs w:val="29"/>
          <w14:ligatures w14:val="none"/>
        </w:rPr>
        <w:t> GLD</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Start:</w:t>
      </w:r>
      <w:r w:rsidRPr="00536814">
        <w:rPr>
          <w:rFonts w:ascii="Times New Roman" w:eastAsia="Times New Roman" w:hAnsi="Times New Roman" w:cs="Times New Roman"/>
          <w:color w:val="363737"/>
          <w:kern w:val="0"/>
          <w:sz w:val="29"/>
          <w:szCs w:val="29"/>
          <w14:ligatures w14:val="none"/>
        </w:rPr>
        <w:t> 11/13/25</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End:</w:t>
      </w:r>
      <w:r w:rsidRPr="00536814">
        <w:rPr>
          <w:rFonts w:ascii="Times New Roman" w:eastAsia="Times New Roman" w:hAnsi="Times New Roman" w:cs="Times New Roman"/>
          <w:color w:val="363737"/>
          <w:kern w:val="0"/>
          <w:sz w:val="29"/>
          <w:szCs w:val="29"/>
          <w14:ligatures w14:val="none"/>
        </w:rPr>
        <w:t> 12/31/25</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Length:</w:t>
      </w:r>
      <w:r w:rsidRPr="00536814">
        <w:rPr>
          <w:rFonts w:ascii="Times New Roman" w:eastAsia="Times New Roman" w:hAnsi="Times New Roman" w:cs="Times New Roman"/>
          <w:color w:val="363737"/>
          <w:kern w:val="0"/>
          <w:sz w:val="29"/>
          <w:szCs w:val="29"/>
          <w14:ligatures w14:val="none"/>
        </w:rPr>
        <w:t> 48 days</w:t>
      </w:r>
      <w:r w:rsidRPr="00536814">
        <w:rPr>
          <w:rFonts w:ascii="Times New Roman" w:eastAsia="Times New Roman" w:hAnsi="Times New Roman" w:cs="Times New Roman"/>
          <w:color w:val="363737"/>
          <w:kern w:val="0"/>
          <w:sz w:val="29"/>
          <w:szCs w:val="29"/>
          <w14:ligatures w14:val="none"/>
        </w:rPr>
        <w:br/>
      </w:r>
      <w:r w:rsidRPr="00536814">
        <w:rPr>
          <w:rFonts w:ascii="Times New Roman" w:eastAsia="Times New Roman" w:hAnsi="Times New Roman" w:cs="Times New Roman"/>
          <w:b/>
          <w:bCs/>
          <w:color w:val="363737"/>
          <w:kern w:val="0"/>
          <w:sz w:val="29"/>
          <w:szCs w:val="29"/>
          <w14:ligatures w14:val="none"/>
        </w:rPr>
        <w:t>Return:</w:t>
      </w:r>
      <w:r w:rsidRPr="00536814">
        <w:rPr>
          <w:rFonts w:ascii="Times New Roman" w:eastAsia="Times New Roman" w:hAnsi="Times New Roman" w:cs="Times New Roman"/>
          <w:color w:val="363737"/>
          <w:kern w:val="0"/>
          <w:sz w:val="29"/>
          <w:szCs w:val="29"/>
          <w14:ligatures w14:val="none"/>
        </w:rPr>
        <w:t> +6.62%</w:t>
      </w:r>
    </w:p>
    <w:p w14:paraId="21A1E12F"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lastRenderedPageBreak/>
        <w:t>The model ended the period defensively as leadership weakened again, preserving capital into year-end.</w:t>
      </w:r>
    </w:p>
    <w:p w14:paraId="5A48860A"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390CAB2D">
          <v:rect id="_x0000_i1049" alt="" style="width:468pt;height:.05pt;mso-width-percent:0;mso-height-percent:0;mso-width-percent:0;mso-height-percent:0" o:hralign="center" o:hrstd="t" o:hr="t" fillcolor="#a0a0a0" stroked="f"/>
        </w:pict>
      </w:r>
    </w:p>
    <w:p w14:paraId="2B4B0FCA" w14:textId="77777777" w:rsidR="00536814" w:rsidRPr="00536814" w:rsidRDefault="00536814" w:rsidP="00536814">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536814">
        <w:rPr>
          <w:rFonts w:ascii="Lora" w:eastAsia="Times New Roman" w:hAnsi="Lora" w:cs="Times New Roman"/>
          <w:b/>
          <w:bCs/>
          <w:color w:val="363737"/>
          <w:kern w:val="0"/>
          <w:sz w:val="47"/>
          <w:szCs w:val="47"/>
          <w14:ligatures w14:val="none"/>
        </w:rPr>
        <w:t>FINAL THOUGHTS</w:t>
      </w:r>
    </w:p>
    <w:p w14:paraId="79A99045"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Here’s a recap of the trades taken during this period:</w:t>
      </w:r>
    </w:p>
    <w:p w14:paraId="7910A9BD" w14:textId="77777777" w:rsidR="00536814" w:rsidRPr="00536814" w:rsidRDefault="00536814" w:rsidP="00536814">
      <w:pPr>
        <w:shd w:val="clear" w:color="auto" w:fill="FFFFFF"/>
        <w:rPr>
          <w:rFonts w:ascii="Times New Roman" w:eastAsia="Times New Roman" w:hAnsi="Times New Roman" w:cs="Times New Roman"/>
          <w:color w:val="363737"/>
          <w:kern w:val="0"/>
          <w:bdr w:val="none" w:sz="0" w:space="0" w:color="auto" w:frame="1"/>
          <w14:ligatures w14:val="none"/>
        </w:rPr>
      </w:pPr>
      <w:r w:rsidRPr="00536814">
        <w:rPr>
          <w:rFonts w:ascii="Times New Roman" w:eastAsia="Times New Roman" w:hAnsi="Times New Roman" w:cs="Times New Roman"/>
          <w:color w:val="363737"/>
          <w:kern w:val="0"/>
          <w:sz w:val="29"/>
          <w:szCs w:val="29"/>
          <w14:ligatures w14:val="none"/>
        </w:rPr>
        <w:fldChar w:fldCharType="begin"/>
      </w:r>
      <w:r w:rsidRPr="00536814">
        <w:rPr>
          <w:rFonts w:ascii="Times New Roman" w:eastAsia="Times New Roman" w:hAnsi="Times New Roman" w:cs="Times New Roman"/>
          <w:color w:val="363737"/>
          <w:kern w:val="0"/>
          <w:sz w:val="29"/>
          <w:szCs w:val="29"/>
          <w14:ligatures w14:val="none"/>
        </w:rPr>
        <w:instrText>HYPERLINK "https://substackcdn.com/image/fetch/$s_!beLn!,f_auto,q_auto:good,fl_progressive:steep/https%3A%2F%2Fsubstack-post-media.s3.amazonaws.com%2Fpublic%2Fimages%2Fbe44c4ca-7e96-4dda-9f9c-a5fd803b2974_590x541.png" \t "_blank"</w:instrText>
      </w:r>
      <w:r w:rsidRPr="00536814">
        <w:rPr>
          <w:rFonts w:ascii="Times New Roman" w:eastAsia="Times New Roman" w:hAnsi="Times New Roman" w:cs="Times New Roman"/>
          <w:color w:val="363737"/>
          <w:kern w:val="0"/>
          <w:sz w:val="29"/>
          <w:szCs w:val="29"/>
          <w14:ligatures w14:val="none"/>
        </w:rPr>
      </w:r>
      <w:r w:rsidRPr="00536814">
        <w:rPr>
          <w:rFonts w:ascii="Times New Roman" w:eastAsia="Times New Roman" w:hAnsi="Times New Roman" w:cs="Times New Roman"/>
          <w:color w:val="363737"/>
          <w:kern w:val="0"/>
          <w:sz w:val="29"/>
          <w:szCs w:val="29"/>
          <w14:ligatures w14:val="none"/>
        </w:rPr>
        <w:fldChar w:fldCharType="separate"/>
      </w:r>
    </w:p>
    <w:p w14:paraId="0F4CAF79" w14:textId="15875D86" w:rsidR="00536814" w:rsidRPr="00536814" w:rsidRDefault="00536814" w:rsidP="00536814">
      <w:pPr>
        <w:shd w:val="clear" w:color="auto" w:fill="FFFFFF"/>
        <w:rPr>
          <w:rFonts w:ascii="Times New Roman" w:eastAsia="Times New Roman" w:hAnsi="Times New Roman" w:cs="Times New Roman"/>
          <w:kern w:val="0"/>
          <w14:ligatures w14:val="none"/>
        </w:rPr>
      </w:pPr>
      <w:r w:rsidRPr="00536814">
        <w:rPr>
          <w:rFonts w:ascii="Times New Roman" w:eastAsia="Times New Roman" w:hAnsi="Times New Roman" w:cs="Times New Roman"/>
          <w:color w:val="363737"/>
          <w:kern w:val="0"/>
          <w:sz w:val="29"/>
          <w:szCs w:val="29"/>
          <w:bdr w:val="none" w:sz="0" w:space="0" w:color="auto" w:frame="1"/>
          <w14:ligatures w14:val="none"/>
        </w:rPr>
        <w:fldChar w:fldCharType="begin"/>
      </w:r>
      <w:r w:rsidRPr="00536814">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"https://substackcdn.com/image/fetch/$s_!beLn!,w_1456,c_limit,f_auto,q_auto:good,fl_progressive:steep/https%3A%2F%2Fsubstack-post-media.s3.amazonaws.com%2Fpublic%2Fimages%2Fbe44c4ca-7e96-4dda-9f9c-a5fd803b2974_590x541.png" \* MERGEFORMATINET </w:instrText>
      </w:r>
      <w:r w:rsidRPr="00536814">
        <w:rPr>
          <w:rFonts w:ascii="Times New Roman" w:eastAsia="Times New Roman" w:hAnsi="Times New Roman" w:cs="Times New Roman"/>
          <w:color w:val="363737"/>
          <w:kern w:val="0"/>
          <w:sz w:val="29"/>
          <w:szCs w:val="29"/>
          <w:bdr w:val="none" w:sz="0" w:space="0" w:color="auto" w:frame="1"/>
          <w14:ligatures w14:val="none"/>
        </w:rPr>
        <w:fldChar w:fldCharType="separate"/>
      </w:r>
      <w:r w:rsidRPr="00536814">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360FB072" wp14:editId="35D3B303">
            <wp:extent cx="5943600" cy="5454650"/>
            <wp:effectExtent l="0" t="0" r="0" b="6350"/>
            <wp:docPr id="453822598" name="Picture 1" descr="A table of numbers and symbols&#10;&#10;Description automatically generated">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22598" name="Picture 1" descr="A table of numbers and symbols&#10;&#10;Description automatically generated">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454650"/>
                    </a:xfrm>
                    <a:prstGeom prst="rect">
                      <a:avLst/>
                    </a:prstGeom>
                    <a:noFill/>
                    <a:ln>
                      <a:noFill/>
                    </a:ln>
                  </pic:spPr>
                </pic:pic>
              </a:graphicData>
            </a:graphic>
          </wp:inline>
        </w:drawing>
      </w:r>
      <w:r w:rsidRPr="00536814">
        <w:rPr>
          <w:rFonts w:ascii="Times New Roman" w:eastAsia="Times New Roman" w:hAnsi="Times New Roman" w:cs="Times New Roman"/>
          <w:color w:val="363737"/>
          <w:kern w:val="0"/>
          <w:sz w:val="29"/>
          <w:szCs w:val="29"/>
          <w:bdr w:val="none" w:sz="0" w:space="0" w:color="auto" w:frame="1"/>
          <w14:ligatures w14:val="none"/>
        </w:rPr>
        <w:fldChar w:fldCharType="end"/>
      </w:r>
    </w:p>
    <w:p w14:paraId="0BF47985" w14:textId="77777777" w:rsidR="00536814" w:rsidRPr="00536814" w:rsidRDefault="00536814" w:rsidP="00536814">
      <w:pPr>
        <w:shd w:val="clear" w:color="auto" w:fill="FFFFFF"/>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fldChar w:fldCharType="end"/>
      </w:r>
    </w:p>
    <w:p w14:paraId="3CE69E83"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lastRenderedPageBreak/>
        <w:t xml:space="preserve">From inflation shock to AI euphoria, bond market stress, and renewed trade wars, this period tested </w:t>
      </w:r>
      <w:proofErr w:type="gramStart"/>
      <w:r w:rsidRPr="00536814">
        <w:rPr>
          <w:rFonts w:ascii="Times New Roman" w:eastAsia="Times New Roman" w:hAnsi="Times New Roman" w:cs="Times New Roman"/>
          <w:color w:val="363737"/>
          <w:kern w:val="0"/>
          <w:sz w:val="29"/>
          <w:szCs w:val="29"/>
          <w14:ligatures w14:val="none"/>
        </w:rPr>
        <w:t>every</w:t>
      </w:r>
      <w:proofErr w:type="gramEnd"/>
      <w:r w:rsidRPr="00536814">
        <w:rPr>
          <w:rFonts w:ascii="Times New Roman" w:eastAsia="Times New Roman" w:hAnsi="Times New Roman" w:cs="Times New Roman"/>
          <w:color w:val="363737"/>
          <w:kern w:val="0"/>
          <w:sz w:val="29"/>
          <w:szCs w:val="29"/>
          <w14:ligatures w14:val="none"/>
        </w:rPr>
        <w:t xml:space="preserve"> assumption traders tend to rely on. The Market Regime model did not attempt to predict outcomes — it reacted to leadership as it evolved.</w:t>
      </w:r>
    </w:p>
    <w:p w14:paraId="765BCE18"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Across this stretch, it delivered strong 256.5% total return and a 47.15% CAGR by doing three things consistently:</w:t>
      </w:r>
    </w:p>
    <w:p w14:paraId="3AFE6C00" w14:textId="77777777" w:rsidR="00536814" w:rsidRPr="00536814" w:rsidRDefault="00536814" w:rsidP="00536814">
      <w:pPr>
        <w:numPr>
          <w:ilvl w:val="0"/>
          <w:numId w:val="2"/>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 xml:space="preserve">Pressing risk only when leadership was </w:t>
      </w:r>
      <w:proofErr w:type="gramStart"/>
      <w:r w:rsidRPr="00536814">
        <w:rPr>
          <w:rFonts w:ascii="Times New Roman" w:eastAsia="Times New Roman" w:hAnsi="Times New Roman" w:cs="Times New Roman"/>
          <w:color w:val="363737"/>
          <w:kern w:val="0"/>
          <w:sz w:val="29"/>
          <w:szCs w:val="29"/>
          <w14:ligatures w14:val="none"/>
        </w:rPr>
        <w:t>real</w:t>
      </w:r>
      <w:proofErr w:type="gramEnd"/>
    </w:p>
    <w:p w14:paraId="4D820A73" w14:textId="77777777" w:rsidR="00536814" w:rsidRPr="00536814" w:rsidRDefault="00536814" w:rsidP="00536814">
      <w:pPr>
        <w:numPr>
          <w:ilvl w:val="0"/>
          <w:numId w:val="2"/>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Stepping aside during instability</w:t>
      </w:r>
    </w:p>
    <w:p w14:paraId="10D7BE70" w14:textId="77777777" w:rsidR="00536814" w:rsidRPr="00536814" w:rsidRDefault="00536814" w:rsidP="00536814">
      <w:pPr>
        <w:numPr>
          <w:ilvl w:val="0"/>
          <w:numId w:val="2"/>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Remaining completely agnostic to narrative</w:t>
      </w:r>
    </w:p>
    <w:p w14:paraId="3FB18E4D"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color w:val="363737"/>
          <w:kern w:val="0"/>
          <w:sz w:val="29"/>
          <w:szCs w:val="29"/>
          <w14:ligatures w14:val="none"/>
        </w:rPr>
        <w:t>This is what systematic discipline looks like in the real world.</w:t>
      </w:r>
    </w:p>
    <w:p w14:paraId="19AD01FB" w14:textId="77777777" w:rsidR="00536814" w:rsidRPr="00536814" w:rsidRDefault="00356940" w:rsidP="00536814">
      <w:pPr>
        <w:shd w:val="clear" w:color="auto" w:fill="FFFFFF"/>
        <w:spacing w:before="480" w:after="480"/>
        <w:rPr>
          <w:rFonts w:ascii="Times New Roman" w:eastAsia="Times New Roman" w:hAnsi="Times New Roman" w:cs="Times New Roman"/>
          <w:color w:val="363737"/>
          <w:kern w:val="0"/>
          <w:sz w:val="29"/>
          <w:szCs w:val="29"/>
          <w14:ligatures w14:val="none"/>
        </w:rPr>
      </w:pPr>
      <w:r w:rsidRPr="00356940">
        <w:rPr>
          <w:rFonts w:ascii="Times New Roman" w:eastAsia="Times New Roman" w:hAnsi="Times New Roman" w:cs="Times New Roman"/>
          <w:noProof/>
          <w:color w:val="363737"/>
          <w:kern w:val="0"/>
          <w:sz w:val="29"/>
          <w:szCs w:val="29"/>
        </w:rPr>
        <w:pict w14:anchorId="12F0C9C0">
          <v:rect id="_x0000_i1048" alt="" style="width:468pt;height:.05pt;mso-width-percent:0;mso-height-percent:0;mso-width-percent:0;mso-height-percent:0" o:hralign="center" o:hrstd="t" o:hr="t" fillcolor="#a0a0a0" stroked="f"/>
        </w:pict>
      </w:r>
    </w:p>
    <w:p w14:paraId="1D31C424" w14:textId="77777777" w:rsidR="00536814" w:rsidRPr="00536814" w:rsidRDefault="00536814" w:rsidP="0053681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536814">
        <w:rPr>
          <w:rFonts w:ascii="Times New Roman" w:eastAsia="Times New Roman" w:hAnsi="Times New Roman" w:cs="Times New Roman"/>
          <w:i/>
          <w:iCs/>
          <w:color w:val="363737"/>
          <w:kern w:val="0"/>
          <w:sz w:val="29"/>
          <w:szCs w:val="29"/>
          <w14:ligatures w14:val="none"/>
        </w:rPr>
        <w:t>These historical reports show how the model handled the past.</w:t>
      </w:r>
      <w:r w:rsidRPr="00536814">
        <w:rPr>
          <w:rFonts w:ascii="Times New Roman" w:eastAsia="Times New Roman" w:hAnsi="Times New Roman" w:cs="Times New Roman"/>
          <w:i/>
          <w:iCs/>
          <w:color w:val="363737"/>
          <w:kern w:val="0"/>
          <w:sz w:val="29"/>
          <w:szCs w:val="29"/>
          <w14:ligatures w14:val="none"/>
        </w:rPr>
        <w:br/>
        <w:t>Paid subscribers get to see how it handles the present.</w:t>
      </w:r>
      <w:r w:rsidRPr="00536814">
        <w:rPr>
          <w:rFonts w:ascii="Times New Roman" w:eastAsia="Times New Roman" w:hAnsi="Times New Roman" w:cs="Times New Roman"/>
          <w:i/>
          <w:iCs/>
          <w:color w:val="363737"/>
          <w:kern w:val="0"/>
          <w:sz w:val="29"/>
          <w:szCs w:val="29"/>
          <w14:ligatures w14:val="none"/>
        </w:rPr>
        <w:br/>
        <w:t>If you want the same clarity in your trading today that this model brought to 2022-2025, join the paid community and follow along in real time.</w:t>
      </w:r>
    </w:p>
    <w:p w14:paraId="374E45E5" w14:textId="77777777" w:rsidR="006B1723" w:rsidRDefault="006B1723"/>
    <w:sectPr w:rsidR="006B1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Lora">
    <w:panose1 w:val="00000000000000000000"/>
    <w:charset w:val="4D"/>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10E2E"/>
    <w:multiLevelType w:val="multilevel"/>
    <w:tmpl w:val="570E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953AA5"/>
    <w:multiLevelType w:val="multilevel"/>
    <w:tmpl w:val="2BAE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495590">
    <w:abstractNumId w:val="1"/>
  </w:num>
  <w:num w:numId="2" w16cid:durableId="596252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814"/>
    <w:rsid w:val="00356940"/>
    <w:rsid w:val="00496E3F"/>
    <w:rsid w:val="00536814"/>
    <w:rsid w:val="006B1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F66E1"/>
  <w15:chartTrackingRefBased/>
  <w15:docId w15:val="{E28202EB-5764-864B-9A03-D7206C0CE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6814"/>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36814"/>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36814"/>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81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3681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36814"/>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36814"/>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36814"/>
    <w:rPr>
      <w:i/>
      <w:iCs/>
    </w:rPr>
  </w:style>
  <w:style w:type="character" w:styleId="Strong">
    <w:name w:val="Strong"/>
    <w:basedOn w:val="DefaultParagraphFont"/>
    <w:uiPriority w:val="22"/>
    <w:qFormat/>
    <w:rsid w:val="00536814"/>
    <w:rPr>
      <w:b/>
      <w:bCs/>
    </w:rPr>
  </w:style>
  <w:style w:type="character" w:styleId="Hyperlink">
    <w:name w:val="Hyperlink"/>
    <w:basedOn w:val="DefaultParagraphFont"/>
    <w:uiPriority w:val="99"/>
    <w:semiHidden/>
    <w:unhideWhenUsed/>
    <w:rsid w:val="005368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608747">
      <w:bodyDiv w:val="1"/>
      <w:marLeft w:val="0"/>
      <w:marRight w:val="0"/>
      <w:marTop w:val="0"/>
      <w:marBottom w:val="0"/>
      <w:divBdr>
        <w:top w:val="none" w:sz="0" w:space="0" w:color="auto"/>
        <w:left w:val="none" w:sz="0" w:space="0" w:color="auto"/>
        <w:bottom w:val="none" w:sz="0" w:space="0" w:color="auto"/>
        <w:right w:val="none" w:sz="0" w:space="0" w:color="auto"/>
      </w:divBdr>
      <w:divsChild>
        <w:div w:id="62410597">
          <w:marLeft w:val="0"/>
          <w:marRight w:val="0"/>
          <w:marTop w:val="0"/>
          <w:marBottom w:val="0"/>
          <w:divBdr>
            <w:top w:val="none" w:sz="0" w:space="0" w:color="auto"/>
            <w:left w:val="none" w:sz="0" w:space="0" w:color="auto"/>
            <w:bottom w:val="none" w:sz="0" w:space="0" w:color="auto"/>
            <w:right w:val="none" w:sz="0" w:space="0" w:color="auto"/>
          </w:divBdr>
          <w:divsChild>
            <w:div w:id="1949660115">
              <w:marLeft w:val="0"/>
              <w:marRight w:val="0"/>
              <w:marTop w:val="0"/>
              <w:marBottom w:val="0"/>
              <w:divBdr>
                <w:top w:val="none" w:sz="0" w:space="0" w:color="auto"/>
                <w:left w:val="none" w:sz="0" w:space="0" w:color="auto"/>
                <w:bottom w:val="none" w:sz="0" w:space="0" w:color="auto"/>
                <w:right w:val="none" w:sz="0" w:space="0" w:color="auto"/>
              </w:divBdr>
              <w:divsChild>
                <w:div w:id="1515463332">
                  <w:marLeft w:val="0"/>
                  <w:marRight w:val="0"/>
                  <w:marTop w:val="0"/>
                  <w:marBottom w:val="0"/>
                  <w:divBdr>
                    <w:top w:val="none" w:sz="0" w:space="0" w:color="auto"/>
                    <w:left w:val="none" w:sz="0" w:space="0" w:color="auto"/>
                    <w:bottom w:val="none" w:sz="0" w:space="0" w:color="auto"/>
                    <w:right w:val="none" w:sz="0" w:space="0" w:color="auto"/>
                  </w:divBdr>
                  <w:divsChild>
                    <w:div w:id="555630929">
                      <w:marLeft w:val="0"/>
                      <w:marRight w:val="0"/>
                      <w:marTop w:val="0"/>
                      <w:marBottom w:val="0"/>
                      <w:divBdr>
                        <w:top w:val="none" w:sz="0" w:space="0" w:color="auto"/>
                        <w:left w:val="none" w:sz="0" w:space="0" w:color="auto"/>
                        <w:bottom w:val="none" w:sz="0" w:space="0" w:color="auto"/>
                        <w:right w:val="none" w:sz="0" w:space="0" w:color="auto"/>
                      </w:divBdr>
                      <w:divsChild>
                        <w:div w:id="312025161">
                          <w:marLeft w:val="0"/>
                          <w:marRight w:val="0"/>
                          <w:marTop w:val="0"/>
                          <w:marBottom w:val="0"/>
                          <w:divBdr>
                            <w:top w:val="none" w:sz="0" w:space="0" w:color="auto"/>
                            <w:left w:val="none" w:sz="0" w:space="0" w:color="auto"/>
                            <w:bottom w:val="none" w:sz="0" w:space="0" w:color="auto"/>
                            <w:right w:val="none" w:sz="0" w:space="0" w:color="auto"/>
                          </w:divBdr>
                          <w:divsChild>
                            <w:div w:id="58283535">
                              <w:marLeft w:val="0"/>
                              <w:marRight w:val="0"/>
                              <w:marTop w:val="0"/>
                              <w:marBottom w:val="0"/>
                              <w:divBdr>
                                <w:top w:val="none" w:sz="0" w:space="0" w:color="auto"/>
                                <w:left w:val="none" w:sz="0" w:space="0" w:color="auto"/>
                                <w:bottom w:val="none" w:sz="0" w:space="0" w:color="auto"/>
                                <w:right w:val="none" w:sz="0" w:space="0" w:color="auto"/>
                              </w:divBdr>
                              <w:divsChild>
                                <w:div w:id="5593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926397">
          <w:marLeft w:val="0"/>
          <w:marRight w:val="0"/>
          <w:marTop w:val="0"/>
          <w:marBottom w:val="0"/>
          <w:divBdr>
            <w:top w:val="none" w:sz="0" w:space="0" w:color="auto"/>
            <w:left w:val="none" w:sz="0" w:space="0" w:color="auto"/>
            <w:bottom w:val="none" w:sz="0" w:space="0" w:color="auto"/>
            <w:right w:val="none" w:sz="0" w:space="0" w:color="auto"/>
          </w:divBdr>
          <w:divsChild>
            <w:div w:id="1827085806">
              <w:marLeft w:val="0"/>
              <w:marRight w:val="0"/>
              <w:marTop w:val="0"/>
              <w:marBottom w:val="0"/>
              <w:divBdr>
                <w:top w:val="none" w:sz="0" w:space="0" w:color="auto"/>
                <w:left w:val="none" w:sz="0" w:space="0" w:color="auto"/>
                <w:bottom w:val="none" w:sz="0" w:space="0" w:color="auto"/>
                <w:right w:val="none" w:sz="0" w:space="0" w:color="auto"/>
              </w:divBdr>
              <w:divsChild>
                <w:div w:id="1028676917">
                  <w:marLeft w:val="0"/>
                  <w:marRight w:val="0"/>
                  <w:marTop w:val="0"/>
                  <w:marBottom w:val="240"/>
                  <w:divBdr>
                    <w:top w:val="none" w:sz="0" w:space="0" w:color="auto"/>
                    <w:left w:val="none" w:sz="0" w:space="0" w:color="auto"/>
                    <w:bottom w:val="none" w:sz="0" w:space="0" w:color="auto"/>
                    <w:right w:val="none" w:sz="0" w:space="0" w:color="auto"/>
                  </w:divBdr>
                  <w:divsChild>
                    <w:div w:id="204146665">
                      <w:marLeft w:val="0"/>
                      <w:marRight w:val="0"/>
                      <w:marTop w:val="480"/>
                      <w:marBottom w:val="480"/>
                      <w:divBdr>
                        <w:top w:val="none" w:sz="0" w:space="0" w:color="auto"/>
                        <w:left w:val="none" w:sz="0" w:space="0" w:color="auto"/>
                        <w:bottom w:val="none" w:sz="0" w:space="0" w:color="auto"/>
                        <w:right w:val="none" w:sz="0" w:space="0" w:color="auto"/>
                      </w:divBdr>
                      <w:divsChild>
                        <w:div w:id="1050957907">
                          <w:marLeft w:val="0"/>
                          <w:marRight w:val="0"/>
                          <w:marTop w:val="0"/>
                          <w:marBottom w:val="0"/>
                          <w:divBdr>
                            <w:top w:val="none" w:sz="0" w:space="0" w:color="auto"/>
                            <w:left w:val="none" w:sz="0" w:space="0" w:color="auto"/>
                            <w:bottom w:val="none" w:sz="0" w:space="0" w:color="auto"/>
                            <w:right w:val="none" w:sz="0" w:space="0" w:color="auto"/>
                          </w:divBdr>
                        </w:div>
                      </w:divsChild>
                    </w:div>
                    <w:div w:id="2056346242">
                      <w:marLeft w:val="0"/>
                      <w:marRight w:val="0"/>
                      <w:marTop w:val="0"/>
                      <w:marBottom w:val="0"/>
                      <w:divBdr>
                        <w:top w:val="none" w:sz="0" w:space="0" w:color="auto"/>
                        <w:left w:val="none" w:sz="0" w:space="0" w:color="auto"/>
                        <w:bottom w:val="none" w:sz="0" w:space="0" w:color="auto"/>
                        <w:right w:val="none" w:sz="0" w:space="0" w:color="auto"/>
                      </w:divBdr>
                    </w:div>
                    <w:div w:id="295723740">
                      <w:marLeft w:val="0"/>
                      <w:marRight w:val="0"/>
                      <w:marTop w:val="480"/>
                      <w:marBottom w:val="480"/>
                      <w:divBdr>
                        <w:top w:val="none" w:sz="0" w:space="0" w:color="auto"/>
                        <w:left w:val="none" w:sz="0" w:space="0" w:color="auto"/>
                        <w:bottom w:val="none" w:sz="0" w:space="0" w:color="auto"/>
                        <w:right w:val="none" w:sz="0" w:space="0" w:color="auto"/>
                      </w:divBdr>
                      <w:divsChild>
                        <w:div w:id="1829251165">
                          <w:marLeft w:val="0"/>
                          <w:marRight w:val="0"/>
                          <w:marTop w:val="0"/>
                          <w:marBottom w:val="0"/>
                          <w:divBdr>
                            <w:top w:val="none" w:sz="0" w:space="0" w:color="auto"/>
                            <w:left w:val="none" w:sz="0" w:space="0" w:color="auto"/>
                            <w:bottom w:val="none" w:sz="0" w:space="0" w:color="auto"/>
                            <w:right w:val="none" w:sz="0" w:space="0" w:color="auto"/>
                          </w:divBdr>
                        </w:div>
                      </w:divsChild>
                    </w:div>
                    <w:div w:id="722945561">
                      <w:marLeft w:val="0"/>
                      <w:marRight w:val="0"/>
                      <w:marTop w:val="0"/>
                      <w:marBottom w:val="0"/>
                      <w:divBdr>
                        <w:top w:val="none" w:sz="0" w:space="0" w:color="auto"/>
                        <w:left w:val="none" w:sz="0" w:space="0" w:color="auto"/>
                        <w:bottom w:val="none" w:sz="0" w:space="0" w:color="auto"/>
                        <w:right w:val="none" w:sz="0" w:space="0" w:color="auto"/>
                      </w:divBdr>
                    </w:div>
                    <w:div w:id="1137261009">
                      <w:marLeft w:val="0"/>
                      <w:marRight w:val="0"/>
                      <w:marTop w:val="0"/>
                      <w:marBottom w:val="0"/>
                      <w:divBdr>
                        <w:top w:val="none" w:sz="0" w:space="0" w:color="auto"/>
                        <w:left w:val="none" w:sz="0" w:space="0" w:color="auto"/>
                        <w:bottom w:val="none" w:sz="0" w:space="0" w:color="auto"/>
                        <w:right w:val="none" w:sz="0" w:space="0" w:color="auto"/>
                      </w:divBdr>
                    </w:div>
                    <w:div w:id="610238367">
                      <w:marLeft w:val="0"/>
                      <w:marRight w:val="0"/>
                      <w:marTop w:val="0"/>
                      <w:marBottom w:val="0"/>
                      <w:divBdr>
                        <w:top w:val="none" w:sz="0" w:space="0" w:color="auto"/>
                        <w:left w:val="none" w:sz="0" w:space="0" w:color="auto"/>
                        <w:bottom w:val="none" w:sz="0" w:space="0" w:color="auto"/>
                        <w:right w:val="none" w:sz="0" w:space="0" w:color="auto"/>
                      </w:divBdr>
                    </w:div>
                    <w:div w:id="733358554">
                      <w:marLeft w:val="0"/>
                      <w:marRight w:val="0"/>
                      <w:marTop w:val="0"/>
                      <w:marBottom w:val="0"/>
                      <w:divBdr>
                        <w:top w:val="none" w:sz="0" w:space="0" w:color="auto"/>
                        <w:left w:val="none" w:sz="0" w:space="0" w:color="auto"/>
                        <w:bottom w:val="none" w:sz="0" w:space="0" w:color="auto"/>
                        <w:right w:val="none" w:sz="0" w:space="0" w:color="auto"/>
                      </w:divBdr>
                    </w:div>
                    <w:div w:id="880282439">
                      <w:marLeft w:val="0"/>
                      <w:marRight w:val="0"/>
                      <w:marTop w:val="480"/>
                      <w:marBottom w:val="480"/>
                      <w:divBdr>
                        <w:top w:val="none" w:sz="0" w:space="0" w:color="auto"/>
                        <w:left w:val="none" w:sz="0" w:space="0" w:color="auto"/>
                        <w:bottom w:val="none" w:sz="0" w:space="0" w:color="auto"/>
                        <w:right w:val="none" w:sz="0" w:space="0" w:color="auto"/>
                      </w:divBdr>
                      <w:divsChild>
                        <w:div w:id="1077903087">
                          <w:marLeft w:val="0"/>
                          <w:marRight w:val="0"/>
                          <w:marTop w:val="0"/>
                          <w:marBottom w:val="0"/>
                          <w:divBdr>
                            <w:top w:val="none" w:sz="0" w:space="0" w:color="auto"/>
                            <w:left w:val="none" w:sz="0" w:space="0" w:color="auto"/>
                            <w:bottom w:val="none" w:sz="0" w:space="0" w:color="auto"/>
                            <w:right w:val="none" w:sz="0" w:space="0" w:color="auto"/>
                          </w:divBdr>
                        </w:div>
                      </w:divsChild>
                    </w:div>
                    <w:div w:id="509023219">
                      <w:marLeft w:val="0"/>
                      <w:marRight w:val="0"/>
                      <w:marTop w:val="0"/>
                      <w:marBottom w:val="0"/>
                      <w:divBdr>
                        <w:top w:val="none" w:sz="0" w:space="0" w:color="auto"/>
                        <w:left w:val="none" w:sz="0" w:space="0" w:color="auto"/>
                        <w:bottom w:val="none" w:sz="0" w:space="0" w:color="auto"/>
                        <w:right w:val="none" w:sz="0" w:space="0" w:color="auto"/>
                      </w:divBdr>
                    </w:div>
                    <w:div w:id="1477575723">
                      <w:marLeft w:val="0"/>
                      <w:marRight w:val="0"/>
                      <w:marTop w:val="0"/>
                      <w:marBottom w:val="0"/>
                      <w:divBdr>
                        <w:top w:val="none" w:sz="0" w:space="0" w:color="auto"/>
                        <w:left w:val="none" w:sz="0" w:space="0" w:color="auto"/>
                        <w:bottom w:val="none" w:sz="0" w:space="0" w:color="auto"/>
                        <w:right w:val="none" w:sz="0" w:space="0" w:color="auto"/>
                      </w:divBdr>
                    </w:div>
                    <w:div w:id="1955406333">
                      <w:marLeft w:val="0"/>
                      <w:marRight w:val="0"/>
                      <w:marTop w:val="0"/>
                      <w:marBottom w:val="0"/>
                      <w:divBdr>
                        <w:top w:val="none" w:sz="0" w:space="0" w:color="auto"/>
                        <w:left w:val="none" w:sz="0" w:space="0" w:color="auto"/>
                        <w:bottom w:val="none" w:sz="0" w:space="0" w:color="auto"/>
                        <w:right w:val="none" w:sz="0" w:space="0" w:color="auto"/>
                      </w:divBdr>
                    </w:div>
                    <w:div w:id="37823000">
                      <w:marLeft w:val="0"/>
                      <w:marRight w:val="0"/>
                      <w:marTop w:val="480"/>
                      <w:marBottom w:val="480"/>
                      <w:divBdr>
                        <w:top w:val="none" w:sz="0" w:space="0" w:color="auto"/>
                        <w:left w:val="none" w:sz="0" w:space="0" w:color="auto"/>
                        <w:bottom w:val="none" w:sz="0" w:space="0" w:color="auto"/>
                        <w:right w:val="none" w:sz="0" w:space="0" w:color="auto"/>
                      </w:divBdr>
                      <w:divsChild>
                        <w:div w:id="2141069718">
                          <w:marLeft w:val="0"/>
                          <w:marRight w:val="0"/>
                          <w:marTop w:val="0"/>
                          <w:marBottom w:val="0"/>
                          <w:divBdr>
                            <w:top w:val="none" w:sz="0" w:space="0" w:color="auto"/>
                            <w:left w:val="none" w:sz="0" w:space="0" w:color="auto"/>
                            <w:bottom w:val="none" w:sz="0" w:space="0" w:color="auto"/>
                            <w:right w:val="none" w:sz="0" w:space="0" w:color="auto"/>
                          </w:divBdr>
                        </w:div>
                      </w:divsChild>
                    </w:div>
                    <w:div w:id="114639505">
                      <w:marLeft w:val="0"/>
                      <w:marRight w:val="0"/>
                      <w:marTop w:val="0"/>
                      <w:marBottom w:val="0"/>
                      <w:divBdr>
                        <w:top w:val="none" w:sz="0" w:space="0" w:color="auto"/>
                        <w:left w:val="none" w:sz="0" w:space="0" w:color="auto"/>
                        <w:bottom w:val="none" w:sz="0" w:space="0" w:color="auto"/>
                        <w:right w:val="none" w:sz="0" w:space="0" w:color="auto"/>
                      </w:divBdr>
                    </w:div>
                    <w:div w:id="1134448786">
                      <w:marLeft w:val="0"/>
                      <w:marRight w:val="0"/>
                      <w:marTop w:val="0"/>
                      <w:marBottom w:val="0"/>
                      <w:divBdr>
                        <w:top w:val="none" w:sz="0" w:space="0" w:color="auto"/>
                        <w:left w:val="none" w:sz="0" w:space="0" w:color="auto"/>
                        <w:bottom w:val="none" w:sz="0" w:space="0" w:color="auto"/>
                        <w:right w:val="none" w:sz="0" w:space="0" w:color="auto"/>
                      </w:divBdr>
                    </w:div>
                    <w:div w:id="275791445">
                      <w:marLeft w:val="0"/>
                      <w:marRight w:val="0"/>
                      <w:marTop w:val="0"/>
                      <w:marBottom w:val="0"/>
                      <w:divBdr>
                        <w:top w:val="none" w:sz="0" w:space="0" w:color="auto"/>
                        <w:left w:val="none" w:sz="0" w:space="0" w:color="auto"/>
                        <w:bottom w:val="none" w:sz="0" w:space="0" w:color="auto"/>
                        <w:right w:val="none" w:sz="0" w:space="0" w:color="auto"/>
                      </w:divBdr>
                    </w:div>
                    <w:div w:id="104010313">
                      <w:marLeft w:val="0"/>
                      <w:marRight w:val="0"/>
                      <w:marTop w:val="480"/>
                      <w:marBottom w:val="480"/>
                      <w:divBdr>
                        <w:top w:val="none" w:sz="0" w:space="0" w:color="auto"/>
                        <w:left w:val="none" w:sz="0" w:space="0" w:color="auto"/>
                        <w:bottom w:val="none" w:sz="0" w:space="0" w:color="auto"/>
                        <w:right w:val="none" w:sz="0" w:space="0" w:color="auto"/>
                      </w:divBdr>
                      <w:divsChild>
                        <w:div w:id="117845235">
                          <w:marLeft w:val="0"/>
                          <w:marRight w:val="0"/>
                          <w:marTop w:val="0"/>
                          <w:marBottom w:val="0"/>
                          <w:divBdr>
                            <w:top w:val="none" w:sz="0" w:space="0" w:color="auto"/>
                            <w:left w:val="none" w:sz="0" w:space="0" w:color="auto"/>
                            <w:bottom w:val="none" w:sz="0" w:space="0" w:color="auto"/>
                            <w:right w:val="none" w:sz="0" w:space="0" w:color="auto"/>
                          </w:divBdr>
                        </w:div>
                      </w:divsChild>
                    </w:div>
                    <w:div w:id="213978279">
                      <w:marLeft w:val="0"/>
                      <w:marRight w:val="0"/>
                      <w:marTop w:val="0"/>
                      <w:marBottom w:val="0"/>
                      <w:divBdr>
                        <w:top w:val="none" w:sz="0" w:space="0" w:color="auto"/>
                        <w:left w:val="none" w:sz="0" w:space="0" w:color="auto"/>
                        <w:bottom w:val="none" w:sz="0" w:space="0" w:color="auto"/>
                        <w:right w:val="none" w:sz="0" w:space="0" w:color="auto"/>
                      </w:divBdr>
                    </w:div>
                    <w:div w:id="1589654838">
                      <w:marLeft w:val="0"/>
                      <w:marRight w:val="0"/>
                      <w:marTop w:val="0"/>
                      <w:marBottom w:val="0"/>
                      <w:divBdr>
                        <w:top w:val="none" w:sz="0" w:space="0" w:color="auto"/>
                        <w:left w:val="none" w:sz="0" w:space="0" w:color="auto"/>
                        <w:bottom w:val="none" w:sz="0" w:space="0" w:color="auto"/>
                        <w:right w:val="none" w:sz="0" w:space="0" w:color="auto"/>
                      </w:divBdr>
                    </w:div>
                    <w:div w:id="1838032219">
                      <w:marLeft w:val="0"/>
                      <w:marRight w:val="0"/>
                      <w:marTop w:val="0"/>
                      <w:marBottom w:val="0"/>
                      <w:divBdr>
                        <w:top w:val="none" w:sz="0" w:space="0" w:color="auto"/>
                        <w:left w:val="none" w:sz="0" w:space="0" w:color="auto"/>
                        <w:bottom w:val="none" w:sz="0" w:space="0" w:color="auto"/>
                        <w:right w:val="none" w:sz="0" w:space="0" w:color="auto"/>
                      </w:divBdr>
                    </w:div>
                    <w:div w:id="335768852">
                      <w:marLeft w:val="0"/>
                      <w:marRight w:val="0"/>
                      <w:marTop w:val="0"/>
                      <w:marBottom w:val="0"/>
                      <w:divBdr>
                        <w:top w:val="none" w:sz="0" w:space="0" w:color="auto"/>
                        <w:left w:val="none" w:sz="0" w:space="0" w:color="auto"/>
                        <w:bottom w:val="none" w:sz="0" w:space="0" w:color="auto"/>
                        <w:right w:val="none" w:sz="0" w:space="0" w:color="auto"/>
                      </w:divBdr>
                    </w:div>
                    <w:div w:id="1266646147">
                      <w:marLeft w:val="0"/>
                      <w:marRight w:val="0"/>
                      <w:marTop w:val="0"/>
                      <w:marBottom w:val="0"/>
                      <w:divBdr>
                        <w:top w:val="none" w:sz="0" w:space="0" w:color="auto"/>
                        <w:left w:val="none" w:sz="0" w:space="0" w:color="auto"/>
                        <w:bottom w:val="none" w:sz="0" w:space="0" w:color="auto"/>
                        <w:right w:val="none" w:sz="0" w:space="0" w:color="auto"/>
                      </w:divBdr>
                    </w:div>
                    <w:div w:id="2110926250">
                      <w:marLeft w:val="0"/>
                      <w:marRight w:val="0"/>
                      <w:marTop w:val="480"/>
                      <w:marBottom w:val="480"/>
                      <w:divBdr>
                        <w:top w:val="none" w:sz="0" w:space="0" w:color="auto"/>
                        <w:left w:val="none" w:sz="0" w:space="0" w:color="auto"/>
                        <w:bottom w:val="none" w:sz="0" w:space="0" w:color="auto"/>
                        <w:right w:val="none" w:sz="0" w:space="0" w:color="auto"/>
                      </w:divBdr>
                      <w:divsChild>
                        <w:div w:id="1825464697">
                          <w:marLeft w:val="0"/>
                          <w:marRight w:val="0"/>
                          <w:marTop w:val="0"/>
                          <w:marBottom w:val="0"/>
                          <w:divBdr>
                            <w:top w:val="none" w:sz="0" w:space="0" w:color="auto"/>
                            <w:left w:val="none" w:sz="0" w:space="0" w:color="auto"/>
                            <w:bottom w:val="none" w:sz="0" w:space="0" w:color="auto"/>
                            <w:right w:val="none" w:sz="0" w:space="0" w:color="auto"/>
                          </w:divBdr>
                        </w:div>
                      </w:divsChild>
                    </w:div>
                    <w:div w:id="1727875265">
                      <w:marLeft w:val="0"/>
                      <w:marRight w:val="0"/>
                      <w:marTop w:val="0"/>
                      <w:marBottom w:val="0"/>
                      <w:divBdr>
                        <w:top w:val="none" w:sz="0" w:space="0" w:color="auto"/>
                        <w:left w:val="none" w:sz="0" w:space="0" w:color="auto"/>
                        <w:bottom w:val="none" w:sz="0" w:space="0" w:color="auto"/>
                        <w:right w:val="none" w:sz="0" w:space="0" w:color="auto"/>
                      </w:divBdr>
                    </w:div>
                    <w:div w:id="971785149">
                      <w:marLeft w:val="0"/>
                      <w:marRight w:val="0"/>
                      <w:marTop w:val="0"/>
                      <w:marBottom w:val="0"/>
                      <w:divBdr>
                        <w:top w:val="none" w:sz="0" w:space="0" w:color="auto"/>
                        <w:left w:val="none" w:sz="0" w:space="0" w:color="auto"/>
                        <w:bottom w:val="none" w:sz="0" w:space="0" w:color="auto"/>
                        <w:right w:val="none" w:sz="0" w:space="0" w:color="auto"/>
                      </w:divBdr>
                    </w:div>
                    <w:div w:id="1464233800">
                      <w:marLeft w:val="0"/>
                      <w:marRight w:val="0"/>
                      <w:marTop w:val="0"/>
                      <w:marBottom w:val="0"/>
                      <w:divBdr>
                        <w:top w:val="none" w:sz="0" w:space="0" w:color="auto"/>
                        <w:left w:val="none" w:sz="0" w:space="0" w:color="auto"/>
                        <w:bottom w:val="none" w:sz="0" w:space="0" w:color="auto"/>
                        <w:right w:val="none" w:sz="0" w:space="0" w:color="auto"/>
                      </w:divBdr>
                    </w:div>
                    <w:div w:id="3020445">
                      <w:marLeft w:val="0"/>
                      <w:marRight w:val="0"/>
                      <w:marTop w:val="480"/>
                      <w:marBottom w:val="480"/>
                      <w:divBdr>
                        <w:top w:val="none" w:sz="0" w:space="0" w:color="auto"/>
                        <w:left w:val="none" w:sz="0" w:space="0" w:color="auto"/>
                        <w:bottom w:val="none" w:sz="0" w:space="0" w:color="auto"/>
                        <w:right w:val="none" w:sz="0" w:space="0" w:color="auto"/>
                      </w:divBdr>
                      <w:divsChild>
                        <w:div w:id="1977097952">
                          <w:marLeft w:val="0"/>
                          <w:marRight w:val="0"/>
                          <w:marTop w:val="0"/>
                          <w:marBottom w:val="0"/>
                          <w:divBdr>
                            <w:top w:val="none" w:sz="0" w:space="0" w:color="auto"/>
                            <w:left w:val="none" w:sz="0" w:space="0" w:color="auto"/>
                            <w:bottom w:val="none" w:sz="0" w:space="0" w:color="auto"/>
                            <w:right w:val="none" w:sz="0" w:space="0" w:color="auto"/>
                          </w:divBdr>
                        </w:div>
                      </w:divsChild>
                    </w:div>
                    <w:div w:id="29258302">
                      <w:marLeft w:val="0"/>
                      <w:marRight w:val="0"/>
                      <w:marTop w:val="0"/>
                      <w:marBottom w:val="0"/>
                      <w:divBdr>
                        <w:top w:val="none" w:sz="0" w:space="0" w:color="auto"/>
                        <w:left w:val="none" w:sz="0" w:space="0" w:color="auto"/>
                        <w:bottom w:val="none" w:sz="0" w:space="0" w:color="auto"/>
                        <w:right w:val="none" w:sz="0" w:space="0" w:color="auto"/>
                      </w:divBdr>
                    </w:div>
                    <w:div w:id="1591156707">
                      <w:marLeft w:val="0"/>
                      <w:marRight w:val="0"/>
                      <w:marTop w:val="0"/>
                      <w:marBottom w:val="0"/>
                      <w:divBdr>
                        <w:top w:val="none" w:sz="0" w:space="0" w:color="auto"/>
                        <w:left w:val="none" w:sz="0" w:space="0" w:color="auto"/>
                        <w:bottom w:val="none" w:sz="0" w:space="0" w:color="auto"/>
                        <w:right w:val="none" w:sz="0" w:space="0" w:color="auto"/>
                      </w:divBdr>
                    </w:div>
                    <w:div w:id="1605723135">
                      <w:marLeft w:val="0"/>
                      <w:marRight w:val="0"/>
                      <w:marTop w:val="0"/>
                      <w:marBottom w:val="0"/>
                      <w:divBdr>
                        <w:top w:val="none" w:sz="0" w:space="0" w:color="auto"/>
                        <w:left w:val="none" w:sz="0" w:space="0" w:color="auto"/>
                        <w:bottom w:val="none" w:sz="0" w:space="0" w:color="auto"/>
                        <w:right w:val="none" w:sz="0" w:space="0" w:color="auto"/>
                      </w:divBdr>
                    </w:div>
                    <w:div w:id="1226063254">
                      <w:marLeft w:val="0"/>
                      <w:marRight w:val="0"/>
                      <w:marTop w:val="0"/>
                      <w:marBottom w:val="0"/>
                      <w:divBdr>
                        <w:top w:val="none" w:sz="0" w:space="0" w:color="auto"/>
                        <w:left w:val="none" w:sz="0" w:space="0" w:color="auto"/>
                        <w:bottom w:val="none" w:sz="0" w:space="0" w:color="auto"/>
                        <w:right w:val="none" w:sz="0" w:space="0" w:color="auto"/>
                      </w:divBdr>
                    </w:div>
                    <w:div w:id="744569561">
                      <w:marLeft w:val="0"/>
                      <w:marRight w:val="0"/>
                      <w:marTop w:val="0"/>
                      <w:marBottom w:val="0"/>
                      <w:divBdr>
                        <w:top w:val="none" w:sz="0" w:space="0" w:color="auto"/>
                        <w:left w:val="none" w:sz="0" w:space="0" w:color="auto"/>
                        <w:bottom w:val="none" w:sz="0" w:space="0" w:color="auto"/>
                        <w:right w:val="none" w:sz="0" w:space="0" w:color="auto"/>
                      </w:divBdr>
                    </w:div>
                    <w:div w:id="786193022">
                      <w:marLeft w:val="0"/>
                      <w:marRight w:val="0"/>
                      <w:marTop w:val="0"/>
                      <w:marBottom w:val="0"/>
                      <w:divBdr>
                        <w:top w:val="none" w:sz="0" w:space="0" w:color="auto"/>
                        <w:left w:val="none" w:sz="0" w:space="0" w:color="auto"/>
                        <w:bottom w:val="none" w:sz="0" w:space="0" w:color="auto"/>
                        <w:right w:val="none" w:sz="0" w:space="0" w:color="auto"/>
                      </w:divBdr>
                    </w:div>
                    <w:div w:id="862787323">
                      <w:marLeft w:val="0"/>
                      <w:marRight w:val="0"/>
                      <w:marTop w:val="0"/>
                      <w:marBottom w:val="0"/>
                      <w:divBdr>
                        <w:top w:val="none" w:sz="0" w:space="0" w:color="auto"/>
                        <w:left w:val="none" w:sz="0" w:space="0" w:color="auto"/>
                        <w:bottom w:val="none" w:sz="0" w:space="0" w:color="auto"/>
                        <w:right w:val="none" w:sz="0" w:space="0" w:color="auto"/>
                      </w:divBdr>
                    </w:div>
                    <w:div w:id="977950218">
                      <w:marLeft w:val="0"/>
                      <w:marRight w:val="0"/>
                      <w:marTop w:val="0"/>
                      <w:marBottom w:val="0"/>
                      <w:divBdr>
                        <w:top w:val="none" w:sz="0" w:space="0" w:color="auto"/>
                        <w:left w:val="none" w:sz="0" w:space="0" w:color="auto"/>
                        <w:bottom w:val="none" w:sz="0" w:space="0" w:color="auto"/>
                        <w:right w:val="none" w:sz="0" w:space="0" w:color="auto"/>
                      </w:divBdr>
                    </w:div>
                    <w:div w:id="1545829918">
                      <w:marLeft w:val="0"/>
                      <w:marRight w:val="0"/>
                      <w:marTop w:val="0"/>
                      <w:marBottom w:val="0"/>
                      <w:divBdr>
                        <w:top w:val="none" w:sz="0" w:space="0" w:color="auto"/>
                        <w:left w:val="none" w:sz="0" w:space="0" w:color="auto"/>
                        <w:bottom w:val="none" w:sz="0" w:space="0" w:color="auto"/>
                        <w:right w:val="none" w:sz="0" w:space="0" w:color="auto"/>
                      </w:divBdr>
                    </w:div>
                    <w:div w:id="1044211209">
                      <w:marLeft w:val="0"/>
                      <w:marRight w:val="0"/>
                      <w:marTop w:val="480"/>
                      <w:marBottom w:val="480"/>
                      <w:divBdr>
                        <w:top w:val="none" w:sz="0" w:space="0" w:color="auto"/>
                        <w:left w:val="none" w:sz="0" w:space="0" w:color="auto"/>
                        <w:bottom w:val="none" w:sz="0" w:space="0" w:color="auto"/>
                        <w:right w:val="none" w:sz="0" w:space="0" w:color="auto"/>
                      </w:divBdr>
                      <w:divsChild>
                        <w:div w:id="2140342478">
                          <w:marLeft w:val="0"/>
                          <w:marRight w:val="0"/>
                          <w:marTop w:val="0"/>
                          <w:marBottom w:val="0"/>
                          <w:divBdr>
                            <w:top w:val="none" w:sz="0" w:space="0" w:color="auto"/>
                            <w:left w:val="none" w:sz="0" w:space="0" w:color="auto"/>
                            <w:bottom w:val="none" w:sz="0" w:space="0" w:color="auto"/>
                            <w:right w:val="none" w:sz="0" w:space="0" w:color="auto"/>
                          </w:divBdr>
                        </w:div>
                      </w:divsChild>
                    </w:div>
                    <w:div w:id="1835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ketregimes.com/p/history-of-the-market-regime-model-e7f" TargetMode="External"/><Relationship Id="rId13" Type="http://schemas.openxmlformats.org/officeDocument/2006/relationships/image" Target="media/image2.png"/><Relationship Id="rId18" Type="http://schemas.openxmlformats.org/officeDocument/2006/relationships/hyperlink" Target="https://substackcdn.com/image/fetch/$s_!E0VA!,f_auto,q_auto:good,fl_progressive:steep/https%3A%2F%2Fsubstack-post-media.s3.amazonaws.com%2Fpublic%2Fimages%2F4e336d0b-ad26-4d49-a4c5-042dd0575852_2800x1400.png"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hyperlink" Target="https://www.marketregimes.com/p/history-of-the-market-regime-model-09d" TargetMode="External"/><Relationship Id="rId12" Type="http://schemas.openxmlformats.org/officeDocument/2006/relationships/hyperlink" Target="https://substackcdn.com/image/fetch/$s_!rn2Y!,f_auto,q_auto:good,fl_progressive:steep/https%3A%2F%2Fsubstack-post-media.s3.amazonaws.com%2Fpublic%2Fimages%2F0097e896-f2fd-4cd0-ae32-117d63e45539_2800x1400.png" TargetMode="External"/><Relationship Id="rId17" Type="http://schemas.openxmlformats.org/officeDocument/2006/relationships/image" Target="media/image4.png"/><Relationship Id="rId25"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hyperlink" Target="https://substackcdn.com/image/fetch/$s_!BkHl!,f_auto,q_auto:good,fl_progressive:steep/https%3A%2F%2Fsubstack-post-media.s3.amazonaws.com%2Fpublic%2Fimages%2F635f58ea-a2d9-4282-9312-8ae849ba9b36_2800x1400.png" TargetMode="External"/><Relationship Id="rId20" Type="http://schemas.openxmlformats.org/officeDocument/2006/relationships/hyperlink" Target="https://substackcdn.com/image/fetch/$s_!pplk!,f_auto,q_auto:good,fl_progressive:steep/https%3A%2F%2Fsubstack-post-media.s3.amazonaws.com%2Fpublic%2Fimages%2F09d462db-0538-4681-95d4-443352f5c777_2800x1400.png" TargetMode="External"/><Relationship Id="rId1" Type="http://schemas.openxmlformats.org/officeDocument/2006/relationships/numbering" Target="numbering.xml"/><Relationship Id="rId6" Type="http://schemas.openxmlformats.org/officeDocument/2006/relationships/hyperlink" Target="https://marketregimereport.substack.com/p/history-of-the-market-regime-model-d75" TargetMode="External"/><Relationship Id="rId11" Type="http://schemas.openxmlformats.org/officeDocument/2006/relationships/image" Target="media/image1.png"/><Relationship Id="rId24" Type="http://schemas.openxmlformats.org/officeDocument/2006/relationships/hyperlink" Target="https://substackcdn.com/image/fetch/$s_!beLn!,f_auto,q_auto:good,fl_progressive:steep/https%3A%2F%2Fsubstack-post-media.s3.amazonaws.com%2Fpublic%2Fimages%2Fbe44c4ca-7e96-4dda-9f9c-a5fd803b2974_590x541.png" TargetMode="External"/><Relationship Id="rId5" Type="http://schemas.openxmlformats.org/officeDocument/2006/relationships/hyperlink" Target="https://marketregimereport.substack.com/p/history-of-the-market-regime-model" TargetMode="External"/><Relationship Id="rId15" Type="http://schemas.openxmlformats.org/officeDocument/2006/relationships/image" Target="media/image3.png"/><Relationship Id="rId23" Type="http://schemas.openxmlformats.org/officeDocument/2006/relationships/image" Target="media/image7.jpeg"/><Relationship Id="rId10" Type="http://schemas.openxmlformats.org/officeDocument/2006/relationships/hyperlink" Target="https://substackcdn.com/image/fetch/$s_!mNKN!,f_auto,q_auto:good,fl_progressive:steep/https%3A%2F%2Fsubstack-post-media.s3.amazonaws.com%2Fpublic%2Fimages%2F85d529d6-a458-43e4-b5ba-35b7f45a5faa_3000x1800.png"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marketregimes.com/p/history-of-the-market-regime-model-df7" TargetMode="External"/><Relationship Id="rId14" Type="http://schemas.openxmlformats.org/officeDocument/2006/relationships/hyperlink" Target="https://substackcdn.com/image/fetch/$s_!lJSW!,f_auto,q_auto:good,fl_progressive:steep/https%3A%2F%2Fsubstack-post-media.s3.amazonaws.com%2Fpublic%2Fimages%2Fd060162c-01b2-4360-a94b-2bc0c7c83ff5_2800x1400.png" TargetMode="External"/><Relationship Id="rId22" Type="http://schemas.openxmlformats.org/officeDocument/2006/relationships/hyperlink" Target="https://substackcdn.com/image/fetch/$s_!1Y18!,f_auto,q_auto:good,fl_progressive:steep/https%3A%2F%2Fsubstack-post-media.s3.amazonaws.com%2Fpublic%2Fimages%2Fa746b16b-baee-4b15-8b7b-dbef59e86133_2800x1400.pn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2124</Words>
  <Characters>12108</Characters>
  <Application>Microsoft Office Word</Application>
  <DocSecurity>0</DocSecurity>
  <Lines>100</Lines>
  <Paragraphs>28</Paragraphs>
  <ScaleCrop>false</ScaleCrop>
  <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Fitzpatrick</dc:creator>
  <cp:keywords/>
  <dc:description/>
  <cp:lastModifiedBy>Kevin Fitzpatrick</cp:lastModifiedBy>
  <cp:revision>1</cp:revision>
  <dcterms:created xsi:type="dcterms:W3CDTF">2026-03-03T19:17:00Z</dcterms:created>
  <dcterms:modified xsi:type="dcterms:W3CDTF">2026-03-03T19:18:00Z</dcterms:modified>
</cp:coreProperties>
</file>