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61FFC" w14:textId="77777777" w:rsidR="00B14FCD" w:rsidRPr="00B14FCD" w:rsidRDefault="00B14FCD" w:rsidP="00B14FCD">
      <w:pPr>
        <w:shd w:val="clear" w:color="auto" w:fill="FFFFFF"/>
        <w:spacing w:line="540" w:lineRule="atLeast"/>
        <w:outlineLvl w:val="0"/>
        <w:rPr>
          <w:rFonts w:ascii="Lora" w:eastAsia="Times New Roman" w:hAnsi="Lora" w:cs="Times New Roman"/>
          <w:b/>
          <w:bCs/>
          <w:color w:val="363737"/>
          <w:kern w:val="36"/>
          <w:sz w:val="48"/>
          <w:szCs w:val="48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36"/>
          <w:sz w:val="48"/>
          <w:szCs w:val="48"/>
          <w14:ligatures w14:val="none"/>
        </w:rPr>
        <w:t>Stress-Testing the Market Regime Model: Expectancy, Drawdowns, and What the Numbers Really Say</w:t>
      </w:r>
    </w:p>
    <w:p w14:paraId="3D55F883" w14:textId="77777777" w:rsidR="00B14FCD" w:rsidRPr="00B14FCD" w:rsidRDefault="00B14FCD" w:rsidP="00B14FCD">
      <w:pPr>
        <w:shd w:val="clear" w:color="auto" w:fill="FFFFFF"/>
        <w:spacing w:line="300" w:lineRule="atLeast"/>
        <w:rPr>
          <w:rFonts w:ascii="Segoe UI" w:eastAsia="Times New Roman" w:hAnsi="Segoe UI" w:cs="Segoe UI"/>
          <w:caps/>
          <w:color w:val="363737"/>
          <w:spacing w:val="3"/>
          <w:kern w:val="0"/>
          <w:sz w:val="17"/>
          <w:szCs w:val="17"/>
          <w14:ligatures w14:val="none"/>
        </w:rPr>
      </w:pPr>
      <w:hyperlink r:id="rId5" w:history="1">
        <w:r w:rsidRPr="00B14FCD">
          <w:rPr>
            <w:rFonts w:ascii="Segoe UI" w:eastAsia="Times New Roman" w:hAnsi="Segoe UI" w:cs="Segoe UI"/>
            <w:caps/>
            <w:color w:val="0000FF"/>
            <w:spacing w:val="3"/>
            <w:kern w:val="0"/>
            <w:sz w:val="17"/>
            <w:szCs w:val="17"/>
            <w:u w:val="single"/>
            <w14:ligatures w14:val="none"/>
          </w:rPr>
          <w:t>Kevin | Market Regime</w:t>
        </w:r>
      </w:hyperlink>
    </w:p>
    <w:p w14:paraId="262B9E12" w14:textId="77777777" w:rsidR="00B14FCD" w:rsidRPr="00B14FCD" w:rsidRDefault="00B14FCD" w:rsidP="00B14FCD">
      <w:pPr>
        <w:shd w:val="clear" w:color="auto" w:fill="FFFFFF"/>
        <w:spacing w:line="300" w:lineRule="atLeast"/>
        <w:rPr>
          <w:rFonts w:ascii="Segoe UI" w:eastAsia="Times New Roman" w:hAnsi="Segoe UI" w:cs="Segoe UI"/>
          <w:caps/>
          <w:color w:val="868787"/>
          <w:spacing w:val="3"/>
          <w:kern w:val="0"/>
          <w:sz w:val="17"/>
          <w:szCs w:val="17"/>
          <w14:ligatures w14:val="none"/>
        </w:rPr>
      </w:pPr>
      <w:r w:rsidRPr="00B14FCD">
        <w:rPr>
          <w:rFonts w:ascii="Segoe UI" w:eastAsia="Times New Roman" w:hAnsi="Segoe UI" w:cs="Segoe UI"/>
          <w:caps/>
          <w:color w:val="868787"/>
          <w:spacing w:val="3"/>
          <w:kern w:val="0"/>
          <w:sz w:val="17"/>
          <w:szCs w:val="17"/>
          <w14:ligatures w14:val="none"/>
        </w:rPr>
        <w:t>Feb 03, 2026</w:t>
      </w:r>
    </w:p>
    <w:p w14:paraId="725BE244" w14:textId="77777777" w:rsidR="00B14FCD" w:rsidRPr="00B14FCD" w:rsidRDefault="00B14FCD" w:rsidP="00B14FCD">
      <w:pPr>
        <w:shd w:val="clear" w:color="auto" w:fill="FFFFFF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begin"/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instrText>HYPERLINK "https://substackcdn.com/image/fetch/$s_!Y0v-!,f_auto,q_auto:good,fl_progressive:steep/https%3A%2F%2Fsubstack-post-media.s3.amazonaws.com%2Fpublic%2Fimages%2Fd593f079-dce2-4d80-b827-d119ced384be_2120x1414.jpeg" \t "_blank"</w:instrText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separate"/>
      </w:r>
    </w:p>
    <w:p w14:paraId="4A0440B7" w14:textId="1162B73B" w:rsidR="00B14FCD" w:rsidRPr="00B14FCD" w:rsidRDefault="00B14FCD" w:rsidP="00B14FCD">
      <w:pPr>
        <w:shd w:val="clear" w:color="auto" w:fill="FFFFFF"/>
        <w:rPr>
          <w:rFonts w:ascii="Times New Roman" w:eastAsia="Times New Roman" w:hAnsi="Times New Roman" w:cs="Times New Roman"/>
          <w:kern w:val="0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fldChar w:fldCharType="begin"/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instrText xml:space="preserve"> INCLUDEPICTURE "https://substackcdn.com/image/fetch/$s_!Y0v-!,w_1456,c_limit,f_auto,q_auto:good,fl_progressive:steep/https%3A%2F%2Fsubstack-post-media.s3.amazonaws.com%2Fpublic%2Fimages%2Fd593f079-dce2-4d80-b827-d119ced384be_2120x1414.jpeg" \* MERGEFORMATINET </w:instrText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fldChar w:fldCharType="separate"/>
      </w:r>
      <w:r w:rsidRPr="00B14FCD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  <w:bdr w:val="none" w:sz="0" w:space="0" w:color="auto" w:frame="1"/>
          <w14:ligatures w14:val="none"/>
        </w:rPr>
        <w:drawing>
          <wp:inline distT="0" distB="0" distL="0" distR="0" wp14:anchorId="689564F8" wp14:editId="61BC5701">
            <wp:extent cx="5943600" cy="3962400"/>
            <wp:effectExtent l="0" t="0" r="0" b="0"/>
            <wp:docPr id="1834033674" name="Picture 4" descr="A close-up of a sailboat in the ocean&#10;&#10;Description automatically generated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33674" name="Picture 4" descr="A close-up of a sailboat in the ocean&#10;&#10;Description automatically generated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fldChar w:fldCharType="end"/>
      </w:r>
    </w:p>
    <w:p w14:paraId="2033899E" w14:textId="77777777" w:rsidR="00B14FCD" w:rsidRPr="00B14FCD" w:rsidRDefault="00B14FCD" w:rsidP="00B14FCD">
      <w:pPr>
        <w:shd w:val="clear" w:color="auto" w:fill="FFFFFF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end"/>
      </w:r>
    </w:p>
    <w:p w14:paraId="743343C5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Most trading strategies look great when you summarize them with one number.</w:t>
      </w:r>
    </w:p>
    <w:p w14:paraId="6DBBC072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A single chart, a single “CAGR,” a single equity curve.</w:t>
      </w:r>
    </w:p>
    <w:p w14:paraId="56D2B433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But real investing isn’t lived in a single number. It’s lived in the uncomfortable stretches — the drawdowns, the flat periods, and the moments when you wonder whether a strategy has stopped working.</w:t>
      </w:r>
    </w:p>
    <w:p w14:paraId="6C57D9D2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That’s why I recently did a deep dive and asked a more important question:</w:t>
      </w:r>
    </w:p>
    <w:p w14:paraId="014C5091" w14:textId="77777777" w:rsidR="00B14FCD" w:rsidRPr="00B14FCD" w:rsidRDefault="00B14FCD" w:rsidP="00B14FCD">
      <w:pPr>
        <w:shd w:val="clear" w:color="auto" w:fill="FFFFFF"/>
        <w:spacing w:line="384" w:lineRule="atLeast"/>
        <w:ind w:left="3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lastRenderedPageBreak/>
        <w:t>Is the Market Regime model’s edge durable, or is it dependent on a small number of lucky trades and favorable timing?</w:t>
      </w:r>
    </w:p>
    <w:p w14:paraId="67BB8724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Below is a plain-English walkthrough of the analysis I ran, the actual numbers, and what they imply — both the good and the uncomfortable.</w:t>
      </w:r>
    </w:p>
    <w:p w14:paraId="203C6053" w14:textId="77777777" w:rsidR="00B14FCD" w:rsidRPr="00B14FCD" w:rsidRDefault="00CA41A5" w:rsidP="00B14FCD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A41A5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464F693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74812D7" w14:textId="77777777" w:rsidR="00B14FCD" w:rsidRPr="00B14FCD" w:rsidRDefault="00B14FCD" w:rsidP="00B14FCD">
      <w:pPr>
        <w:shd w:val="clear" w:color="auto" w:fill="FFFFFF"/>
        <w:spacing w:before="240" w:after="150" w:line="278" w:lineRule="atLeast"/>
        <w:outlineLvl w:val="1"/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  <w:t>The Objective: Durability, Not Perfection</w:t>
      </w:r>
    </w:p>
    <w:p w14:paraId="33078EE8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 Market Regime model is not designed to be right all the time. It’s designed to do three things:</w:t>
      </w:r>
    </w:p>
    <w:p w14:paraId="44023B17" w14:textId="77777777" w:rsidR="00B14FCD" w:rsidRPr="00B14FCD" w:rsidRDefault="00B14FCD" w:rsidP="00B14FCD">
      <w:pPr>
        <w:numPr>
          <w:ilvl w:val="0"/>
          <w:numId w:val="1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Limit downside during unfavorable environments</w:t>
      </w:r>
    </w:p>
    <w:p w14:paraId="24A1AEE9" w14:textId="77777777" w:rsidR="00B14FCD" w:rsidRPr="00B14FCD" w:rsidRDefault="00B14FCD" w:rsidP="00B14FCD">
      <w:pPr>
        <w:numPr>
          <w:ilvl w:val="0"/>
          <w:numId w:val="1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Stay invested long enough to benefit from strong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trends</w:t>
      </w:r>
      <w:proofErr w:type="gramEnd"/>
    </w:p>
    <w:p w14:paraId="69BFD40B" w14:textId="77777777" w:rsidR="00B14FCD" w:rsidRPr="00B14FCD" w:rsidRDefault="00B14FCD" w:rsidP="00B14FCD">
      <w:pPr>
        <w:numPr>
          <w:ilvl w:val="0"/>
          <w:numId w:val="1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Avoid catastrophic drawdowns that permanently impair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capital</w:t>
      </w:r>
      <w:proofErr w:type="gramEnd"/>
    </w:p>
    <w:p w14:paraId="7F369B0F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In practice, this means rotating exposure between risk-on assets (such as TQQQ) and defensive assets (such as GLD) based on regime conditions.</w:t>
      </w:r>
    </w:p>
    <w:p w14:paraId="6CE79252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But a fair and necessary question is:</w:t>
      </w:r>
    </w:p>
    <w:p w14:paraId="0AE54802" w14:textId="77777777" w:rsidR="00B14FCD" w:rsidRPr="00B14FCD" w:rsidRDefault="00B14FCD" w:rsidP="00B14FCD">
      <w:pPr>
        <w:shd w:val="clear" w:color="auto" w:fill="FFFFFF"/>
        <w:spacing w:line="384" w:lineRule="atLeast"/>
        <w:ind w:left="3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t>“Are the historical results driven by a consistent edge — or by a few outsized wins?”</w:t>
      </w:r>
    </w:p>
    <w:p w14:paraId="19081DB7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That’s what the following tests are meant to answer.</w:t>
      </w:r>
    </w:p>
    <w:p w14:paraId="6768B6AA" w14:textId="77777777" w:rsidR="00B14FCD" w:rsidRPr="00B14FCD" w:rsidRDefault="00CA41A5" w:rsidP="00B14FCD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A41A5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6F853F9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7349903" w14:textId="77777777" w:rsidR="00B14FCD" w:rsidRPr="00B14FCD" w:rsidRDefault="00B14FCD" w:rsidP="00B14FCD">
      <w:pPr>
        <w:shd w:val="clear" w:color="auto" w:fill="FFFFFF"/>
        <w:spacing w:before="240" w:after="150" w:line="278" w:lineRule="atLeast"/>
        <w:outlineLvl w:val="1"/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  <w:t>Two Core Metrics: Expectancy and Profit Factor</w:t>
      </w:r>
    </w:p>
    <w:p w14:paraId="77DEC83A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Before we get into rolling charts and simulations, we need two simple concepts.</w:t>
      </w:r>
    </w:p>
    <w:p w14:paraId="38B4457E" w14:textId="77777777" w:rsidR="00B14FCD" w:rsidRPr="00B14FCD" w:rsidRDefault="00B14FCD" w:rsidP="00B14FCD">
      <w:pPr>
        <w:shd w:val="clear" w:color="auto" w:fill="FFFFFF"/>
        <w:spacing w:before="240" w:after="150" w:line="278" w:lineRule="atLeast"/>
        <w:outlineLvl w:val="2"/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lastRenderedPageBreak/>
        <w:t>1) Expectancy: “What do I make on average per trade?”</w:t>
      </w:r>
    </w:p>
    <w:p w14:paraId="76DAC651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Expectancy measures the </w:t>
      </w:r>
      <w:r w:rsidRPr="00B14FCD">
        <w:rPr>
          <w:rFonts w:ascii="Times New Roman" w:eastAsia="Times New Roman" w:hAnsi="Times New Roman" w:cs="Times New Roman"/>
          <w:b/>
          <w:bCs/>
          <w:i/>
          <w:iCs/>
          <w:color w:val="363737"/>
          <w:kern w:val="0"/>
          <w:sz w:val="29"/>
          <w:szCs w:val="29"/>
          <w14:ligatures w14:val="none"/>
        </w:rPr>
        <w:t>average outcome per trade</w:t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, combining both winners and losers.</w:t>
      </w:r>
    </w:p>
    <w:p w14:paraId="41F6FF92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It answers the most practical question in trading:</w:t>
      </w:r>
    </w:p>
    <w:p w14:paraId="3BB75E7A" w14:textId="77777777" w:rsidR="00B14FCD" w:rsidRPr="00B14FCD" w:rsidRDefault="00B14FCD" w:rsidP="00B14FCD">
      <w:pPr>
        <w:shd w:val="clear" w:color="auto" w:fill="FFFFFF"/>
        <w:spacing w:line="384" w:lineRule="atLeast"/>
        <w:ind w:left="3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b/>
          <w:bCs/>
          <w:i/>
          <w:iCs/>
          <w:color w:val="363737"/>
          <w:kern w:val="0"/>
          <w:sz w:val="29"/>
          <w:szCs w:val="29"/>
          <w14:ligatures w14:val="none"/>
        </w:rPr>
        <w:t>If I take this trade over and over, what does one trade typically contribute?</w:t>
      </w:r>
    </w:p>
    <w:p w14:paraId="04B05161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Using the full historical trade set:</w:t>
      </w:r>
    </w:p>
    <w:p w14:paraId="7B2EAEA8" w14:textId="77777777" w:rsidR="00B14FCD" w:rsidRPr="00B14FCD" w:rsidRDefault="00B14FCD" w:rsidP="00B14FCD">
      <w:pPr>
        <w:numPr>
          <w:ilvl w:val="0"/>
          <w:numId w:val="2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Win rate: 55.7%</w:t>
      </w:r>
    </w:p>
    <w:p w14:paraId="48EF5A9E" w14:textId="77777777" w:rsidR="00B14FCD" w:rsidRPr="00B14FCD" w:rsidRDefault="00B14FCD" w:rsidP="00B14FCD">
      <w:pPr>
        <w:numPr>
          <w:ilvl w:val="0"/>
          <w:numId w:val="2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Average winning trade: +17.9%</w:t>
      </w:r>
    </w:p>
    <w:p w14:paraId="21743558" w14:textId="77777777" w:rsidR="00B14FCD" w:rsidRPr="00B14FCD" w:rsidRDefault="00B14FCD" w:rsidP="00B14FCD">
      <w:pPr>
        <w:numPr>
          <w:ilvl w:val="0"/>
          <w:numId w:val="2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Average losing trade: −4.4%</w:t>
      </w:r>
    </w:p>
    <w:p w14:paraId="022F3190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From this, the strategy’s historical expectancy comes out to:</w:t>
      </w:r>
    </w:p>
    <w:p w14:paraId="678D0474" w14:textId="77777777" w:rsidR="00B14FCD" w:rsidRPr="00B14FCD" w:rsidRDefault="00B14FCD" w:rsidP="00B14FCD">
      <w:pPr>
        <w:shd w:val="clear" w:color="auto" w:fill="FFFFFF"/>
        <w:spacing w:line="384" w:lineRule="atLeast"/>
        <w:ind w:left="3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t>+8.0% per trade</w:t>
      </w:r>
    </w:p>
    <w:p w14:paraId="27F0B740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Plain English:</w:t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br/>
        <w:t>On average, each trade added roughly 8% before compounding. That’s a strong edge — but only if it’s not coming from a few extreme outliers.</w:t>
      </w:r>
    </w:p>
    <w:p w14:paraId="58B2EC50" w14:textId="77777777" w:rsidR="00B14FCD" w:rsidRPr="00B14FCD" w:rsidRDefault="00B14FCD" w:rsidP="00B14FCD">
      <w:pPr>
        <w:shd w:val="clear" w:color="auto" w:fill="FFFFFF"/>
        <w:spacing w:before="240" w:after="150" w:line="278" w:lineRule="atLeast"/>
        <w:outlineLvl w:val="2"/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>2) Profit Factor: “How much do I make for every $1 I lose?”</w:t>
      </w:r>
    </w:p>
    <w:p w14:paraId="63209FA3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Profit factor compares all winning trades to all losing trades.</w:t>
      </w:r>
    </w:p>
    <w:p w14:paraId="7599239A" w14:textId="77777777" w:rsidR="00B14FCD" w:rsidRPr="00B14FCD" w:rsidRDefault="00B14FCD" w:rsidP="00B14FCD">
      <w:pPr>
        <w:numPr>
          <w:ilvl w:val="0"/>
          <w:numId w:val="3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Profit factor = total gains ÷ total losses</w:t>
      </w:r>
    </w:p>
    <w:p w14:paraId="0EF7C0A9" w14:textId="77777777" w:rsidR="00B14FCD" w:rsidRPr="00B14FCD" w:rsidRDefault="00B14FCD" w:rsidP="00B14FCD">
      <w:pPr>
        <w:numPr>
          <w:ilvl w:val="0"/>
          <w:numId w:val="3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If profit factor is 1.0, you’re breaking even.</w:t>
      </w:r>
    </w:p>
    <w:p w14:paraId="51A6D4A8" w14:textId="77777777" w:rsidR="00B14FCD" w:rsidRPr="00B14FCD" w:rsidRDefault="00B14FCD" w:rsidP="00B14FCD">
      <w:pPr>
        <w:numPr>
          <w:ilvl w:val="0"/>
          <w:numId w:val="3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If it’s above 1.0, you’re profitable.</w:t>
      </w:r>
    </w:p>
    <w:p w14:paraId="083912E4" w14:textId="77777777" w:rsidR="00B14FCD" w:rsidRPr="00B14FCD" w:rsidRDefault="00B14FCD" w:rsidP="00B14FCD">
      <w:pPr>
        <w:numPr>
          <w:ilvl w:val="0"/>
          <w:numId w:val="3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 higher it is, the better the payoff balance is.</w:t>
      </w:r>
    </w:p>
    <w:p w14:paraId="109670D9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For the Market Regime model:</w:t>
      </w:r>
    </w:p>
    <w:p w14:paraId="7673FB43" w14:textId="77777777" w:rsidR="00B14FCD" w:rsidRPr="00B14FCD" w:rsidRDefault="00B14FCD" w:rsidP="00B14FCD">
      <w:pPr>
        <w:shd w:val="clear" w:color="auto" w:fill="FFFFFF"/>
        <w:spacing w:line="384" w:lineRule="atLeast"/>
        <w:ind w:left="3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t>Historical profit factor: 5.16</w:t>
      </w:r>
    </w:p>
    <w:p w14:paraId="5A7B2FA6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t>Plain English:</w:t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br/>
        <w:t xml:space="preserve">For every $1 lost, the strategy historically made about $5.16. This indicates </w:t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lastRenderedPageBreak/>
        <w:t>strong asymmetry between gains and losses — an essential trait for long-term compounding.</w:t>
      </w:r>
    </w:p>
    <w:p w14:paraId="42DFEC50" w14:textId="77777777" w:rsidR="00B14FCD" w:rsidRPr="00B14FCD" w:rsidRDefault="00CA41A5" w:rsidP="00B14FCD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A41A5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65E6974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379A051" w14:textId="77777777" w:rsidR="00B14FCD" w:rsidRPr="00B14FCD" w:rsidRDefault="00B14FCD" w:rsidP="00B14FCD">
      <w:pPr>
        <w:shd w:val="clear" w:color="auto" w:fill="FFFFFF"/>
        <w:spacing w:before="240" w:after="150" w:line="278" w:lineRule="atLeast"/>
        <w:outlineLvl w:val="1"/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  <w:t>The Reality Check: Performance Can Be “Lumpy”</w:t>
      </w:r>
    </w:p>
    <w:p w14:paraId="0C080272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Even a strategy with strong average performance can be psychologically difficult to follow.</w:t>
      </w:r>
    </w:p>
    <w:p w14:paraId="2A5279AD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Returns don’t arrive smoothly. They tend to come in clusters:</w:t>
      </w:r>
    </w:p>
    <w:p w14:paraId="3912A668" w14:textId="77777777" w:rsidR="00B14FCD" w:rsidRPr="00B14FCD" w:rsidRDefault="00B14FCD" w:rsidP="00B14FCD">
      <w:pPr>
        <w:numPr>
          <w:ilvl w:val="0"/>
          <w:numId w:val="4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long stretches of modest or flat results</w:t>
      </w:r>
    </w:p>
    <w:p w14:paraId="1B86C557" w14:textId="77777777" w:rsidR="00B14FCD" w:rsidRPr="00B14FCD" w:rsidRDefault="00B14FCD" w:rsidP="00B14FCD">
      <w:pPr>
        <w:numPr>
          <w:ilvl w:val="0"/>
          <w:numId w:val="4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followed by shorter periods of strong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gains</w:t>
      </w:r>
      <w:proofErr w:type="gramEnd"/>
    </w:p>
    <w:p w14:paraId="1C4D611E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This is extremely common in trend-following and regime-based systems.</w:t>
      </w:r>
    </w:p>
    <w:p w14:paraId="5F936C73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To understand whether the edge persists through time — rather than appearing only in one lucky period — I examined rolling performance metrics.</w:t>
      </w:r>
    </w:p>
    <w:p w14:paraId="35B46C97" w14:textId="77777777" w:rsidR="00B14FCD" w:rsidRPr="00B14FCD" w:rsidRDefault="00CA41A5" w:rsidP="00B14FCD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A41A5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5A460A1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5B6BD83" w14:textId="77777777" w:rsidR="00B14FCD" w:rsidRPr="00B14FCD" w:rsidRDefault="00B14FCD" w:rsidP="00B14FCD">
      <w:pPr>
        <w:shd w:val="clear" w:color="auto" w:fill="FFFFFF"/>
        <w:spacing w:before="240" w:after="150" w:line="278" w:lineRule="atLeast"/>
        <w:outlineLvl w:val="1"/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  <w:t>Rolling Expectancy: Watching the “Edge” Move Over Time</w:t>
      </w:r>
    </w:p>
    <w:p w14:paraId="2E913092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Rolling expectancy measures expectancy over a small window of trades (in this case, 10 trades at a time), sliding forward through the history.</w:t>
      </w:r>
    </w:p>
    <w:p w14:paraId="13010CAF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Think of it as checking fuel efficiency every 10 miles instead of only at the end of a road trip.</w:t>
      </w:r>
    </w:p>
    <w:p w14:paraId="2A505F88" w14:textId="77777777" w:rsidR="00B14FCD" w:rsidRPr="00B14FCD" w:rsidRDefault="00B14FCD" w:rsidP="00B14FCD">
      <w:pPr>
        <w:shd w:val="clear" w:color="auto" w:fill="FFFFFF"/>
        <w:spacing w:before="240" w:after="150" w:line="278" w:lineRule="atLeast"/>
        <w:outlineLvl w:val="2"/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 xml:space="preserve">Why </w:t>
      </w:r>
      <w:proofErr w:type="gramStart"/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>this matters</w:t>
      </w:r>
      <w:proofErr w:type="gramEnd"/>
    </w:p>
    <w:p w14:paraId="686DA298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lastRenderedPageBreak/>
        <w:t>If a strategy only works in one special era (say, 2020–2021), rolling expectancy will expose that. You’ll see a long stretch where expectancy is great… and then long stretches where it collapses.</w:t>
      </w:r>
    </w:p>
    <w:p w14:paraId="51039847" w14:textId="77777777" w:rsidR="00B14FCD" w:rsidRPr="00B14FCD" w:rsidRDefault="00B14FCD" w:rsidP="00B14FCD">
      <w:pPr>
        <w:shd w:val="clear" w:color="auto" w:fill="FFFFFF"/>
        <w:rPr>
          <w:rFonts w:ascii="Times New Roman" w:eastAsia="Times New Roman" w:hAnsi="Times New Roman" w:cs="Times New Roman"/>
          <w:color w:val="363737"/>
          <w:kern w:val="0"/>
          <w:bdr w:val="none" w:sz="0" w:space="0" w:color="auto" w:frame="1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begin"/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instrText>HYPERLINK "https://substackcdn.com/image/fetch/$s_!XQMV!,f_auto,q_auto:good,fl_progressive:steep/https%3A%2F%2Fsubstack-post-media.s3.amazonaws.com%2Fpublic%2Fimages%2Fa227b9f6-d74c-4dd9-8e55-ef9d0c09b64a_562x455.png" \t "_blank"</w:instrText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separate"/>
      </w:r>
    </w:p>
    <w:p w14:paraId="11F5CDB0" w14:textId="51FD72E9" w:rsidR="00B14FCD" w:rsidRPr="00B14FCD" w:rsidRDefault="00B14FCD" w:rsidP="00B14FCD">
      <w:pPr>
        <w:shd w:val="clear" w:color="auto" w:fill="FFFFFF"/>
        <w:rPr>
          <w:rFonts w:ascii="Times New Roman" w:eastAsia="Times New Roman" w:hAnsi="Times New Roman" w:cs="Times New Roman"/>
          <w:kern w:val="0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fldChar w:fldCharType="begin"/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instrText xml:space="preserve"> INCLUDEPICTURE "https://substackcdn.com/image/fetch/$s_!XQMV!,w_1456,c_limit,f_auto,q_auto:good,fl_progressive:steep/https%3A%2F%2Fsubstack-post-media.s3.amazonaws.com%2Fpublic%2Fimages%2Fa227b9f6-d74c-4dd9-8e55-ef9d0c09b64a_562x455.png" \* MERGEFORMATINET </w:instrText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fldChar w:fldCharType="separate"/>
      </w:r>
      <w:r w:rsidRPr="00B14FCD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  <w:bdr w:val="none" w:sz="0" w:space="0" w:color="auto" w:frame="1"/>
          <w14:ligatures w14:val="none"/>
        </w:rPr>
        <w:drawing>
          <wp:inline distT="0" distB="0" distL="0" distR="0" wp14:anchorId="4BFE980E" wp14:editId="71868DDE">
            <wp:extent cx="5943600" cy="4812030"/>
            <wp:effectExtent l="0" t="0" r="0" b="1270"/>
            <wp:docPr id="2068343949" name="Picture 3" descr="A graph of a trade number&#10;&#10;Description automatically generated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43949" name="Picture 3" descr="A graph of a trade number&#10;&#10;Description automatically generated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fldChar w:fldCharType="end"/>
      </w:r>
    </w:p>
    <w:p w14:paraId="1DE09003" w14:textId="77777777" w:rsidR="00B14FCD" w:rsidRPr="00B14FCD" w:rsidRDefault="00B14FCD" w:rsidP="00B14FCD">
      <w:pPr>
        <w:shd w:val="clear" w:color="auto" w:fill="FFFFFF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end"/>
      </w:r>
    </w:p>
    <w:p w14:paraId="4B0189F9" w14:textId="77777777" w:rsidR="00B14FCD" w:rsidRPr="00B14FCD" w:rsidRDefault="00B14FCD" w:rsidP="00B14FCD">
      <w:pPr>
        <w:shd w:val="clear" w:color="auto" w:fill="FFFFFF"/>
        <w:spacing w:before="240" w:after="150" w:line="278" w:lineRule="atLeast"/>
        <w:outlineLvl w:val="2"/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>What the rolling expectancy shows</w:t>
      </w:r>
    </w:p>
    <w:p w14:paraId="1516E8DB" w14:textId="77777777" w:rsidR="00B14FCD" w:rsidRPr="00B14FCD" w:rsidRDefault="00B14FCD" w:rsidP="00B14FCD">
      <w:pPr>
        <w:numPr>
          <w:ilvl w:val="0"/>
          <w:numId w:val="5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Expectancy fluctuates over time — as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expected</w:t>
      </w:r>
      <w:proofErr w:type="gramEnd"/>
    </w:p>
    <w:p w14:paraId="2AEFD368" w14:textId="77777777" w:rsidR="00B14FCD" w:rsidRPr="00B14FCD" w:rsidRDefault="00B14FCD" w:rsidP="00B14FCD">
      <w:pPr>
        <w:numPr>
          <w:ilvl w:val="0"/>
          <w:numId w:val="5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There are periods where expectancy compresses, and even briefly turns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negative</w:t>
      </w:r>
      <w:proofErr w:type="gramEnd"/>
    </w:p>
    <w:p w14:paraId="4D8DF8F3" w14:textId="77777777" w:rsidR="00B14FCD" w:rsidRPr="00B14FCD" w:rsidRDefault="00B14FCD" w:rsidP="00B14FCD">
      <w:pPr>
        <w:numPr>
          <w:ilvl w:val="0"/>
          <w:numId w:val="5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These periods are generally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short-lived</w:t>
      </w:r>
      <w:proofErr w:type="gramEnd"/>
    </w:p>
    <w:p w14:paraId="5A9456A5" w14:textId="77777777" w:rsidR="00B14FCD" w:rsidRPr="00B14FCD" w:rsidRDefault="00B14FCD" w:rsidP="00B14FCD">
      <w:pPr>
        <w:numPr>
          <w:ilvl w:val="0"/>
          <w:numId w:val="5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Expectancy tends to recover as regimes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shift</w:t>
      </w:r>
      <w:proofErr w:type="gramEnd"/>
    </w:p>
    <w:p w14:paraId="07CCE604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lastRenderedPageBreak/>
        <w:t>Plain English:</w:t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br/>
        <w:t>The edge is not constant, but it also does not appear to “break.” The strategy experiences normal cycles of expansion and contraction, which is exactly what you would expect from a regime-based approach.</w:t>
      </w:r>
    </w:p>
    <w:p w14:paraId="5AA0D469" w14:textId="77777777" w:rsidR="00B14FCD" w:rsidRPr="00B14FCD" w:rsidRDefault="00CA41A5" w:rsidP="00B14FCD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A41A5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011C40A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7019962" w14:textId="77777777" w:rsidR="00B14FCD" w:rsidRPr="00B14FCD" w:rsidRDefault="00B14FCD" w:rsidP="00B14FCD">
      <w:pPr>
        <w:shd w:val="clear" w:color="auto" w:fill="FFFFFF"/>
        <w:spacing w:before="240" w:after="150" w:line="278" w:lineRule="atLeast"/>
        <w:outlineLvl w:val="1"/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  <w:t>Rolling Profit Factor: “Do We Still Win Bigger Than We Lose?”</w:t>
      </w:r>
    </w:p>
    <w:p w14:paraId="43662B41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Next, I looked at rolling profit factor.</w:t>
      </w:r>
    </w:p>
    <w:p w14:paraId="4196309C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This matters because there are two ways a strategy can have a rough stretch:</w:t>
      </w:r>
    </w:p>
    <w:p w14:paraId="39D39BE7" w14:textId="77777777" w:rsidR="00B14FCD" w:rsidRPr="00B14FCD" w:rsidRDefault="00B14FCD" w:rsidP="00B14FCD">
      <w:pPr>
        <w:numPr>
          <w:ilvl w:val="0"/>
          <w:numId w:val="6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It starts losing more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often</w:t>
      </w:r>
      <w:proofErr w:type="gramEnd"/>
    </w:p>
    <w:p w14:paraId="0610AE7C" w14:textId="77777777" w:rsidR="00B14FCD" w:rsidRPr="00B14FCD" w:rsidRDefault="00B14FCD" w:rsidP="00B14FCD">
      <w:pPr>
        <w:numPr>
          <w:ilvl w:val="0"/>
          <w:numId w:val="6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It starts losing </w:t>
      </w:r>
      <w:r w:rsidRPr="00B14FCD">
        <w:rPr>
          <w:rFonts w:ascii="Times New Roman" w:eastAsia="Times New Roman" w:hAnsi="Times New Roman" w:cs="Times New Roman"/>
          <w:i/>
          <w:iCs/>
          <w:color w:val="363737"/>
          <w:kern w:val="0"/>
          <w:sz w:val="29"/>
          <w:szCs w:val="29"/>
          <w14:ligatures w14:val="none"/>
        </w:rPr>
        <w:t>big</w:t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 relative to its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wins</w:t>
      </w:r>
      <w:proofErr w:type="gramEnd"/>
    </w:p>
    <w:p w14:paraId="49027C0D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Those are very different problems.</w:t>
      </w:r>
    </w:p>
    <w:p w14:paraId="7F5DD09E" w14:textId="77777777" w:rsidR="00B14FCD" w:rsidRPr="00B14FCD" w:rsidRDefault="00B14FCD" w:rsidP="00B14FCD">
      <w:pPr>
        <w:shd w:val="clear" w:color="auto" w:fill="FFFFFF"/>
        <w:rPr>
          <w:rFonts w:ascii="Times New Roman" w:eastAsia="Times New Roman" w:hAnsi="Times New Roman" w:cs="Times New Roman"/>
          <w:color w:val="363737"/>
          <w:kern w:val="0"/>
          <w:bdr w:val="none" w:sz="0" w:space="0" w:color="auto" w:frame="1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begin"/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instrText>HYPERLINK "https://substackcdn.com/image/fetch/$s_!ZvdY!,f_auto,q_auto:good,fl_progressive:steep/https%3A%2F%2Fsubstack-post-media.s3.amazonaws.com%2Fpublic%2Fimages%2Fb7fa666e-1508-494d-b22d-99250e7808df_562x455.png" \t "_blank"</w:instrText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separate"/>
      </w:r>
    </w:p>
    <w:p w14:paraId="4D192BB1" w14:textId="61B2C41B" w:rsidR="00B14FCD" w:rsidRPr="00B14FCD" w:rsidRDefault="00B14FCD" w:rsidP="00B14FCD">
      <w:pPr>
        <w:shd w:val="clear" w:color="auto" w:fill="FFFFFF"/>
        <w:rPr>
          <w:rFonts w:ascii="Times New Roman" w:eastAsia="Times New Roman" w:hAnsi="Times New Roman" w:cs="Times New Roman"/>
          <w:kern w:val="0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lastRenderedPageBreak/>
        <w:fldChar w:fldCharType="begin"/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instrText xml:space="preserve"> INCLUDEPICTURE "https://substackcdn.com/image/fetch/$s_!ZvdY!,w_1456,c_limit,f_auto,q_auto:good,fl_progressive:steep/https%3A%2F%2Fsubstack-post-media.s3.amazonaws.com%2Fpublic%2Fimages%2Fb7fa666e-1508-494d-b22d-99250e7808df_562x455.png" \* MERGEFORMATINET </w:instrText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fldChar w:fldCharType="separate"/>
      </w:r>
      <w:r w:rsidRPr="00B14FCD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  <w:bdr w:val="none" w:sz="0" w:space="0" w:color="auto" w:frame="1"/>
          <w14:ligatures w14:val="none"/>
        </w:rPr>
        <w:drawing>
          <wp:inline distT="0" distB="0" distL="0" distR="0" wp14:anchorId="33E93244" wp14:editId="2248E62B">
            <wp:extent cx="5943600" cy="4812030"/>
            <wp:effectExtent l="0" t="0" r="0" b="1270"/>
            <wp:docPr id="1839773954" name="Picture 2" descr="A graph of a number of trade&#10;&#10;Description automatically generated with medium confidence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73954" name="Picture 2" descr="A graph of a number of trade&#10;&#10;Description automatically generated with medium confidence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fldChar w:fldCharType="end"/>
      </w:r>
    </w:p>
    <w:p w14:paraId="59AE0D86" w14:textId="77777777" w:rsidR="00B14FCD" w:rsidRPr="00B14FCD" w:rsidRDefault="00B14FCD" w:rsidP="00B14FCD">
      <w:pPr>
        <w:shd w:val="clear" w:color="auto" w:fill="FFFFFF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end"/>
      </w:r>
    </w:p>
    <w:p w14:paraId="0549C0EC" w14:textId="77777777" w:rsidR="00B14FCD" w:rsidRPr="00B14FCD" w:rsidRDefault="00B14FCD" w:rsidP="00B14FCD">
      <w:pPr>
        <w:shd w:val="clear" w:color="auto" w:fill="FFFFFF"/>
        <w:spacing w:before="240" w:after="150" w:line="278" w:lineRule="atLeast"/>
        <w:outlineLvl w:val="2"/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>What this tells us</w:t>
      </w:r>
    </w:p>
    <w:p w14:paraId="797ADF25" w14:textId="77777777" w:rsidR="00B14FCD" w:rsidRPr="00B14FCD" w:rsidRDefault="00B14FCD" w:rsidP="00B14FCD">
      <w:pPr>
        <w:numPr>
          <w:ilvl w:val="0"/>
          <w:numId w:val="7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Profit factor remains above 1 most of the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time</w:t>
      </w:r>
      <w:proofErr w:type="gramEnd"/>
    </w:p>
    <w:p w14:paraId="79CF7E3B" w14:textId="77777777" w:rsidR="00B14FCD" w:rsidRPr="00B14FCD" w:rsidRDefault="00B14FCD" w:rsidP="00B14FCD">
      <w:pPr>
        <w:numPr>
          <w:ilvl w:val="0"/>
          <w:numId w:val="7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It spikes during strong trend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environments</w:t>
      </w:r>
      <w:proofErr w:type="gramEnd"/>
    </w:p>
    <w:p w14:paraId="282A9DF0" w14:textId="77777777" w:rsidR="00B14FCD" w:rsidRPr="00B14FCD" w:rsidRDefault="00B14FCD" w:rsidP="00B14FCD">
      <w:pPr>
        <w:numPr>
          <w:ilvl w:val="0"/>
          <w:numId w:val="7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It declines during choppier, transitional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periods</w:t>
      </w:r>
      <w:proofErr w:type="gramEnd"/>
    </w:p>
    <w:p w14:paraId="05F9C773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t>Plain English:</w:t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br/>
        <w:t>Even during weaker stretches, losses generally remained controlled relative to gains. Drawdowns may occur, but the strategy does not show signs of a runaway loss profile.</w:t>
      </w:r>
    </w:p>
    <w:p w14:paraId="5A653049" w14:textId="77777777" w:rsidR="00B14FCD" w:rsidRPr="00B14FCD" w:rsidRDefault="00CA41A5" w:rsidP="00B14FCD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A41A5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143A2E4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6FA527C" w14:textId="77777777" w:rsidR="00B14FCD" w:rsidRPr="00B14FCD" w:rsidRDefault="00B14FCD" w:rsidP="00B14FCD">
      <w:pPr>
        <w:shd w:val="clear" w:color="auto" w:fill="FFFFFF"/>
        <w:spacing w:before="240" w:after="150" w:line="278" w:lineRule="atLeast"/>
        <w:outlineLvl w:val="1"/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  <w:lastRenderedPageBreak/>
        <w:t>The Toughest Test: “Is This Just a Few Lucky Trades?”</w:t>
      </w:r>
    </w:p>
    <w:p w14:paraId="7C3B4373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This is the criticism every strategy deserves:</w:t>
      </w:r>
    </w:p>
    <w:p w14:paraId="08977BE8" w14:textId="77777777" w:rsidR="00B14FCD" w:rsidRPr="00B14FCD" w:rsidRDefault="00B14FCD" w:rsidP="00B14FCD">
      <w:pPr>
        <w:shd w:val="clear" w:color="auto" w:fill="FFFFFF"/>
        <w:spacing w:line="384" w:lineRule="atLeast"/>
        <w:ind w:left="3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t>“Maybe you just had a couple massive winners and everything else was average.”</w:t>
      </w:r>
    </w:p>
    <w:p w14:paraId="367920C3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So</w:t>
      </w:r>
      <w:proofErr w:type="gramEnd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we stress-tested expectancy in two ways.</w:t>
      </w:r>
    </w:p>
    <w:p w14:paraId="5FEABC7E" w14:textId="77777777" w:rsidR="00B14FCD" w:rsidRPr="00B14FCD" w:rsidRDefault="00CA41A5" w:rsidP="00B14FCD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A41A5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170D208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B4E1DF1" w14:textId="77777777" w:rsidR="00B14FCD" w:rsidRPr="00B14FCD" w:rsidRDefault="00B14FCD" w:rsidP="00B14FCD">
      <w:pPr>
        <w:shd w:val="clear" w:color="auto" w:fill="FFFFFF"/>
        <w:spacing w:before="240" w:after="150" w:line="278" w:lineRule="atLeast"/>
        <w:outlineLvl w:val="2"/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>Stress Test #1: Removing the Biggest Winners</w:t>
      </w:r>
    </w:p>
    <w:p w14:paraId="0EDF7D2C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A common critique of </w:t>
      </w:r>
      <w:proofErr w:type="spell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backtests</w:t>
      </w:r>
      <w:proofErr w:type="spellEnd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is that a few large trades do all the heavy lifting.</w:t>
      </w:r>
    </w:p>
    <w:p w14:paraId="2ED1B390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To test this, I recalculated expectancy after removing the largest winners.</w:t>
      </w:r>
    </w:p>
    <w:p w14:paraId="3DE26617" w14:textId="77777777" w:rsidR="00B14FCD" w:rsidRPr="00B14FCD" w:rsidRDefault="00B14FCD" w:rsidP="00B14FCD">
      <w:pPr>
        <w:shd w:val="clear" w:color="auto" w:fill="FFFFFF"/>
        <w:spacing w:before="240" w:after="150" w:line="278" w:lineRule="atLeast"/>
        <w:outlineLvl w:val="2"/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>Results</w:t>
      </w:r>
    </w:p>
    <w:p w14:paraId="317364D6" w14:textId="77777777" w:rsidR="00B14FCD" w:rsidRPr="00B14FCD" w:rsidRDefault="00B14FCD" w:rsidP="00B14FCD">
      <w:pPr>
        <w:numPr>
          <w:ilvl w:val="0"/>
          <w:numId w:val="8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Baseline expectancy: +8.0% per trade</w:t>
      </w:r>
    </w:p>
    <w:p w14:paraId="32F02F79" w14:textId="77777777" w:rsidR="00B14FCD" w:rsidRPr="00B14FCD" w:rsidRDefault="00B14FCD" w:rsidP="00B14FCD">
      <w:pPr>
        <w:numPr>
          <w:ilvl w:val="0"/>
          <w:numId w:val="8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Without top 5 trades: +4.0% per trade</w:t>
      </w:r>
    </w:p>
    <w:p w14:paraId="435A049B" w14:textId="77777777" w:rsidR="00B14FCD" w:rsidRPr="00B14FCD" w:rsidRDefault="00B14FCD" w:rsidP="00B14FCD">
      <w:pPr>
        <w:numPr>
          <w:ilvl w:val="0"/>
          <w:numId w:val="8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Without top 10 trades: +2.0% per trade</w:t>
      </w:r>
    </w:p>
    <w:p w14:paraId="6F6F8B5E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t>Plain English:</w:t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br/>
        <w:t>The edge shrinks — as it should — but it does </w:t>
      </w:r>
      <w:r w:rsidRPr="00B14FCD">
        <w:rPr>
          <w:rFonts w:ascii="Times New Roman" w:eastAsia="Times New Roman" w:hAnsi="Times New Roman" w:cs="Times New Roman"/>
          <w:b/>
          <w:bCs/>
          <w:i/>
          <w:iCs/>
          <w:color w:val="363737"/>
          <w:kern w:val="0"/>
          <w:sz w:val="29"/>
          <w:szCs w:val="29"/>
          <w14:ligatures w14:val="none"/>
        </w:rPr>
        <w:t>not</w:t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 disappear. This suggests the strategy is not dependent on a handful of extreme outcomes.</w:t>
      </w:r>
    </w:p>
    <w:p w14:paraId="254285EB" w14:textId="77777777" w:rsidR="00B14FCD" w:rsidRPr="00B14FCD" w:rsidRDefault="00CA41A5" w:rsidP="00B14FCD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A41A5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6DA5EA5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4184A16" w14:textId="77777777" w:rsidR="00B14FCD" w:rsidRPr="00B14FCD" w:rsidRDefault="00B14FCD" w:rsidP="00B14FCD">
      <w:pPr>
        <w:shd w:val="clear" w:color="auto" w:fill="FFFFFF"/>
        <w:spacing w:before="240" w:after="150" w:line="278" w:lineRule="atLeast"/>
        <w:outlineLvl w:val="2"/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>Stress Test #2: Monte Carlo Simulation (Trade Order Risk)</w:t>
      </w:r>
    </w:p>
    <w:p w14:paraId="32DEECEF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lastRenderedPageBreak/>
        <w:t>Even if a strategy is profitable overall, the order of wins and losses can dramatically affect real-world experience.</w:t>
      </w:r>
    </w:p>
    <w:p w14:paraId="2D34567B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To test this, I ran a Monte Carlo simulation:</w:t>
      </w:r>
    </w:p>
    <w:p w14:paraId="4BE6755D" w14:textId="77777777" w:rsidR="00B14FCD" w:rsidRPr="00B14FCD" w:rsidRDefault="00B14FCD" w:rsidP="00B14FCD">
      <w:pPr>
        <w:numPr>
          <w:ilvl w:val="0"/>
          <w:numId w:val="9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The same set of trades was randomly reordered 1,000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times</w:t>
      </w:r>
      <w:proofErr w:type="gramEnd"/>
    </w:p>
    <w:p w14:paraId="633151F7" w14:textId="77777777" w:rsidR="00B14FCD" w:rsidRPr="00B14FCD" w:rsidRDefault="00B14FCD" w:rsidP="00B14FCD">
      <w:pPr>
        <w:numPr>
          <w:ilvl w:val="0"/>
          <w:numId w:val="9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Expectancy was recalculated for each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simulation</w:t>
      </w:r>
      <w:proofErr w:type="gramEnd"/>
    </w:p>
    <w:p w14:paraId="7622611F" w14:textId="77777777" w:rsidR="00B14FCD" w:rsidRPr="00B14FCD" w:rsidRDefault="00B14FCD" w:rsidP="00B14FCD">
      <w:pPr>
        <w:shd w:val="clear" w:color="auto" w:fill="FFFFFF"/>
        <w:rPr>
          <w:rFonts w:ascii="Times New Roman" w:eastAsia="Times New Roman" w:hAnsi="Times New Roman" w:cs="Times New Roman"/>
          <w:color w:val="363737"/>
          <w:kern w:val="0"/>
          <w:bdr w:val="none" w:sz="0" w:space="0" w:color="auto" w:frame="1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begin"/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instrText>HYPERLINK "https://substackcdn.com/image/fetch/$s_!n-CF!,f_auto,q_auto:good,fl_progressive:steep/https%3A%2F%2Fsubstack-post-media.s3.amazonaws.com%2Fpublic%2Fimages%2F62869a90-99a5-4272-b3b5-2e0aeedd0005_562x455.png" \t "_blank"</w:instrText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separate"/>
      </w:r>
    </w:p>
    <w:p w14:paraId="1FF4CDC9" w14:textId="1FF3501D" w:rsidR="00B14FCD" w:rsidRPr="00B14FCD" w:rsidRDefault="00B14FCD" w:rsidP="00B14FCD">
      <w:pPr>
        <w:shd w:val="clear" w:color="auto" w:fill="FFFFFF"/>
        <w:rPr>
          <w:rFonts w:ascii="Times New Roman" w:eastAsia="Times New Roman" w:hAnsi="Times New Roman" w:cs="Times New Roman"/>
          <w:kern w:val="0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fldChar w:fldCharType="begin"/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instrText xml:space="preserve"> INCLUDEPICTURE "https://substackcdn.com/image/fetch/$s_!n-CF!,w_1456,c_limit,f_auto,q_auto:good,fl_progressive:steep/https%3A%2F%2Fsubstack-post-media.s3.amazonaws.com%2Fpublic%2Fimages%2F62869a90-99a5-4272-b3b5-2e0aeedd0005_562x455.png" \* MERGEFORMATINET </w:instrText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fldChar w:fldCharType="separate"/>
      </w:r>
      <w:r w:rsidRPr="00B14FCD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  <w:bdr w:val="none" w:sz="0" w:space="0" w:color="auto" w:frame="1"/>
          <w14:ligatures w14:val="none"/>
        </w:rPr>
        <w:drawing>
          <wp:inline distT="0" distB="0" distL="0" distR="0" wp14:anchorId="111C0781" wp14:editId="2E58CE69">
            <wp:extent cx="5943600" cy="4812030"/>
            <wp:effectExtent l="0" t="0" r="0" b="1270"/>
            <wp:docPr id="984999119" name="Picture 1" descr="A graph of a graph&#10;&#10;Description automatically generated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99119" name="Picture 1" descr="A graph of a graph&#10;&#10;Description automatically generated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fldChar w:fldCharType="end"/>
      </w:r>
    </w:p>
    <w:p w14:paraId="0D8764AD" w14:textId="77777777" w:rsidR="00B14FCD" w:rsidRPr="00B14FCD" w:rsidRDefault="00B14FCD" w:rsidP="00B14FCD">
      <w:pPr>
        <w:shd w:val="clear" w:color="auto" w:fill="FFFFFF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end"/>
      </w:r>
    </w:p>
    <w:p w14:paraId="1E2DED5C" w14:textId="77777777" w:rsidR="00B14FCD" w:rsidRPr="00B14FCD" w:rsidRDefault="00B14FCD" w:rsidP="00B14FCD">
      <w:pPr>
        <w:shd w:val="clear" w:color="auto" w:fill="FFFFFF"/>
        <w:spacing w:before="240" w:after="150" w:line="278" w:lineRule="atLeast"/>
        <w:outlineLvl w:val="2"/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>What the simulation shows</w:t>
      </w:r>
    </w:p>
    <w:p w14:paraId="62F791DA" w14:textId="77777777" w:rsidR="00B14FCD" w:rsidRPr="00B14FCD" w:rsidRDefault="00B14FCD" w:rsidP="00B14FCD">
      <w:pPr>
        <w:numPr>
          <w:ilvl w:val="0"/>
          <w:numId w:val="10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The expectancy distribution remains centered well above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zero</w:t>
      </w:r>
      <w:proofErr w:type="gramEnd"/>
    </w:p>
    <w:p w14:paraId="4EA33136" w14:textId="77777777" w:rsidR="00B14FCD" w:rsidRPr="00B14FCD" w:rsidRDefault="00B14FCD" w:rsidP="00B14FCD">
      <w:pPr>
        <w:numPr>
          <w:ilvl w:val="0"/>
          <w:numId w:val="10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There is no reliance on one “perfect” trade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sequence</w:t>
      </w:r>
      <w:proofErr w:type="gramEnd"/>
    </w:p>
    <w:p w14:paraId="65A3B65D" w14:textId="77777777" w:rsidR="00B14FCD" w:rsidRPr="00B14FCD" w:rsidRDefault="00B14FCD" w:rsidP="00B14FCD">
      <w:pPr>
        <w:numPr>
          <w:ilvl w:val="0"/>
          <w:numId w:val="10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Even unfavorable orderings maintain positive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expectancy</w:t>
      </w:r>
      <w:proofErr w:type="gramEnd"/>
    </w:p>
    <w:p w14:paraId="5497EE24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lastRenderedPageBreak/>
        <w:t>Plain English:</w:t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br/>
        <w:t>The strategy’s edge does not depend on getting lucky early or experiencing a specific sequence of trades.</w:t>
      </w:r>
    </w:p>
    <w:p w14:paraId="6397CB8B" w14:textId="77777777" w:rsidR="00B14FCD" w:rsidRPr="00B14FCD" w:rsidRDefault="00CA41A5" w:rsidP="00B14FCD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A41A5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7B588D5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6885FC" w14:textId="77777777" w:rsidR="00B14FCD" w:rsidRPr="00B14FCD" w:rsidRDefault="00B14FCD" w:rsidP="00B14FCD">
      <w:pPr>
        <w:shd w:val="clear" w:color="auto" w:fill="FFFFFF"/>
        <w:spacing w:before="240" w:after="150" w:line="278" w:lineRule="atLeast"/>
        <w:outlineLvl w:val="1"/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  <w:t>The Part That Matters Most: Drawdowns Are Still Real</w:t>
      </w:r>
    </w:p>
    <w:p w14:paraId="31E9035E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None of this analysis removes the reality of drawdowns.</w:t>
      </w:r>
    </w:p>
    <w:p w14:paraId="5332F96D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Even a robust strategy can experience:</w:t>
      </w:r>
    </w:p>
    <w:p w14:paraId="6597A0FD" w14:textId="77777777" w:rsidR="00B14FCD" w:rsidRPr="00B14FCD" w:rsidRDefault="00B14FCD" w:rsidP="00B14FCD">
      <w:pPr>
        <w:numPr>
          <w:ilvl w:val="0"/>
          <w:numId w:val="11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multi-month periods of stagnation</w:t>
      </w:r>
    </w:p>
    <w:p w14:paraId="0507F450" w14:textId="77777777" w:rsidR="00B14FCD" w:rsidRPr="00B14FCD" w:rsidRDefault="00B14FCD" w:rsidP="00B14FCD">
      <w:pPr>
        <w:numPr>
          <w:ilvl w:val="0"/>
          <w:numId w:val="11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sharp pullbacks during regime transitions</w:t>
      </w:r>
    </w:p>
    <w:p w14:paraId="1D3451D8" w14:textId="77777777" w:rsidR="00B14FCD" w:rsidRPr="00B14FCD" w:rsidRDefault="00B14FCD" w:rsidP="00B14FCD">
      <w:pPr>
        <w:numPr>
          <w:ilvl w:val="0"/>
          <w:numId w:val="11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emotionally difficult stretches where confidence is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tested</w:t>
      </w:r>
      <w:proofErr w:type="gramEnd"/>
    </w:p>
    <w:p w14:paraId="7B348875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If leverage is introduced, these periods can feel even more intense.</w:t>
      </w:r>
    </w:p>
    <w:p w14:paraId="2963EB2A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This is not a flaw — it’s the cost of participating in markets.</w:t>
      </w:r>
    </w:p>
    <w:p w14:paraId="79416B11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 purpose of this analysis is not to promise comfort. It’s to show that the discomfort has historically been survivable.</w:t>
      </w:r>
    </w:p>
    <w:p w14:paraId="5DB56FF2" w14:textId="77777777" w:rsidR="00B14FCD" w:rsidRPr="00B14FCD" w:rsidRDefault="00CA41A5" w:rsidP="00B14FCD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A41A5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0F334CA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4949206" w14:textId="77777777" w:rsidR="00B14FCD" w:rsidRPr="00B14FCD" w:rsidRDefault="00B14FCD" w:rsidP="00B14FCD">
      <w:pPr>
        <w:shd w:val="clear" w:color="auto" w:fill="FFFFFF"/>
        <w:spacing w:before="240" w:after="150" w:line="278" w:lineRule="atLeast"/>
        <w:outlineLvl w:val="1"/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  <w:t>What This Analysis Supports — and What It Doesn’t</w:t>
      </w:r>
    </w:p>
    <w:p w14:paraId="22B2B45E" w14:textId="77777777" w:rsidR="00B14FCD" w:rsidRPr="00B14FCD" w:rsidRDefault="00B14FCD" w:rsidP="00B14FCD">
      <w:pPr>
        <w:shd w:val="clear" w:color="auto" w:fill="FFFFFF"/>
        <w:spacing w:before="240" w:after="150" w:line="278" w:lineRule="atLeast"/>
        <w:outlineLvl w:val="2"/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>What it supports</w:t>
      </w:r>
    </w:p>
    <w:p w14:paraId="3CBE38DD" w14:textId="77777777" w:rsidR="00B14FCD" w:rsidRPr="00B14FCD" w:rsidRDefault="00B14FCD" w:rsidP="00B14FCD">
      <w:pPr>
        <w:numPr>
          <w:ilvl w:val="0"/>
          <w:numId w:val="12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The edge appears distributed across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time</w:t>
      </w:r>
      <w:proofErr w:type="gramEnd"/>
    </w:p>
    <w:p w14:paraId="68985165" w14:textId="77777777" w:rsidR="00B14FCD" w:rsidRPr="00B14FCD" w:rsidRDefault="00B14FCD" w:rsidP="00B14FCD">
      <w:pPr>
        <w:numPr>
          <w:ilvl w:val="0"/>
          <w:numId w:val="12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Performance is not driven by a small number of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outliers</w:t>
      </w:r>
      <w:proofErr w:type="gramEnd"/>
    </w:p>
    <w:p w14:paraId="36778B19" w14:textId="77777777" w:rsidR="00B14FCD" w:rsidRPr="00B14FCD" w:rsidRDefault="00B14FCD" w:rsidP="00B14FCD">
      <w:pPr>
        <w:numPr>
          <w:ilvl w:val="0"/>
          <w:numId w:val="12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lastRenderedPageBreak/>
        <w:t xml:space="preserve">Losses remain controlled relative to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gains</w:t>
      </w:r>
      <w:proofErr w:type="gramEnd"/>
    </w:p>
    <w:p w14:paraId="23201E24" w14:textId="77777777" w:rsidR="00B14FCD" w:rsidRPr="00B14FCD" w:rsidRDefault="00B14FCD" w:rsidP="00B14FCD">
      <w:pPr>
        <w:numPr>
          <w:ilvl w:val="0"/>
          <w:numId w:val="12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The model behaves as expected across multiple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environments</w:t>
      </w:r>
      <w:proofErr w:type="gramEnd"/>
    </w:p>
    <w:p w14:paraId="22311FAD" w14:textId="77777777" w:rsidR="00B14FCD" w:rsidRPr="00B14FCD" w:rsidRDefault="00B14FCD" w:rsidP="00B14FCD">
      <w:pPr>
        <w:shd w:val="clear" w:color="auto" w:fill="FFFFFF"/>
        <w:spacing w:before="240" w:after="150" w:line="278" w:lineRule="atLeast"/>
        <w:outlineLvl w:val="2"/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>What it does </w:t>
      </w:r>
      <w:r w:rsidRPr="00B14FCD">
        <w:rPr>
          <w:rFonts w:ascii="Lora" w:eastAsia="Times New Roman" w:hAnsi="Lora" w:cs="Times New Roman"/>
          <w:b/>
          <w:bCs/>
          <w:i/>
          <w:iCs/>
          <w:color w:val="363737"/>
          <w:kern w:val="0"/>
          <w:sz w:val="40"/>
          <w:szCs w:val="40"/>
          <w14:ligatures w14:val="none"/>
        </w:rPr>
        <w:t>not</w:t>
      </w: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> guarantee</w:t>
      </w:r>
    </w:p>
    <w:p w14:paraId="5198E618" w14:textId="77777777" w:rsidR="00B14FCD" w:rsidRPr="00B14FCD" w:rsidRDefault="00B14FCD" w:rsidP="00B14FCD">
      <w:pPr>
        <w:numPr>
          <w:ilvl w:val="0"/>
          <w:numId w:val="13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That future results will match historical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outcomes</w:t>
      </w:r>
      <w:proofErr w:type="gramEnd"/>
    </w:p>
    <w:p w14:paraId="71C01409" w14:textId="77777777" w:rsidR="00B14FCD" w:rsidRPr="00B14FCD" w:rsidRDefault="00B14FCD" w:rsidP="00B14FCD">
      <w:pPr>
        <w:numPr>
          <w:ilvl w:val="0"/>
          <w:numId w:val="13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That drawdowns won’t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deepen</w:t>
      </w:r>
      <w:proofErr w:type="gramEnd"/>
    </w:p>
    <w:p w14:paraId="70CD9DFE" w14:textId="77777777" w:rsidR="00B14FCD" w:rsidRPr="00B14FCD" w:rsidRDefault="00B14FCD" w:rsidP="00B14FCD">
      <w:pPr>
        <w:numPr>
          <w:ilvl w:val="0"/>
          <w:numId w:val="13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That market structure won’t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change</w:t>
      </w:r>
      <w:proofErr w:type="gramEnd"/>
    </w:p>
    <w:p w14:paraId="1B331BE0" w14:textId="77777777" w:rsidR="00B14FCD" w:rsidRPr="00B14FCD" w:rsidRDefault="00B14FCD" w:rsidP="00B14FCD">
      <w:pPr>
        <w:numPr>
          <w:ilvl w:val="0"/>
          <w:numId w:val="13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That following the model will feel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easy</w:t>
      </w:r>
      <w:proofErr w:type="gramEnd"/>
    </w:p>
    <w:p w14:paraId="12C12AEF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Past performance is evidence, not assurance.</w:t>
      </w:r>
    </w:p>
    <w:p w14:paraId="1798BC0A" w14:textId="77777777" w:rsidR="00B14FCD" w:rsidRPr="00B14FCD" w:rsidRDefault="00CA41A5" w:rsidP="00B14FCD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A41A5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3E0F601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9727B5C" w14:textId="77777777" w:rsidR="00B14FCD" w:rsidRPr="00B14FCD" w:rsidRDefault="00B14FCD" w:rsidP="00B14FCD">
      <w:pPr>
        <w:shd w:val="clear" w:color="auto" w:fill="FFFFFF"/>
        <w:spacing w:before="240" w:after="150" w:line="278" w:lineRule="atLeast"/>
        <w:outlineLvl w:val="1"/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  <w:t>Why I’m Sharing This</w:t>
      </w:r>
    </w:p>
    <w:p w14:paraId="17F36D50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Anyone can show a chart that goes up.</w:t>
      </w:r>
    </w:p>
    <w:p w14:paraId="70B55753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 care more about showing:</w:t>
      </w:r>
    </w:p>
    <w:p w14:paraId="77E3ED01" w14:textId="77777777" w:rsidR="00B14FCD" w:rsidRPr="00B14FCD" w:rsidRDefault="00B14FCD" w:rsidP="00B14FCD">
      <w:pPr>
        <w:numPr>
          <w:ilvl w:val="0"/>
          <w:numId w:val="14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how the model behaves when conditions are unfavorable</w:t>
      </w:r>
    </w:p>
    <w:p w14:paraId="7E084841" w14:textId="77777777" w:rsidR="00B14FCD" w:rsidRPr="00B14FCD" w:rsidRDefault="00B14FCD" w:rsidP="00B14FCD">
      <w:pPr>
        <w:numPr>
          <w:ilvl w:val="0"/>
          <w:numId w:val="14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what stress looks like in the </w:t>
      </w:r>
      <w:proofErr w:type="gramStart"/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numbers</w:t>
      </w:r>
      <w:proofErr w:type="gramEnd"/>
    </w:p>
    <w:p w14:paraId="1EC8E06C" w14:textId="77777777" w:rsidR="00B14FCD" w:rsidRPr="00B14FCD" w:rsidRDefault="00B14FCD" w:rsidP="00B14FCD">
      <w:pPr>
        <w:numPr>
          <w:ilvl w:val="0"/>
          <w:numId w:val="14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why discipline and position sizing matter</w:t>
      </w:r>
    </w:p>
    <w:p w14:paraId="1B565DFD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Systematic strategies tend to fail not because they stop working — but because they’re abandoned during their most uncomfortable periods.</w:t>
      </w:r>
    </w:p>
    <w:p w14:paraId="5B6062B7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Understanding that upfront is critical.</w:t>
      </w:r>
    </w:p>
    <w:p w14:paraId="1BB7DBFA" w14:textId="77777777" w:rsidR="00B14FCD" w:rsidRPr="00B14FCD" w:rsidRDefault="00CA41A5" w:rsidP="00B14FCD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A41A5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6EE5C3D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77EC2F5" w14:textId="77777777" w:rsidR="00B14FCD" w:rsidRPr="00B14FCD" w:rsidRDefault="00B14FCD" w:rsidP="00B14FCD">
      <w:pPr>
        <w:shd w:val="clear" w:color="auto" w:fill="FFFFFF"/>
        <w:spacing w:before="240" w:after="150" w:line="278" w:lineRule="atLeast"/>
        <w:outlineLvl w:val="1"/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</w:pPr>
      <w:r w:rsidRPr="00B14FCD"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  <w:t>Bottom Line</w:t>
      </w:r>
    </w:p>
    <w:p w14:paraId="550A3999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This analysis doesn’t say, “The strategy is unstoppable.”</w:t>
      </w:r>
    </w:p>
    <w:p w14:paraId="04508185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It says something better:</w:t>
      </w:r>
    </w:p>
    <w:p w14:paraId="1F85841D" w14:textId="77777777" w:rsidR="00B14FCD" w:rsidRPr="00B14FCD" w:rsidRDefault="00B14FCD" w:rsidP="00B14FCD">
      <w:pPr>
        <w:shd w:val="clear" w:color="auto" w:fill="FFFFFF"/>
        <w:spacing w:line="384" w:lineRule="atLeast"/>
        <w:ind w:left="3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lastRenderedPageBreak/>
        <w:t>The edge appears real, measurable, and not overly dependent on luck — but the path can be lumpy, and drawdowns will test you.</w:t>
      </w:r>
    </w:p>
    <w:p w14:paraId="602A1A3C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That’s the honest deal.</w:t>
      </w:r>
    </w:p>
    <w:p w14:paraId="4A3D577F" w14:textId="77777777" w:rsidR="00B14FCD" w:rsidRPr="00B14FCD" w:rsidRDefault="00B14FCD" w:rsidP="00B14FCD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If you’re looking for something that feels good every week, this probably isn’t it.</w:t>
      </w:r>
      <w:r w:rsidRPr="00B14FCD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br/>
        <w:t>If you’re looking for something that prioritizes survival, discipline, and long-run compounding, then this is exactly the kind of behavior you want to see in a model.</w:t>
      </w:r>
    </w:p>
    <w:p w14:paraId="6C50BE90" w14:textId="77777777" w:rsidR="006B1723" w:rsidRDefault="006B1723"/>
    <w:sectPr w:rsidR="006B1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822DF"/>
    <w:multiLevelType w:val="multilevel"/>
    <w:tmpl w:val="E8DE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C52E8"/>
    <w:multiLevelType w:val="multilevel"/>
    <w:tmpl w:val="9060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B3CDC"/>
    <w:multiLevelType w:val="multilevel"/>
    <w:tmpl w:val="159A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91276"/>
    <w:multiLevelType w:val="multilevel"/>
    <w:tmpl w:val="C094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7699B"/>
    <w:multiLevelType w:val="multilevel"/>
    <w:tmpl w:val="3454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E2A44"/>
    <w:multiLevelType w:val="multilevel"/>
    <w:tmpl w:val="724A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16BD8"/>
    <w:multiLevelType w:val="multilevel"/>
    <w:tmpl w:val="250A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B6269"/>
    <w:multiLevelType w:val="multilevel"/>
    <w:tmpl w:val="650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F57F3"/>
    <w:multiLevelType w:val="multilevel"/>
    <w:tmpl w:val="B4C6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63535"/>
    <w:multiLevelType w:val="multilevel"/>
    <w:tmpl w:val="D4BCA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875FD5"/>
    <w:multiLevelType w:val="multilevel"/>
    <w:tmpl w:val="5ED44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352098"/>
    <w:multiLevelType w:val="multilevel"/>
    <w:tmpl w:val="5694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E27C8"/>
    <w:multiLevelType w:val="multilevel"/>
    <w:tmpl w:val="DA62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65B14"/>
    <w:multiLevelType w:val="multilevel"/>
    <w:tmpl w:val="C802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138127">
    <w:abstractNumId w:val="9"/>
  </w:num>
  <w:num w:numId="2" w16cid:durableId="1650818328">
    <w:abstractNumId w:val="6"/>
  </w:num>
  <w:num w:numId="3" w16cid:durableId="1541164880">
    <w:abstractNumId w:val="11"/>
  </w:num>
  <w:num w:numId="4" w16cid:durableId="92746954">
    <w:abstractNumId w:val="7"/>
  </w:num>
  <w:num w:numId="5" w16cid:durableId="1848055088">
    <w:abstractNumId w:val="5"/>
  </w:num>
  <w:num w:numId="6" w16cid:durableId="2081174242">
    <w:abstractNumId w:val="10"/>
  </w:num>
  <w:num w:numId="7" w16cid:durableId="1215655071">
    <w:abstractNumId w:val="3"/>
  </w:num>
  <w:num w:numId="8" w16cid:durableId="1599824050">
    <w:abstractNumId w:val="12"/>
  </w:num>
  <w:num w:numId="9" w16cid:durableId="1360664522">
    <w:abstractNumId w:val="1"/>
  </w:num>
  <w:num w:numId="10" w16cid:durableId="1746537393">
    <w:abstractNumId w:val="13"/>
  </w:num>
  <w:num w:numId="11" w16cid:durableId="1159417938">
    <w:abstractNumId w:val="2"/>
  </w:num>
  <w:num w:numId="12" w16cid:durableId="776367855">
    <w:abstractNumId w:val="4"/>
  </w:num>
  <w:num w:numId="13" w16cid:durableId="439683136">
    <w:abstractNumId w:val="8"/>
  </w:num>
  <w:num w:numId="14" w16cid:durableId="106025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CD"/>
    <w:rsid w:val="00496E3F"/>
    <w:rsid w:val="006B1723"/>
    <w:rsid w:val="00B14FCD"/>
    <w:rsid w:val="00CA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837CE"/>
  <w15:chartTrackingRefBased/>
  <w15:docId w15:val="{133FA0F0-1904-5245-8472-DF1FF05AF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4FC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14FC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14FC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FC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14FC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14FC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14FC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14FC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14FCD"/>
    <w:rPr>
      <w:b/>
      <w:bCs/>
    </w:rPr>
  </w:style>
  <w:style w:type="character" w:styleId="Emphasis">
    <w:name w:val="Emphasis"/>
    <w:basedOn w:val="DefaultParagraphFont"/>
    <w:uiPriority w:val="20"/>
    <w:qFormat/>
    <w:rsid w:val="00B14F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9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47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98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45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94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296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0218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9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922317">
                      <w:blockQuote w:val="1"/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single" w:sz="24" w:space="0" w:color="FF6719"/>
                        <w:bottom w:val="none" w:sz="0" w:space="0" w:color="auto"/>
                        <w:right w:val="none" w:sz="0" w:space="0" w:color="auto"/>
                      </w:divBdr>
                    </w:div>
                    <w:div w:id="57647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735953">
                      <w:blockQuote w:val="1"/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single" w:sz="24" w:space="0" w:color="FF6719"/>
                        <w:bottom w:val="none" w:sz="0" w:space="0" w:color="auto"/>
                        <w:right w:val="none" w:sz="0" w:space="0" w:color="auto"/>
                      </w:divBdr>
                    </w:div>
                    <w:div w:id="189176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37973">
                      <w:blockQuote w:val="1"/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single" w:sz="24" w:space="0" w:color="FF6719"/>
                        <w:bottom w:val="none" w:sz="0" w:space="0" w:color="auto"/>
                        <w:right w:val="none" w:sz="0" w:space="0" w:color="auto"/>
                      </w:divBdr>
                    </w:div>
                    <w:div w:id="1777360762">
                      <w:blockQuote w:val="1"/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single" w:sz="24" w:space="0" w:color="FF6719"/>
                        <w:bottom w:val="none" w:sz="0" w:space="0" w:color="auto"/>
                        <w:right w:val="none" w:sz="0" w:space="0" w:color="auto"/>
                      </w:divBdr>
                    </w:div>
                    <w:div w:id="432286269">
                      <w:blockQuote w:val="1"/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single" w:sz="24" w:space="0" w:color="FF6719"/>
                        <w:bottom w:val="none" w:sz="0" w:space="0" w:color="auto"/>
                        <w:right w:val="none" w:sz="0" w:space="0" w:color="auto"/>
                      </w:divBdr>
                    </w:div>
                    <w:div w:id="232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38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343782">
                      <w:marLeft w:val="0"/>
                      <w:marRight w:val="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3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50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769544">
                      <w:marLeft w:val="0"/>
                      <w:marRight w:val="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1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356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230240">
                      <w:blockQuote w:val="1"/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single" w:sz="24" w:space="0" w:color="FF6719"/>
                        <w:bottom w:val="none" w:sz="0" w:space="0" w:color="auto"/>
                        <w:right w:val="none" w:sz="0" w:space="0" w:color="auto"/>
                      </w:divBdr>
                    </w:div>
                    <w:div w:id="145405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46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945510">
                      <w:marLeft w:val="0"/>
                      <w:marRight w:val="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0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320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08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09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47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08683">
                      <w:blockQuote w:val="1"/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single" w:sz="24" w:space="0" w:color="FF6719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bstackcdn.com/image/fetch/$s_!XQMV!,f_auto,q_auto:good,fl_progressive:steep/https%3A%2F%2Fsubstack-post-media.s3.amazonaws.com%2Fpublic%2Fimages%2Fa227b9f6-d74c-4dd9-8e55-ef9d0c09b64a_562x455.png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substackcdn.com/image/fetch/$s_!n-CF!,f_auto,q_auto:good,fl_progressive:steep/https%3A%2F%2Fsubstack-post-media.s3.amazonaws.com%2Fpublic%2Fimages%2F62869a90-99a5-4272-b3b5-2e0aeedd0005_562x455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bstackcdn.com/image/fetch/$s_!Y0v-!,f_auto,q_auto:good,fl_progressive:steep/https%3A%2F%2Fsubstack-post-media.s3.amazonaws.com%2Fpublic%2Fimages%2Fd593f079-dce2-4d80-b827-d119ced384be_2120x1414.jpeg" TargetMode="External"/><Relationship Id="rId11" Type="http://schemas.openxmlformats.org/officeDocument/2006/relationships/image" Target="media/image3.jpeg"/><Relationship Id="rId5" Type="http://schemas.openxmlformats.org/officeDocument/2006/relationships/hyperlink" Target="https://substack.com/@marketregimereport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ubstackcdn.com/image/fetch/$s_!ZvdY!,f_auto,q_auto:good,fl_progressive:steep/https%3A%2F%2Fsubstack-post-media.s3.amazonaws.com%2Fpublic%2Fimages%2Fb7fa666e-1508-494d-b22d-99250e7808df_562x455.p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1516</Words>
  <Characters>8647</Characters>
  <Application>Microsoft Office Word</Application>
  <DocSecurity>0</DocSecurity>
  <Lines>72</Lines>
  <Paragraphs>20</Paragraphs>
  <ScaleCrop>false</ScaleCrop>
  <Company/>
  <LinksUpToDate>false</LinksUpToDate>
  <CharactersWithSpaces>10143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Fitzpatrick</dc:creator>
  <cp:keywords/>
  <dc:description/>
  <cp:lastModifiedBy>Kevin Fitzpatrick</cp:lastModifiedBy>
  <cp:revision>1</cp:revision>
  <dcterms:created xsi:type="dcterms:W3CDTF">2026-03-03T20:16:00Z</dcterms:created>
  <dcterms:modified xsi:type="dcterms:W3CDTF">2026-03-03T20:16:00Z</dcterms:modified>
</cp:coreProperties>
</file>