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난임 환자 임신 성공 여부 예측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데이콘 대회 — 전체 진행 과정 브리핑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2026년 4월 28일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프로젝트 개요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대회 주제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난임 환자 대상 임신 성공 여부 이진 분류 예측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평가 지표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ROC-AUC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원본 컬럼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68개 / IVF 97.5% : DI 2.5% 극단적 불균형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현재 순위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10위 / 0.74193 (1위: 0.74246, 격차: 0.00053)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전체 파이프라인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0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노트북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작업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missing_outlier_handling_v3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구조적 결측치 처리 + 이상치 클리핑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feature_engineering_v3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난임 도메인 기반 파생 피처 120개 생성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feature_refinement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중요도 0 제거 + 교호작용 추가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model_catboost_baseline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CatBoost 베이스라인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model_catboost_optuna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CatBoost Optuna 50 trials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model_ensemble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CatBoost + LightGBM 앙상블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model_lgb_optuna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LightGBM Optuna 튜닝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model_stacking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3모델 스태킹 (XGBoost 추가)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model_xgb_optuna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 Optuna 튜닝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feature_importance_analysis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피처 중요도 재분석 + 신규 교호작용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timecode_analysis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시술 시기 코드 분석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model_seed_avg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Seed Averaging (5 SEED) — 현재 최고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리더보드 전체 진행 기록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초록: 이전 대비 상승 / 빨강: 이전 대비 하락</w:t>
      </w:r>
    </w:p>
    <w:p>
      <w:pPr>
        <w:spacing w:before="60"/>
      </w:pPr>
      <w: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600"/>
        <w:gridCol w:w="1600"/>
        <w:gridCol w:w="17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OOF AUC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리더보드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아무 처리 없이 CatBoost만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0.74150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베이스라인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Feature Refinement + 교호작용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0.74007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0.74173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+0.00023↑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CatBoost Optuna 튜닝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0.74026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0.74177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+0.00004↑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CatBoost + LightGBM 앙상블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0.74041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0.74193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+0.00016↑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LightGBM Optuna 튜닝 후 앙상블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0.74041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0.74193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신규 피처 + 시술시기 교호작용 포함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0.74061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0.74189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-0.00004↓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 튜닝 3모델 앙상블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0.74046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미제출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시술시기 교호작용만 제거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0.74052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미제출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시술시기 전부 제거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0.74040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미제출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Seed Averaging (5 SEED)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0.74069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내일 제출 예정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현재 OOF 최고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주요 실패 케이스 및 교훈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4-1. 신규 피처 추가 후 리더보드 하락 (OOF ↑, LB ↓)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현상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시술 시기 코드 기반 교호작용 추가 후 OOF 0.74046 → 0.74061 상승, 리더보드 0.74193 → 0.74189 하락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원인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시술 시기 코드 분석 결과 랜덤 코드 확인 (성공률 편차 0.0078, Train/Test 분포 동일) → train 과적합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교훈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OOF 상승 ≠ 리더보드 상승. 피처 추가 전 도메인 의미 검증 필수. OOF와 LB 방향이 엇갈리면 과적합 신호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4-2. IVF/DI 분리 모델링 실패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현상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IVF/DI 분리 후 OOF 0.74041 → 0.73828 (DI 단독 0.66737)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원인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 2.5% 극소 샘플 → 3-fold validation 불안정 / DI 케이스가 공통 패턴 학습에 기여하고 있었음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교훈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데이터 불균형이 심한 경우 분리 모델링보다 통합 모델 + scale_pos_weight가 더 안정적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4-3. XGBoost 중요도 1위 오해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현상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 피처 중요도에서 '시술 시기 코드' 1위 — CatBoost/LightGBM에서는 낮은 순위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원인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OrdinalEncoder가 알파벳 순으로 0~6 숫자 매핑 → XGBoost가 연속 수치처럼 분기 생성 → 중요도 과대 측정 (실제 예측력 없음)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교훈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모델별 인코딩 방식 차이로 중요도가 달라질 수 있음. 단일 모델 중요도만 믿지 말고 3모델 교차 검증 필수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결측치 처리 핵심 전략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구조적 결측(Structural Missingness) 개념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DI(인공수정)는 배아 생성·이식 과정 자체가 없어 관련 컬럼 결측 = 실제 0. 일반 결측치처럼 처리하면 모델이 시술 유형 차이를 왜곡 학습.</w:t>
      </w:r>
    </w:p>
    <w:p>
      <w:pPr>
        <w:spacing w:before="60"/>
      </w:pPr>
      <w: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 → 배아 개수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0으로 대체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배아 생성/이식 실제 0회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 → 경과일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 특이값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이식 단계 자체 없음 (0일과 구분)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IVF 진짜 결측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NaN 유지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CatBoost/LightGBM 자체 처리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범주형 결측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'missing' 카테고리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'모름' 자체가 정보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결측률 96~99%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결측 여부 플래그만 보존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결측 패턴 자체가 정보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피처 엔지니어링 — 난임 임상 도메인 기반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0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피처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임상 근거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나이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순서형 + 35/38/40/43세 플래그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HFEA: 임계점별 착상률 급감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난소 예비능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Poor/Normal/High Responder + Freeze-all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AMH 대리지표, POSEIDON 분류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배아 품질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수정효율·이식효율·저장비율 종합점수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배아 등급 대리 간접 추정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반복착상실패 + RIF×AH + RIF×PGT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3회↑ 이식 실패 = 별도 환자군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불임 원인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중증남성불임 + 자궁내막증×Poor Resp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정자 3가지 동시 이상 = TESE 적응증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CLBR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출산경험_있음 + IVF출산경험_있음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과거 출산 = 가장 강한 양성 예측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교호작용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이식배아수×나이, 이식배아수×품질 등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고령+낮은 품질 = 임상 최악 조합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총 파생변수: 120개 생성 → 중요도 0 제거 후 최종 111개 사용</w:t>
      </w:r>
    </w:p>
    <w:p>
      <w:pPr>
        <w:spacing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모델링 전략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모델 선택 근거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CatBoost: 범주형 직접 처리, NaN 자체 처리, 과적합 저항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LightGBM: 빠른 학습, CatBoost와 다른 예측 패턴 → 앙상블 다양성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XGBoost: 부스팅 방식 차이 → 3번째 앙상블 모델로 분산 감소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검증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StratifiedKFold 5-fold OOF: 타겟 비율 유지, 편향 없는 성능 추정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Optuna 튜닝: 3-fold(속도) → 최적 파라미터 확정 → 5-fold 최종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불균형 처리: scale_pos_weight = 음성/양성 비율 (SMOTE 미사용)</w:t>
      </w:r>
    </w:p>
    <w:p>
      <w:pPr>
        <w:spacing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최종 성능 요약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700"/>
        <w:gridCol w:w="1700"/>
        <w:gridCol w:w="17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OOF AUC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리더보드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베이스라인 (처리 없음)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0.74150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3모델 Optuna 튜닝 앙상블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0.74046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0.74193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 LB 최고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Seed Averaging (5 SEED)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0.74069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제출 예정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E47"/>
                <w:sz w:val="18"/>
                <w:szCs w:val="18"/>
              </w:rPr>
              <w:t xml:space="preserve">OOF 최고</w:t>
            </w:r>
          </w:p>
        </w:tc>
      </w:tr>
    </w:tbl>
    <w:p>
      <w:pPr>
        <w:spacing w:before="80"/>
      </w:pPr>
      <w:r>
        <w:t xml:space="preserve"/>
      </w:r>
    </w:p>
    <w:p>
      <w:pPr>
        <w:shd w:fill="FFF2CC" w:val="clear"/>
        <w:spacing w:after="80" w:before="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  내일 최종 제출: submission_seed_avg.csv (Seed Averaging 5 SEED, OOF 0.74069)</w:t>
      </w:r>
    </w:p>
    <w:p>
      <w:pPr>
        <w:spacing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Data Leakage 방지 체크리스트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90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방식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경과일 절대값 사용 금지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단계 간 간격(차이)만 파생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임신/출산 횟수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 시술 이전 정보만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나이 성공률 사전점수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>train groupby 기준 계산 → test transform 적용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Optuna 튜닝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3-fold OOF → train 내 leakage 차단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앙상블 가중치 탐색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OOF 예측값으로 탐색 (test 미사용)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 인코딩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 fit → test transform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신규 피처 상관 경보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타겟 상관 0.5↑ 자동 탐지 코드 포함</w:t>
            </w:r>
          </w:p>
        </w:tc>
      </w:tr>
    </w:tbl>
    <w:p>
      <w:pPr>
        <w:spacing w:before="10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16"/>
          <w:szCs w:val="16"/>
        </w:rPr>
        <w:t xml:space="preserve">난임 환자 임신 성공 여부 예측 — 데이콘 대회 팀 브리핑 v2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2026-04-28T07:34:32.887Z</dcterms:created>
  <dcterms:modified xsi:type="dcterms:W3CDTF">2026-04-28T07:34:32.888Z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