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7A995" w14:textId="609A4C92" w:rsidR="006A0596" w:rsidRDefault="006A0596" w:rsidP="006A0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9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B3EA3D0" w14:textId="111CD731" w:rsidR="00C70638" w:rsidRDefault="00C70638" w:rsidP="002A6E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appears to be a linear correlation between the size of goal and the likelihood of success or failure.  As the goal amount increased, there was a positive correlation with </w:t>
      </w:r>
    </w:p>
    <w:p w14:paraId="77F2FDC7" w14:textId="660F026A" w:rsidR="00C70638" w:rsidRDefault="00C70638" w:rsidP="00C706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month with the most successful campaigns is May. </w:t>
      </w:r>
    </w:p>
    <w:p w14:paraId="68DC985D" w14:textId="10C2A5BD" w:rsidR="002A6E12" w:rsidRDefault="002A6E12" w:rsidP="00C706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Campaigns with a target greater than or equal to 50000 were most likely to fail with a 58% fail rate and 23% cancellation rate. </w:t>
      </w:r>
    </w:p>
    <w:p w14:paraId="165D1064" w14:textId="0ED15E6D" w:rsidR="002A6E12" w:rsidRDefault="002A6E12" w:rsidP="00C706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Campaigns with a target of less than 1000 had the highest success rate, followed by campaigns with a target of 1000-4999.  After 5000, campaign success rate fell significantly to 53%.  The difference between the success rate of campaigns over and under 5000 is the biggest statistical difference amongst the targets. </w:t>
      </w:r>
    </w:p>
    <w:p w14:paraId="2D3D5667" w14:textId="63B17E98" w:rsidR="00C70638" w:rsidRPr="006A0596" w:rsidRDefault="002A6E12" w:rsidP="002A6E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most common Kickstarter campaigns are the arts including, theater and music.  While technology has a high number of campaigns, they have one of the highest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failure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cancellation rates of all categories. </w:t>
      </w:r>
    </w:p>
    <w:p w14:paraId="5DA1779E" w14:textId="25286923" w:rsidR="006A0596" w:rsidRDefault="006A0596" w:rsidP="006A0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9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A5634A4" w14:textId="11E8A0DE" w:rsidR="00C70638" w:rsidRPr="006A0596" w:rsidRDefault="00C70638" w:rsidP="00C706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We’re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given the average </w:t>
      </w:r>
      <w:r w:rsidR="002A6E12">
        <w:rPr>
          <w:rFonts w:ascii="Times New Roman" w:eastAsia="Times New Roman" w:hAnsi="Times New Roman" w:cs="Times New Roman"/>
          <w:sz w:val="24"/>
          <w:szCs w:val="24"/>
        </w:rPr>
        <w:t>donation</w:t>
      </w:r>
      <w:r>
        <w:rPr>
          <w:rFonts w:ascii="Times New Roman" w:eastAsia="Times New Roman" w:hAnsi="Times New Roman" w:cs="Times New Roman"/>
          <w:sz w:val="24"/>
          <w:szCs w:val="24"/>
        </w:rPr>
        <w:t>, but don’t have more detailed statistics around the maximum donation or small donations.  If we had data around the actual donation amounts that were made</w:t>
      </w:r>
      <w:r w:rsidR="002A6E12">
        <w:rPr>
          <w:rFonts w:ascii="Times New Roman" w:eastAsia="Times New Roman" w:hAnsi="Times New Roman" w:cs="Times New Roman"/>
          <w:sz w:val="24"/>
          <w:szCs w:val="24"/>
        </w:rPr>
        <w:t xml:space="preserve"> per backer</w:t>
      </w:r>
      <w:r>
        <w:rPr>
          <w:rFonts w:ascii="Times New Roman" w:eastAsia="Times New Roman" w:hAnsi="Times New Roman" w:cs="Times New Roman"/>
          <w:sz w:val="24"/>
          <w:szCs w:val="24"/>
        </w:rPr>
        <w:t>, we could run analysis to get</w:t>
      </w:r>
      <w:r w:rsidR="002A6E12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much better understanding of what happened in the campaigns. </w:t>
      </w:r>
      <w:r w:rsidR="002A6E12">
        <w:rPr>
          <w:rFonts w:ascii="Times New Roman" w:eastAsia="Times New Roman" w:hAnsi="Times New Roman" w:cs="Times New Roman"/>
          <w:sz w:val="24"/>
          <w:szCs w:val="24"/>
        </w:rPr>
        <w:t xml:space="preserve"> We could also benefit from demographic and geographic data for the backers and campaigns. </w:t>
      </w:r>
    </w:p>
    <w:p w14:paraId="1676D4F9" w14:textId="77777777" w:rsidR="006A0596" w:rsidRPr="006A0596" w:rsidRDefault="006A0596" w:rsidP="006A0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9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4D983CB" w14:textId="264C8515" w:rsidR="006A0596" w:rsidRPr="002A6E12" w:rsidRDefault="00C70638" w:rsidP="002A6E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6E12">
        <w:rPr>
          <w:rFonts w:ascii="Times New Roman" w:eastAsia="Times New Roman" w:hAnsi="Times New Roman" w:cs="Times New Roman"/>
          <w:sz w:val="24"/>
          <w:szCs w:val="24"/>
        </w:rPr>
        <w:t xml:space="preserve">We could calculate run times for the campaigns to see if duration correlates with success.  </w:t>
      </w:r>
    </w:p>
    <w:sectPr w:rsidR="006A0596" w:rsidRPr="002A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5371"/>
    <w:multiLevelType w:val="multilevel"/>
    <w:tmpl w:val="962C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050E0"/>
    <w:multiLevelType w:val="multilevel"/>
    <w:tmpl w:val="F356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96"/>
    <w:rsid w:val="002A6E12"/>
    <w:rsid w:val="00395A02"/>
    <w:rsid w:val="006A0596"/>
    <w:rsid w:val="00C7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1E30"/>
  <w15:chartTrackingRefBased/>
  <w15:docId w15:val="{4664F314-0C3D-48EB-A5C0-995290CE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Harnack,Kristen</dc:creator>
  <cp:keywords/>
  <dc:description/>
  <cp:lastModifiedBy>Harnack,Kristen</cp:lastModifiedBy>
  <cp:revision>1</cp:revision>
  <dcterms:created xsi:type="dcterms:W3CDTF">2020-07-18T19:19:00Z</dcterms:created>
  <dcterms:modified xsi:type="dcterms:W3CDTF">2020-07-20T23:24:00Z</dcterms:modified>
</cp:coreProperties>
</file>