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F8279" w14:textId="77777777" w:rsidR="00641322" w:rsidRDefault="00000000">
      <w:pPr>
        <w:spacing w:after="156"/>
      </w:pPr>
      <w:r>
        <w:t xml:space="preserve">FLUENT is a powerful computational fluid dynamics (CFD) software. It is widely used for simulating and analyzing fluid flow and heat transfer phenomena. With FLUENT, engineers and researchers can investigate and optimize various flow scenarios, such as turbulent flow, </w:t>
      </w:r>
      <w:r>
        <w:rPr>
          <w:rFonts w:hint="eastAsia"/>
        </w:rPr>
        <w:t>multi-phase</w:t>
      </w:r>
      <w:r>
        <w:t xml:space="preserve"> flow, and combustion. It provides accurate predictions of fluid behavior, temperature distribution, and heat transfer rates. FLUENT enables the design and analysis of efficient heat exchangers, cooling systems, and thermal management processes, making it essential for industries like automotive, aerospace, and renewable energy. </w:t>
      </w:r>
    </w:p>
    <w:p w14:paraId="412952C5" w14:textId="04B04B73" w:rsidR="009B6F9A" w:rsidRDefault="009B6F9A">
      <w:pPr>
        <w:spacing w:after="156"/>
      </w:pPr>
      <w:r>
        <w:t>From I</w:t>
      </w:r>
      <w:r w:rsidR="00001834">
        <w:t>G</w:t>
      </w:r>
      <w:r>
        <w:t>CAR</w:t>
      </w:r>
    </w:p>
    <w:p w14:paraId="252984C3" w14:textId="77777777" w:rsidR="00001834" w:rsidRPr="00F76D98" w:rsidRDefault="00001834" w:rsidP="00001834">
      <w:pPr>
        <w:pStyle w:val="Heading2"/>
      </w:pPr>
      <w:bookmarkStart w:id="0" w:name="_Toc228520483"/>
      <w:r>
        <w:t>2.</w:t>
      </w:r>
      <w:r>
        <w:tab/>
      </w:r>
      <w:r w:rsidRPr="00183304">
        <w:t>ANSYS Fluent</w:t>
      </w:r>
      <w:bookmarkEnd w:id="0"/>
    </w:p>
    <w:p w14:paraId="44D6EC87" w14:textId="77777777" w:rsidR="00001834" w:rsidRDefault="00001834" w:rsidP="00001834">
      <w:pPr>
        <w:spacing w:after="156"/>
        <w:ind w:firstLine="709"/>
      </w:pPr>
      <w:r>
        <w:t xml:space="preserve">ANSYS Fluent is a high-fidelity Computational Fluid Dynamics (CFD) solver widely used for modelling complex fluid-flow and thermal phenomena across a wide range of engineering applications [2]. It provides robust capabilities for simulating laminar and turbulent flows, compressible and incompressible flows, conjugate heat transfer, radiation heat transfer, phase change phenomena, multiphase flows, chemical reactions, combustion, and species transport, among others. Moving and deforming mesh capabilities enable fluid-flow analysis coupled with rigid-body motion, rotating machinery or more complex fluid-structure interaction phenomena. It also provides </w:t>
      </w:r>
      <w:r w:rsidRPr="00C77D0F">
        <w:t>user-defined functions (UDFs)</w:t>
      </w:r>
      <w:r>
        <w:t xml:space="preserve"> to customize and extend solver capabilities by defining additional physics, boundary conditions, source terms, and material properties.</w:t>
      </w:r>
    </w:p>
    <w:p w14:paraId="043CE005" w14:textId="77777777" w:rsidR="00001834" w:rsidRDefault="00001834" w:rsidP="00001834">
      <w:pPr>
        <w:spacing w:after="156"/>
      </w:pPr>
    </w:p>
    <w:p w14:paraId="2E6AE5A7" w14:textId="77777777" w:rsidR="00001834" w:rsidRDefault="00001834" w:rsidP="00001834">
      <w:pPr>
        <w:spacing w:after="156"/>
      </w:pPr>
      <w:r>
        <w:t>References</w:t>
      </w:r>
    </w:p>
    <w:p w14:paraId="4B0B28F9" w14:textId="77777777" w:rsidR="00001834" w:rsidRDefault="00001834" w:rsidP="00001834">
      <w:pPr>
        <w:spacing w:after="156"/>
      </w:pPr>
      <w:r>
        <w:t xml:space="preserve">[2] ANSYS Fluent User’s Guide, Release 18.2. </w:t>
      </w:r>
    </w:p>
    <w:p w14:paraId="33176FD1" w14:textId="77777777" w:rsidR="00001834" w:rsidRDefault="00001834">
      <w:pPr>
        <w:spacing w:after="156"/>
      </w:pPr>
    </w:p>
    <w:sectPr w:rsidR="00001834">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34D">
      <wne:macro wne:macroName="MATHTYPECOMMANDS.UILIB.MTCOMMAND_MATHINPUTCONTROL"/>
    </wne:keymap>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62902" w14:textId="77777777" w:rsidR="00C455FA" w:rsidRDefault="00C455FA">
      <w:pPr>
        <w:spacing w:after="120" w:line="240" w:lineRule="auto"/>
      </w:pPr>
      <w:r>
        <w:separator/>
      </w:r>
    </w:p>
  </w:endnote>
  <w:endnote w:type="continuationSeparator" w:id="0">
    <w:p w14:paraId="5A935CCA" w14:textId="77777777" w:rsidR="00C455FA" w:rsidRDefault="00C455FA">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方正仿宋_GB2312">
    <w:altName w:val="FangSong"/>
    <w:charset w:val="86"/>
    <w:family w:val="auto"/>
    <w:pitch w:val="default"/>
    <w:sig w:usb0="00000000" w:usb1="00000000" w:usb2="00000012"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E4E63" w14:textId="77777777" w:rsidR="00C455FA" w:rsidRDefault="00C455FA">
      <w:pPr>
        <w:spacing w:after="120"/>
      </w:pPr>
      <w:r>
        <w:separator/>
      </w:r>
    </w:p>
  </w:footnote>
  <w:footnote w:type="continuationSeparator" w:id="0">
    <w:p w14:paraId="54982B77" w14:textId="77777777" w:rsidR="00C455FA" w:rsidRDefault="00C455FA">
      <w:pPr>
        <w:spacing w:after="1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66FCC"/>
    <w:multiLevelType w:val="multilevel"/>
    <w:tmpl w:val="0E366FCC"/>
    <w:lvl w:ilvl="0">
      <w:start w:val="1"/>
      <w:numFmt w:val="decimal"/>
      <w:lvlText w:val="[%1]"/>
      <w:lvlJc w:val="left"/>
      <w:pPr>
        <w:ind w:left="52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0791F38"/>
    <w:multiLevelType w:val="multilevel"/>
    <w:tmpl w:val="70791F38"/>
    <w:lvl w:ilvl="0">
      <w:start w:val="1"/>
      <w:numFmt w:val="decimal"/>
      <w:lvlText w:val="%1"/>
      <w:lvlJc w:val="left"/>
      <w:pPr>
        <w:ind w:left="432" w:hanging="432"/>
      </w:pPr>
      <w:rPr>
        <w:b/>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7AF6A9D4"/>
    <w:multiLevelType w:val="singleLevel"/>
    <w:tmpl w:val="7AF6A9D4"/>
    <w:lvl w:ilvl="0">
      <w:start w:val="1"/>
      <w:numFmt w:val="decimal"/>
      <w:suff w:val="space"/>
      <w:lvlText w:val="%1."/>
      <w:lvlJc w:val="left"/>
    </w:lvl>
  </w:abstractNum>
  <w:num w:numId="1" w16cid:durableId="1444642522">
    <w:abstractNumId w:val="1"/>
  </w:num>
  <w:num w:numId="2" w16cid:durableId="119496516">
    <w:abstractNumId w:val="2"/>
  </w:num>
  <w:num w:numId="3" w16cid:durableId="169392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hyphenationZone w:val="42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1834"/>
    <w:rsid w:val="00172A27"/>
    <w:rsid w:val="001764D1"/>
    <w:rsid w:val="004223B2"/>
    <w:rsid w:val="004B3966"/>
    <w:rsid w:val="00641322"/>
    <w:rsid w:val="009B6F9A"/>
    <w:rsid w:val="00C455FA"/>
    <w:rsid w:val="00CF573B"/>
    <w:rsid w:val="00E87C0A"/>
    <w:rsid w:val="021C4491"/>
    <w:rsid w:val="024B11B3"/>
    <w:rsid w:val="02EA0864"/>
    <w:rsid w:val="04994006"/>
    <w:rsid w:val="0DD028B8"/>
    <w:rsid w:val="0E334B92"/>
    <w:rsid w:val="0F20786F"/>
    <w:rsid w:val="118616F9"/>
    <w:rsid w:val="11904838"/>
    <w:rsid w:val="13BA7E2B"/>
    <w:rsid w:val="17547C85"/>
    <w:rsid w:val="17C957B1"/>
    <w:rsid w:val="17D226D6"/>
    <w:rsid w:val="18185587"/>
    <w:rsid w:val="1828135D"/>
    <w:rsid w:val="19461C80"/>
    <w:rsid w:val="196B16E7"/>
    <w:rsid w:val="1B18764C"/>
    <w:rsid w:val="1D8E1E10"/>
    <w:rsid w:val="1F29007A"/>
    <w:rsid w:val="20976AB4"/>
    <w:rsid w:val="224A458F"/>
    <w:rsid w:val="265500D6"/>
    <w:rsid w:val="27A72484"/>
    <w:rsid w:val="2D2500D2"/>
    <w:rsid w:val="2E3938FB"/>
    <w:rsid w:val="31A17923"/>
    <w:rsid w:val="32C65EB4"/>
    <w:rsid w:val="339E5D33"/>
    <w:rsid w:val="36A55DE0"/>
    <w:rsid w:val="37A8794D"/>
    <w:rsid w:val="393F49A1"/>
    <w:rsid w:val="3BA945C4"/>
    <w:rsid w:val="3BB33BFE"/>
    <w:rsid w:val="3C0812EB"/>
    <w:rsid w:val="3E4E4FAF"/>
    <w:rsid w:val="3EA77349"/>
    <w:rsid w:val="3EC91F92"/>
    <w:rsid w:val="404A59B8"/>
    <w:rsid w:val="41FC66FE"/>
    <w:rsid w:val="420757C4"/>
    <w:rsid w:val="42213975"/>
    <w:rsid w:val="4707159E"/>
    <w:rsid w:val="47C22A8D"/>
    <w:rsid w:val="48020765"/>
    <w:rsid w:val="4E4D2773"/>
    <w:rsid w:val="4EF61477"/>
    <w:rsid w:val="4F8A6388"/>
    <w:rsid w:val="50BC3FFA"/>
    <w:rsid w:val="524A5ABA"/>
    <w:rsid w:val="530103EA"/>
    <w:rsid w:val="530A729F"/>
    <w:rsid w:val="544B5DC1"/>
    <w:rsid w:val="547B4F2E"/>
    <w:rsid w:val="567B3920"/>
    <w:rsid w:val="59A26483"/>
    <w:rsid w:val="5DF03535"/>
    <w:rsid w:val="5EDF7832"/>
    <w:rsid w:val="62461CCA"/>
    <w:rsid w:val="64925997"/>
    <w:rsid w:val="65A803CB"/>
    <w:rsid w:val="68344483"/>
    <w:rsid w:val="68DB5F16"/>
    <w:rsid w:val="6B531799"/>
    <w:rsid w:val="6C076004"/>
    <w:rsid w:val="6C9D43C3"/>
    <w:rsid w:val="6CB542C8"/>
    <w:rsid w:val="6CE150BD"/>
    <w:rsid w:val="6D3A315F"/>
    <w:rsid w:val="6FC32969"/>
    <w:rsid w:val="6FD35065"/>
    <w:rsid w:val="735C0395"/>
    <w:rsid w:val="79D95BF8"/>
    <w:rsid w:val="7B62386D"/>
    <w:rsid w:val="7C0767D1"/>
    <w:rsid w:val="7C7C095E"/>
    <w:rsid w:val="7DC35BB2"/>
    <w:rsid w:val="7EF233B7"/>
    <w:rsid w:val="7F5B485B"/>
    <w:rsid w:val="7F881FE0"/>
    <w:rsid w:val="7FAE0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8D3BDD"/>
  <w15:docId w15:val="{485AC729-7C93-4E1D-9ACC-2C7AC6734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caption"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napToGrid w:val="0"/>
      <w:spacing w:afterLines="50" w:after="50" w:line="312" w:lineRule="auto"/>
      <w:jc w:val="both"/>
    </w:pPr>
    <w:rPr>
      <w:rFonts w:eastAsia="方正仿宋_GB2312" w:cstheme="minorBidi"/>
      <w:kern w:val="2"/>
      <w:sz w:val="24"/>
      <w:szCs w:val="24"/>
      <w:lang w:val="en-US" w:eastAsia="zh-CN"/>
    </w:rPr>
  </w:style>
  <w:style w:type="paragraph" w:styleId="Heading1">
    <w:name w:val="heading 1"/>
    <w:basedOn w:val="Normal"/>
    <w:next w:val="Normal"/>
    <w:qFormat/>
    <w:pPr>
      <w:keepNext/>
      <w:keepLines/>
      <w:spacing w:before="340" w:afterLines="0" w:after="330" w:line="576" w:lineRule="auto"/>
      <w:outlineLvl w:val="0"/>
    </w:pPr>
    <w:rPr>
      <w:b/>
      <w:kern w:val="44"/>
      <w:sz w:val="44"/>
    </w:rPr>
  </w:style>
  <w:style w:type="paragraph" w:styleId="Heading2">
    <w:name w:val="heading 2"/>
    <w:basedOn w:val="Normal"/>
    <w:next w:val="Normal"/>
    <w:unhideWhenUsed/>
    <w:qFormat/>
    <w:pPr>
      <w:keepNext/>
      <w:keepLines/>
      <w:spacing w:before="260" w:afterLines="0" w:after="260" w:line="413" w:lineRule="auto"/>
      <w:outlineLvl w:val="1"/>
    </w:pPr>
    <w:rPr>
      <w:rFonts w:ascii="Arial" w:eastAsia="SimHei" w:hAnsi="Arial"/>
      <w:b/>
      <w:sz w:val="32"/>
    </w:rPr>
  </w:style>
  <w:style w:type="paragraph" w:styleId="Heading3">
    <w:name w:val="heading 3"/>
    <w:basedOn w:val="Normal"/>
    <w:next w:val="Normal"/>
    <w:unhideWhenUsed/>
    <w:qFormat/>
    <w:pPr>
      <w:keepNext/>
      <w:keepLines/>
      <w:spacing w:before="260" w:afterLines="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nhideWhenUsed/>
    <w:qFormat/>
    <w:pPr>
      <w:jc w:val="center"/>
    </w:pPr>
    <w:rPr>
      <w:rFonts w:eastAsia="SimHei"/>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NormalWeb">
    <w:name w:val="Normal (Web)"/>
    <w:basedOn w:val="Normal"/>
    <w:qFormat/>
    <w:pPr>
      <w:spacing w:beforeAutospacing="1" w:after="0" w:afterAutospacing="1"/>
      <w:jc w:val="left"/>
    </w:pPr>
    <w:rPr>
      <w:rFonts w:cs="Times New Roman"/>
      <w:kern w:val="0"/>
    </w:rPr>
  </w:style>
  <w:style w:type="table" w:styleId="TableGrid">
    <w:name w:val="Table Grid"/>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Strong">
    <w:name w:val="Strong"/>
    <w:basedOn w:val="DefaultParagraphFont"/>
    <w:qFormat/>
    <w:rPr>
      <w:b/>
    </w:rPr>
  </w:style>
  <w:style w:type="character" w:styleId="Emphasis">
    <w:name w:val="Emphasis"/>
    <w:basedOn w:val="DefaultParagraphFont"/>
    <w:qFormat/>
    <w:rPr>
      <w:i/>
    </w:rPr>
  </w:style>
  <w:style w:type="character" w:customStyle="1" w:styleId="CaptionChar">
    <w:name w:val="Caption Char"/>
    <w:link w:val="Caption"/>
    <w:rPr>
      <w:rFonts w:eastAsia="SimHe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2.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3.xml"/><Relationship Id="rId9"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9C5A13-4916-4124-AFD6-7B5C34552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8714B4-6AE9-4B57-B947-61E05AF9A5F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5EB035-7A31-46DA-A159-AA7F1B7037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1315</Characters>
  <Application>Microsoft Office Word</Application>
  <DocSecurity>0</DocSecurity>
  <Lines>10</Lines>
  <Paragraphs>3</Paragraphs>
  <ScaleCrop>false</ScaleCrop>
  <Company>Paul Scherrer Institut</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28464</dc:creator>
  <cp:lastModifiedBy>Mikityuk, Konstantin</cp:lastModifiedBy>
  <cp:revision>4</cp:revision>
  <dcterms:created xsi:type="dcterms:W3CDTF">2024-12-23T03:47:00Z</dcterms:created>
  <dcterms:modified xsi:type="dcterms:W3CDTF">2026-05-01T11:20:00Z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764AB689937C46AFA6765AAC1352099A_12</vt:lpwstr>
  </property>
  <property fmtid="{D5CDD505-2E9C-101B-9397-08002B2CF9AE}" pid="4" name="KSOTemplateDocerSaveRecord">
    <vt:lpwstr>eyJoZGlkIjoiYThhZjNjNzFhOWMxNDYxMWE1MjE1MDJiYmI4YmUyMTIiLCJ1c2VySWQiOiIxOTQ0Nzk1In0=</vt:lpwstr>
  </property>
  <property fmtid="{D5CDD505-2E9C-101B-9397-08002B2CF9AE}" pid="5" name="ContentTypeId">
    <vt:lpwstr>0x010100C38D9328E238A74E9F29FD7E721AEDAB</vt:lpwstr>
  </property>
</Properties>
</file>