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C414" w14:textId="7B69D355" w:rsidR="000874FB" w:rsidRDefault="00000000">
      <w:pPr>
        <w:ind w:firstLine="480"/>
        <w:rPr>
          <w:rFonts w:cs="Times New Roman"/>
        </w:rPr>
      </w:pPr>
      <w:r>
        <w:rPr>
          <w:rFonts w:cs="Times New Roman"/>
        </w:rPr>
        <w:t xml:space="preserve">China Institute of Atomic Energy (CIAE) was founded in 1950 and grew out of the Institute of Modern Physics of the Chinese Academy of Sciences. A cradle of nuclear science and technology of China, we are an integrated nuclear R&amp;D base that plays a fundamental, forward-looking, pioneering, and engineering role in the nuclear </w:t>
      </w:r>
      <w:proofErr w:type="spellStart"/>
      <w:r>
        <w:rPr>
          <w:rFonts w:cs="Times New Roman"/>
        </w:rPr>
        <w:t>field.CIAE</w:t>
      </w:r>
      <w:proofErr w:type="spellEnd"/>
      <w:r>
        <w:rPr>
          <w:rFonts w:cs="Times New Roman"/>
        </w:rPr>
        <w:t xml:space="preserve"> consists of six main departments: Department of Nuclear </w:t>
      </w:r>
      <w:proofErr w:type="spellStart"/>
      <w:r>
        <w:rPr>
          <w:rFonts w:cs="Times New Roman"/>
        </w:rPr>
        <w:t>Physics,Department</w:t>
      </w:r>
      <w:proofErr w:type="spellEnd"/>
      <w:r>
        <w:rPr>
          <w:rFonts w:cs="Times New Roman"/>
        </w:rPr>
        <w:t xml:space="preserve"> of Reactor Engineering </w:t>
      </w:r>
      <w:proofErr w:type="spellStart"/>
      <w:r>
        <w:rPr>
          <w:rFonts w:cs="Times New Roman"/>
        </w:rPr>
        <w:t>Technology,Department</w:t>
      </w:r>
      <w:proofErr w:type="spellEnd"/>
      <w:r>
        <w:rPr>
          <w:rFonts w:cs="Times New Roman"/>
        </w:rPr>
        <w:t xml:space="preserve"> of </w:t>
      </w:r>
      <w:proofErr w:type="spellStart"/>
      <w:r>
        <w:rPr>
          <w:rFonts w:cs="Times New Roman"/>
        </w:rPr>
        <w:t>Radiochemistry,Department</w:t>
      </w:r>
      <w:proofErr w:type="spellEnd"/>
      <w:r>
        <w:rPr>
          <w:rFonts w:cs="Times New Roman"/>
        </w:rPr>
        <w:t xml:space="preserve"> of Nuclear Safety and Environmental Engineering </w:t>
      </w:r>
      <w:proofErr w:type="spellStart"/>
      <w:r>
        <w:rPr>
          <w:rFonts w:cs="Times New Roman"/>
        </w:rPr>
        <w:t>Technology,Department</w:t>
      </w:r>
      <w:proofErr w:type="spellEnd"/>
      <w:r>
        <w:rPr>
          <w:rFonts w:cs="Times New Roman"/>
        </w:rPr>
        <w:t xml:space="preserve"> of Nuclear Engineering Design, and Department of Nuclear Technology </w:t>
      </w:r>
      <w:proofErr w:type="spellStart"/>
      <w:r>
        <w:rPr>
          <w:rFonts w:cs="Times New Roman"/>
        </w:rPr>
        <w:t>Application.CIAE</w:t>
      </w:r>
      <w:proofErr w:type="spellEnd"/>
      <w:r>
        <w:rPr>
          <w:rFonts w:cs="Times New Roman"/>
        </w:rPr>
        <w:t xml:space="preserve"> collectively cover the following </w:t>
      </w:r>
      <w:proofErr w:type="spellStart"/>
      <w:r>
        <w:rPr>
          <w:rFonts w:cs="Times New Roman"/>
        </w:rPr>
        <w:t>disciplines:nuclear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physics,nuclear</w:t>
      </w:r>
      <w:proofErr w:type="spellEnd"/>
      <w:r>
        <w:rPr>
          <w:rFonts w:cs="Times New Roman"/>
        </w:rPr>
        <w:t xml:space="preserve"> chemistry and </w:t>
      </w:r>
      <w:proofErr w:type="spellStart"/>
      <w:r>
        <w:rPr>
          <w:rFonts w:cs="Times New Roman"/>
        </w:rPr>
        <w:t>radiochemistry,nuclear</w:t>
      </w:r>
      <w:proofErr w:type="spellEnd"/>
      <w:r>
        <w:rPr>
          <w:rFonts w:cs="Times New Roman"/>
        </w:rPr>
        <w:t xml:space="preserve"> reactor </w:t>
      </w:r>
      <w:proofErr w:type="spellStart"/>
      <w:r>
        <w:rPr>
          <w:rFonts w:cs="Times New Roman"/>
        </w:rPr>
        <w:t>engineering,accelerator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technology,nuclear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detection,isotopes,nuclear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safety,radiation</w:t>
      </w:r>
      <w:proofErr w:type="spellEnd"/>
      <w:r>
        <w:rPr>
          <w:rFonts w:cs="Times New Roman"/>
        </w:rPr>
        <w:t xml:space="preserve"> measurement, nuclear fuel cycle and new energy materials.</w:t>
      </w:r>
    </w:p>
    <w:sectPr w:rsidR="000874F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CD55F" w14:textId="77777777" w:rsidR="00A265E0" w:rsidRDefault="00A265E0">
      <w:pPr>
        <w:spacing w:line="240" w:lineRule="auto"/>
        <w:ind w:firstLine="480"/>
      </w:pPr>
      <w:r>
        <w:separator/>
      </w:r>
    </w:p>
  </w:endnote>
  <w:endnote w:type="continuationSeparator" w:id="0">
    <w:p w14:paraId="2E0B5FEE" w14:textId="77777777" w:rsidR="00A265E0" w:rsidRDefault="00A265E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96B5D" w14:textId="77777777" w:rsidR="000874FB" w:rsidRDefault="000874F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803362"/>
    </w:sdtPr>
    <w:sdtContent>
      <w:p w14:paraId="28B466D3" w14:textId="77777777" w:rsidR="000874FB" w:rsidRDefault="00000000">
        <w:pPr>
          <w:pStyle w:val="Footer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BD984B2" w14:textId="77777777" w:rsidR="000874FB" w:rsidRDefault="000874FB">
    <w:pPr>
      <w:pStyle w:val="Footer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23C4" w14:textId="77777777" w:rsidR="000874FB" w:rsidRDefault="000874FB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8532A" w14:textId="77777777" w:rsidR="00A265E0" w:rsidRDefault="00A265E0">
      <w:pPr>
        <w:ind w:firstLine="480"/>
      </w:pPr>
      <w:r>
        <w:separator/>
      </w:r>
    </w:p>
  </w:footnote>
  <w:footnote w:type="continuationSeparator" w:id="0">
    <w:p w14:paraId="4D3AA219" w14:textId="77777777" w:rsidR="00A265E0" w:rsidRDefault="00A265E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BE13" w14:textId="77777777" w:rsidR="000874FB" w:rsidRDefault="000874FB">
    <w:pPr>
      <w:ind w:firstLine="480"/>
    </w:pPr>
  </w:p>
  <w:p w14:paraId="68A2D091" w14:textId="77777777" w:rsidR="000874FB" w:rsidRDefault="000874FB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4928" w14:textId="77777777" w:rsidR="000874FB" w:rsidRDefault="000874FB">
    <w:pPr>
      <w:tabs>
        <w:tab w:val="right" w:pos="9070"/>
      </w:tabs>
      <w:spacing w:line="240" w:lineRule="auto"/>
      <w:ind w:firstLineChars="0" w:firstLine="0"/>
      <w:rPr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B7A93" w14:textId="77777777" w:rsidR="000874FB" w:rsidRDefault="000874FB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1D2C7F"/>
    <w:multiLevelType w:val="singleLevel"/>
    <w:tmpl w:val="801D2C7F"/>
    <w:lvl w:ilvl="0">
      <w:start w:val="1"/>
      <w:numFmt w:val="lowerLetter"/>
      <w:suff w:val="nothing"/>
      <w:lvlText w:val="（%1）"/>
      <w:lvlJc w:val="left"/>
    </w:lvl>
  </w:abstractNum>
  <w:abstractNum w:abstractNumId="1" w15:restartNumberingAfterBreak="0">
    <w:nsid w:val="9635FFED"/>
    <w:multiLevelType w:val="singleLevel"/>
    <w:tmpl w:val="9635FFED"/>
    <w:lvl w:ilvl="0">
      <w:start w:val="1"/>
      <w:numFmt w:val="lowerLetter"/>
      <w:suff w:val="nothing"/>
      <w:lvlText w:val="（%1）"/>
      <w:lvlJc w:val="left"/>
    </w:lvl>
  </w:abstractNum>
  <w:abstractNum w:abstractNumId="2" w15:restartNumberingAfterBreak="0">
    <w:nsid w:val="0BDDE782"/>
    <w:multiLevelType w:val="singleLevel"/>
    <w:tmpl w:val="0BDDE782"/>
    <w:lvl w:ilvl="0">
      <w:start w:val="1"/>
      <w:numFmt w:val="lowerLetter"/>
      <w:suff w:val="nothing"/>
      <w:lvlText w:val="（%1）"/>
      <w:lvlJc w:val="left"/>
    </w:lvl>
  </w:abstractNum>
  <w:abstractNum w:abstractNumId="3" w15:restartNumberingAfterBreak="0">
    <w:nsid w:val="1F64BFF7"/>
    <w:multiLevelType w:val="singleLevel"/>
    <w:tmpl w:val="1F64BFF7"/>
    <w:lvl w:ilvl="0">
      <w:start w:val="1"/>
      <w:numFmt w:val="lowerLetter"/>
      <w:suff w:val="nothing"/>
      <w:lvlText w:val="（%1）"/>
      <w:lvlJc w:val="left"/>
    </w:lvl>
  </w:abstractNum>
  <w:abstractNum w:abstractNumId="4" w15:restartNumberingAfterBreak="0">
    <w:nsid w:val="506BBC99"/>
    <w:multiLevelType w:val="singleLevel"/>
    <w:tmpl w:val="506BBC99"/>
    <w:lvl w:ilvl="0">
      <w:start w:val="1"/>
      <w:numFmt w:val="lowerLetter"/>
      <w:suff w:val="nothing"/>
      <w:lvlText w:val="（%1）"/>
      <w:lvlJc w:val="left"/>
    </w:lvl>
  </w:abstractNum>
  <w:abstractNum w:abstractNumId="5" w15:restartNumberingAfterBreak="0">
    <w:nsid w:val="7A2C3E5E"/>
    <w:multiLevelType w:val="multilevel"/>
    <w:tmpl w:val="7A2C3E5E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3" w:firstLine="0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57485938">
    <w:abstractNumId w:val="5"/>
  </w:num>
  <w:num w:numId="2" w16cid:durableId="2095543729">
    <w:abstractNumId w:val="3"/>
  </w:num>
  <w:num w:numId="3" w16cid:durableId="896860555">
    <w:abstractNumId w:val="1"/>
  </w:num>
  <w:num w:numId="4" w16cid:durableId="1642347460">
    <w:abstractNumId w:val="2"/>
  </w:num>
  <w:num w:numId="5" w16cid:durableId="905608116">
    <w:abstractNumId w:val="4"/>
  </w:num>
  <w:num w:numId="6" w16cid:durableId="210641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420"/>
  <w:hyphenationZone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Y3NmExMDY0NWI2YzBiZTFkMGViOGYyNDhlY2U0NjAifQ=="/>
  </w:docVars>
  <w:rsids>
    <w:rsidRoot w:val="00C209B7"/>
    <w:rsid w:val="00001316"/>
    <w:rsid w:val="00014E29"/>
    <w:rsid w:val="000307F3"/>
    <w:rsid w:val="00033A39"/>
    <w:rsid w:val="0003453B"/>
    <w:rsid w:val="000463F4"/>
    <w:rsid w:val="00052CA2"/>
    <w:rsid w:val="00062D36"/>
    <w:rsid w:val="00077BE3"/>
    <w:rsid w:val="00086256"/>
    <w:rsid w:val="000874FB"/>
    <w:rsid w:val="000B2C0D"/>
    <w:rsid w:val="000B59A6"/>
    <w:rsid w:val="000B7538"/>
    <w:rsid w:val="000E2EC1"/>
    <w:rsid w:val="000E4DCA"/>
    <w:rsid w:val="000F1359"/>
    <w:rsid w:val="000F2037"/>
    <w:rsid w:val="000F45AB"/>
    <w:rsid w:val="001010AF"/>
    <w:rsid w:val="00105736"/>
    <w:rsid w:val="00113612"/>
    <w:rsid w:val="00121B95"/>
    <w:rsid w:val="00122F70"/>
    <w:rsid w:val="00126F36"/>
    <w:rsid w:val="00134B38"/>
    <w:rsid w:val="0014221A"/>
    <w:rsid w:val="00143A0E"/>
    <w:rsid w:val="00144761"/>
    <w:rsid w:val="00160D24"/>
    <w:rsid w:val="00162B3D"/>
    <w:rsid w:val="00164E7C"/>
    <w:rsid w:val="00166643"/>
    <w:rsid w:val="00170266"/>
    <w:rsid w:val="00172824"/>
    <w:rsid w:val="00172F80"/>
    <w:rsid w:val="001811AB"/>
    <w:rsid w:val="00183CEA"/>
    <w:rsid w:val="00191637"/>
    <w:rsid w:val="001959FD"/>
    <w:rsid w:val="001C141C"/>
    <w:rsid w:val="001D1B04"/>
    <w:rsid w:val="001F0FD7"/>
    <w:rsid w:val="001F3B16"/>
    <w:rsid w:val="001F40A2"/>
    <w:rsid w:val="0021177E"/>
    <w:rsid w:val="0021475C"/>
    <w:rsid w:val="00216843"/>
    <w:rsid w:val="002245EB"/>
    <w:rsid w:val="00224E09"/>
    <w:rsid w:val="002344BC"/>
    <w:rsid w:val="00236559"/>
    <w:rsid w:val="00252AD1"/>
    <w:rsid w:val="0027132C"/>
    <w:rsid w:val="0027312B"/>
    <w:rsid w:val="00282B39"/>
    <w:rsid w:val="00282D71"/>
    <w:rsid w:val="002855B1"/>
    <w:rsid w:val="002911F8"/>
    <w:rsid w:val="0029418E"/>
    <w:rsid w:val="002A0DAD"/>
    <w:rsid w:val="002B0DFC"/>
    <w:rsid w:val="002B6967"/>
    <w:rsid w:val="002C2249"/>
    <w:rsid w:val="002D451D"/>
    <w:rsid w:val="002D5CCB"/>
    <w:rsid w:val="002E1BE3"/>
    <w:rsid w:val="002E446B"/>
    <w:rsid w:val="002F5424"/>
    <w:rsid w:val="00301BDD"/>
    <w:rsid w:val="003034F5"/>
    <w:rsid w:val="003140CD"/>
    <w:rsid w:val="00324606"/>
    <w:rsid w:val="00325FF5"/>
    <w:rsid w:val="0033762F"/>
    <w:rsid w:val="003561AA"/>
    <w:rsid w:val="00356366"/>
    <w:rsid w:val="00363229"/>
    <w:rsid w:val="0036671C"/>
    <w:rsid w:val="00377CF6"/>
    <w:rsid w:val="00393D3F"/>
    <w:rsid w:val="003949D9"/>
    <w:rsid w:val="003A01D1"/>
    <w:rsid w:val="003A10AA"/>
    <w:rsid w:val="003A3B5B"/>
    <w:rsid w:val="003A42F1"/>
    <w:rsid w:val="003A656B"/>
    <w:rsid w:val="003B0C6C"/>
    <w:rsid w:val="003B6726"/>
    <w:rsid w:val="003D05FF"/>
    <w:rsid w:val="003D3F94"/>
    <w:rsid w:val="003D5E52"/>
    <w:rsid w:val="003D784F"/>
    <w:rsid w:val="003E0309"/>
    <w:rsid w:val="003E5239"/>
    <w:rsid w:val="003F1EEE"/>
    <w:rsid w:val="00403E8F"/>
    <w:rsid w:val="00414C38"/>
    <w:rsid w:val="004153B8"/>
    <w:rsid w:val="004238C8"/>
    <w:rsid w:val="004238EA"/>
    <w:rsid w:val="00436B8C"/>
    <w:rsid w:val="00437C49"/>
    <w:rsid w:val="004423E9"/>
    <w:rsid w:val="00451A29"/>
    <w:rsid w:val="0045403A"/>
    <w:rsid w:val="004606A8"/>
    <w:rsid w:val="0046236A"/>
    <w:rsid w:val="00465921"/>
    <w:rsid w:val="00477466"/>
    <w:rsid w:val="00491D21"/>
    <w:rsid w:val="00494377"/>
    <w:rsid w:val="00496B7A"/>
    <w:rsid w:val="004A1A42"/>
    <w:rsid w:val="004B531F"/>
    <w:rsid w:val="004B7D0A"/>
    <w:rsid w:val="004C35E3"/>
    <w:rsid w:val="004C382B"/>
    <w:rsid w:val="004C6940"/>
    <w:rsid w:val="004D1192"/>
    <w:rsid w:val="004D5F81"/>
    <w:rsid w:val="004F01CF"/>
    <w:rsid w:val="004F2F9E"/>
    <w:rsid w:val="004F783E"/>
    <w:rsid w:val="0050298B"/>
    <w:rsid w:val="0050655C"/>
    <w:rsid w:val="005437DF"/>
    <w:rsid w:val="00543A68"/>
    <w:rsid w:val="005444A4"/>
    <w:rsid w:val="00545953"/>
    <w:rsid w:val="00546334"/>
    <w:rsid w:val="005556EC"/>
    <w:rsid w:val="00565240"/>
    <w:rsid w:val="0057055F"/>
    <w:rsid w:val="0057461B"/>
    <w:rsid w:val="00583651"/>
    <w:rsid w:val="00584099"/>
    <w:rsid w:val="00584DE4"/>
    <w:rsid w:val="0059284A"/>
    <w:rsid w:val="005A5515"/>
    <w:rsid w:val="005B2C47"/>
    <w:rsid w:val="005C575B"/>
    <w:rsid w:val="005C6852"/>
    <w:rsid w:val="005F5023"/>
    <w:rsid w:val="005F6161"/>
    <w:rsid w:val="006007A5"/>
    <w:rsid w:val="00603800"/>
    <w:rsid w:val="00614486"/>
    <w:rsid w:val="00615680"/>
    <w:rsid w:val="00617A8A"/>
    <w:rsid w:val="006225B2"/>
    <w:rsid w:val="006360EB"/>
    <w:rsid w:val="0064043F"/>
    <w:rsid w:val="00656975"/>
    <w:rsid w:val="0066172A"/>
    <w:rsid w:val="00674EF3"/>
    <w:rsid w:val="00676412"/>
    <w:rsid w:val="0067663F"/>
    <w:rsid w:val="00685D1E"/>
    <w:rsid w:val="00690332"/>
    <w:rsid w:val="00690BE3"/>
    <w:rsid w:val="006910DE"/>
    <w:rsid w:val="00697FE0"/>
    <w:rsid w:val="006A0879"/>
    <w:rsid w:val="006A7BC9"/>
    <w:rsid w:val="006B2513"/>
    <w:rsid w:val="006B37C7"/>
    <w:rsid w:val="006C0734"/>
    <w:rsid w:val="006D4821"/>
    <w:rsid w:val="006E49FC"/>
    <w:rsid w:val="006F3E61"/>
    <w:rsid w:val="007010E4"/>
    <w:rsid w:val="00701106"/>
    <w:rsid w:val="007025BD"/>
    <w:rsid w:val="00702ECF"/>
    <w:rsid w:val="00704A55"/>
    <w:rsid w:val="007050EA"/>
    <w:rsid w:val="00705E8A"/>
    <w:rsid w:val="00714865"/>
    <w:rsid w:val="00720B35"/>
    <w:rsid w:val="00723D64"/>
    <w:rsid w:val="00724265"/>
    <w:rsid w:val="0072433A"/>
    <w:rsid w:val="00732132"/>
    <w:rsid w:val="007345FD"/>
    <w:rsid w:val="00741BC1"/>
    <w:rsid w:val="00746009"/>
    <w:rsid w:val="00747BF5"/>
    <w:rsid w:val="00751892"/>
    <w:rsid w:val="00757640"/>
    <w:rsid w:val="0076614F"/>
    <w:rsid w:val="00767F2B"/>
    <w:rsid w:val="00785600"/>
    <w:rsid w:val="00785713"/>
    <w:rsid w:val="007B20F9"/>
    <w:rsid w:val="007B3392"/>
    <w:rsid w:val="007B3C85"/>
    <w:rsid w:val="007B75C9"/>
    <w:rsid w:val="007C15C1"/>
    <w:rsid w:val="007C1D5F"/>
    <w:rsid w:val="007C22F2"/>
    <w:rsid w:val="007C2E58"/>
    <w:rsid w:val="007E14E7"/>
    <w:rsid w:val="007E1A03"/>
    <w:rsid w:val="007F3768"/>
    <w:rsid w:val="007F6D6F"/>
    <w:rsid w:val="0080523D"/>
    <w:rsid w:val="00805A4C"/>
    <w:rsid w:val="008121BD"/>
    <w:rsid w:val="00822823"/>
    <w:rsid w:val="008265A3"/>
    <w:rsid w:val="0083598A"/>
    <w:rsid w:val="008421A7"/>
    <w:rsid w:val="00844501"/>
    <w:rsid w:val="008460F7"/>
    <w:rsid w:val="00846EFA"/>
    <w:rsid w:val="00852006"/>
    <w:rsid w:val="008558F3"/>
    <w:rsid w:val="0085687C"/>
    <w:rsid w:val="008606A4"/>
    <w:rsid w:val="00867BE9"/>
    <w:rsid w:val="008707D8"/>
    <w:rsid w:val="00872842"/>
    <w:rsid w:val="00872991"/>
    <w:rsid w:val="0087597B"/>
    <w:rsid w:val="00885C4D"/>
    <w:rsid w:val="00895A8C"/>
    <w:rsid w:val="008B22AF"/>
    <w:rsid w:val="008C002E"/>
    <w:rsid w:val="008D3D76"/>
    <w:rsid w:val="008D6D16"/>
    <w:rsid w:val="008E69DE"/>
    <w:rsid w:val="008E7B73"/>
    <w:rsid w:val="008F1776"/>
    <w:rsid w:val="008F2C8C"/>
    <w:rsid w:val="008F2EC2"/>
    <w:rsid w:val="008F59A6"/>
    <w:rsid w:val="009068D7"/>
    <w:rsid w:val="0091081E"/>
    <w:rsid w:val="00911746"/>
    <w:rsid w:val="00913C7E"/>
    <w:rsid w:val="0091544E"/>
    <w:rsid w:val="0092250C"/>
    <w:rsid w:val="00922EF3"/>
    <w:rsid w:val="0092548F"/>
    <w:rsid w:val="00930760"/>
    <w:rsid w:val="009337D9"/>
    <w:rsid w:val="009360E0"/>
    <w:rsid w:val="00944A89"/>
    <w:rsid w:val="0095297E"/>
    <w:rsid w:val="009531B9"/>
    <w:rsid w:val="00954EB2"/>
    <w:rsid w:val="00955E26"/>
    <w:rsid w:val="0096214B"/>
    <w:rsid w:val="009646C4"/>
    <w:rsid w:val="0097246F"/>
    <w:rsid w:val="00972E98"/>
    <w:rsid w:val="009748B8"/>
    <w:rsid w:val="00982B3A"/>
    <w:rsid w:val="00986EF3"/>
    <w:rsid w:val="00991B0F"/>
    <w:rsid w:val="009B7FCD"/>
    <w:rsid w:val="009C1A88"/>
    <w:rsid w:val="009C54E3"/>
    <w:rsid w:val="009C7021"/>
    <w:rsid w:val="009D08CF"/>
    <w:rsid w:val="009D19C4"/>
    <w:rsid w:val="009D50CD"/>
    <w:rsid w:val="009D7952"/>
    <w:rsid w:val="009E1ED5"/>
    <w:rsid w:val="00A008A7"/>
    <w:rsid w:val="00A02867"/>
    <w:rsid w:val="00A03EDD"/>
    <w:rsid w:val="00A048D2"/>
    <w:rsid w:val="00A10DA8"/>
    <w:rsid w:val="00A10F92"/>
    <w:rsid w:val="00A1385B"/>
    <w:rsid w:val="00A22F0E"/>
    <w:rsid w:val="00A2648E"/>
    <w:rsid w:val="00A265E0"/>
    <w:rsid w:val="00A32F61"/>
    <w:rsid w:val="00A423E7"/>
    <w:rsid w:val="00A56879"/>
    <w:rsid w:val="00A569E9"/>
    <w:rsid w:val="00A7494F"/>
    <w:rsid w:val="00A7669B"/>
    <w:rsid w:val="00A77107"/>
    <w:rsid w:val="00A82329"/>
    <w:rsid w:val="00A926F1"/>
    <w:rsid w:val="00AB2C2F"/>
    <w:rsid w:val="00AB548F"/>
    <w:rsid w:val="00AC2BF2"/>
    <w:rsid w:val="00AC600B"/>
    <w:rsid w:val="00AD70EF"/>
    <w:rsid w:val="00AE5521"/>
    <w:rsid w:val="00B02C8F"/>
    <w:rsid w:val="00B030C5"/>
    <w:rsid w:val="00B13154"/>
    <w:rsid w:val="00B17285"/>
    <w:rsid w:val="00B265C5"/>
    <w:rsid w:val="00B2672D"/>
    <w:rsid w:val="00B42F66"/>
    <w:rsid w:val="00B539CA"/>
    <w:rsid w:val="00B658CD"/>
    <w:rsid w:val="00B700F4"/>
    <w:rsid w:val="00B927A5"/>
    <w:rsid w:val="00B93914"/>
    <w:rsid w:val="00BA2F92"/>
    <w:rsid w:val="00BA3AEA"/>
    <w:rsid w:val="00BB159F"/>
    <w:rsid w:val="00BC1954"/>
    <w:rsid w:val="00BC4B72"/>
    <w:rsid w:val="00BC5A7A"/>
    <w:rsid w:val="00BE6063"/>
    <w:rsid w:val="00BE7311"/>
    <w:rsid w:val="00BE7655"/>
    <w:rsid w:val="00BF6AAE"/>
    <w:rsid w:val="00C10B2B"/>
    <w:rsid w:val="00C161ED"/>
    <w:rsid w:val="00C209B7"/>
    <w:rsid w:val="00C23330"/>
    <w:rsid w:val="00C24D57"/>
    <w:rsid w:val="00C2549A"/>
    <w:rsid w:val="00C27C7D"/>
    <w:rsid w:val="00C32E96"/>
    <w:rsid w:val="00C3469C"/>
    <w:rsid w:val="00C51A09"/>
    <w:rsid w:val="00C64581"/>
    <w:rsid w:val="00C6734E"/>
    <w:rsid w:val="00C67B9C"/>
    <w:rsid w:val="00C8026C"/>
    <w:rsid w:val="00CA5A1D"/>
    <w:rsid w:val="00CB6C20"/>
    <w:rsid w:val="00CB7F7E"/>
    <w:rsid w:val="00CC67FA"/>
    <w:rsid w:val="00CD0292"/>
    <w:rsid w:val="00CD3B2F"/>
    <w:rsid w:val="00CD4F72"/>
    <w:rsid w:val="00CE57C9"/>
    <w:rsid w:val="00CE72FD"/>
    <w:rsid w:val="00CF184B"/>
    <w:rsid w:val="00D06F9D"/>
    <w:rsid w:val="00D103C3"/>
    <w:rsid w:val="00D10604"/>
    <w:rsid w:val="00D11528"/>
    <w:rsid w:val="00D13059"/>
    <w:rsid w:val="00D133F8"/>
    <w:rsid w:val="00D230FF"/>
    <w:rsid w:val="00D2663B"/>
    <w:rsid w:val="00D26B0A"/>
    <w:rsid w:val="00D33625"/>
    <w:rsid w:val="00D419ED"/>
    <w:rsid w:val="00D44825"/>
    <w:rsid w:val="00D45972"/>
    <w:rsid w:val="00D470A9"/>
    <w:rsid w:val="00D75C41"/>
    <w:rsid w:val="00D83FCA"/>
    <w:rsid w:val="00D85285"/>
    <w:rsid w:val="00D85E9E"/>
    <w:rsid w:val="00D86FCD"/>
    <w:rsid w:val="00D87AAB"/>
    <w:rsid w:val="00DA262A"/>
    <w:rsid w:val="00DA760D"/>
    <w:rsid w:val="00DB7321"/>
    <w:rsid w:val="00DB77DB"/>
    <w:rsid w:val="00DC4878"/>
    <w:rsid w:val="00DD4FA0"/>
    <w:rsid w:val="00DD668D"/>
    <w:rsid w:val="00DF558E"/>
    <w:rsid w:val="00DF587A"/>
    <w:rsid w:val="00E13AD1"/>
    <w:rsid w:val="00E21D00"/>
    <w:rsid w:val="00E21D51"/>
    <w:rsid w:val="00E245D9"/>
    <w:rsid w:val="00E5049A"/>
    <w:rsid w:val="00E65F4D"/>
    <w:rsid w:val="00E672E2"/>
    <w:rsid w:val="00E70B00"/>
    <w:rsid w:val="00E737B0"/>
    <w:rsid w:val="00E86BB3"/>
    <w:rsid w:val="00EA08CA"/>
    <w:rsid w:val="00EB181D"/>
    <w:rsid w:val="00EB77CD"/>
    <w:rsid w:val="00EC13D8"/>
    <w:rsid w:val="00EC4EB3"/>
    <w:rsid w:val="00ED2116"/>
    <w:rsid w:val="00ED654D"/>
    <w:rsid w:val="00EE1A31"/>
    <w:rsid w:val="00EF0F51"/>
    <w:rsid w:val="00EF5187"/>
    <w:rsid w:val="00F01C10"/>
    <w:rsid w:val="00F02831"/>
    <w:rsid w:val="00F21D0E"/>
    <w:rsid w:val="00F21FD0"/>
    <w:rsid w:val="00F405E1"/>
    <w:rsid w:val="00F440C3"/>
    <w:rsid w:val="00F5734B"/>
    <w:rsid w:val="00F61BBC"/>
    <w:rsid w:val="00F61DCA"/>
    <w:rsid w:val="00F743BA"/>
    <w:rsid w:val="00F74A67"/>
    <w:rsid w:val="00F74AE0"/>
    <w:rsid w:val="00F75941"/>
    <w:rsid w:val="00F80B38"/>
    <w:rsid w:val="00F90273"/>
    <w:rsid w:val="00F90731"/>
    <w:rsid w:val="00F92DFC"/>
    <w:rsid w:val="00F95B0B"/>
    <w:rsid w:val="00FB3475"/>
    <w:rsid w:val="00FC06A4"/>
    <w:rsid w:val="00FC2E51"/>
    <w:rsid w:val="00FC38EF"/>
    <w:rsid w:val="00FC3BF5"/>
    <w:rsid w:val="0732065F"/>
    <w:rsid w:val="133B5A0F"/>
    <w:rsid w:val="16FB7141"/>
    <w:rsid w:val="1BC1691B"/>
    <w:rsid w:val="1D0B52E0"/>
    <w:rsid w:val="220A0611"/>
    <w:rsid w:val="27D4158E"/>
    <w:rsid w:val="28DB4C21"/>
    <w:rsid w:val="2B133F39"/>
    <w:rsid w:val="35F00734"/>
    <w:rsid w:val="360E60DB"/>
    <w:rsid w:val="39FD1289"/>
    <w:rsid w:val="477B576E"/>
    <w:rsid w:val="48703013"/>
    <w:rsid w:val="4D456168"/>
    <w:rsid w:val="4FEE5CB5"/>
    <w:rsid w:val="53645CDE"/>
    <w:rsid w:val="53E3346D"/>
    <w:rsid w:val="58D13ABE"/>
    <w:rsid w:val="5A5F03CE"/>
    <w:rsid w:val="5C751DBE"/>
    <w:rsid w:val="681A788C"/>
    <w:rsid w:val="68DC186F"/>
    <w:rsid w:val="710C450D"/>
    <w:rsid w:val="720D11AD"/>
    <w:rsid w:val="72CA3421"/>
    <w:rsid w:val="7B8D3FF3"/>
    <w:rsid w:val="7DF74740"/>
    <w:rsid w:val="7EDC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C8486AC"/>
  <w15:docId w15:val="{075D89C9-766C-44CF-9847-9893451F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60" w:lineRule="auto"/>
      <w:ind w:firstLineChars="200" w:firstLine="200"/>
      <w:jc w:val="both"/>
    </w:pPr>
    <w:rPr>
      <w:rFonts w:cstheme="minorBidi"/>
      <w:kern w:val="2"/>
      <w:sz w:val="24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ind w:firstLineChars="0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numPr>
        <w:ilvl w:val="1"/>
        <w:numId w:val="1"/>
      </w:numPr>
      <w:ind w:left="0" w:firstLineChars="0"/>
      <w:outlineLvl w:val="1"/>
    </w:pPr>
    <w:rPr>
      <w:rFonts w:cstheme="majorBidi"/>
      <w:b/>
      <w:bCs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pPr>
      <w:numPr>
        <w:ilvl w:val="2"/>
      </w:numPr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numPr>
        <w:ilvl w:val="3"/>
        <w:numId w:val="1"/>
      </w:numPr>
      <w:ind w:firstLineChars="0"/>
      <w:outlineLvl w:val="3"/>
    </w:pPr>
    <w:rPr>
      <w:rFonts w:cstheme="majorBidi"/>
      <w:bCs/>
      <w:szCs w:val="28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numPr>
        <w:ilvl w:val="4"/>
        <w:numId w:val="1"/>
      </w:numPr>
      <w:ind w:firstLineChars="0"/>
      <w:outlineLvl w:val="4"/>
    </w:pPr>
    <w:rPr>
      <w:bCs/>
      <w:szCs w:val="2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numPr>
        <w:ilvl w:val="5"/>
        <w:numId w:val="1"/>
      </w:numPr>
      <w:ind w:firstLineChars="0"/>
      <w:outlineLvl w:val="5"/>
    </w:pPr>
    <w:rPr>
      <w:rFonts w:cstheme="majorBidi"/>
      <w:bCs/>
      <w:szCs w:val="24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numPr>
        <w:ilvl w:val="6"/>
        <w:numId w:val="1"/>
      </w:numPr>
      <w:ind w:firstLineChars="0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autoRedefine/>
    <w:uiPriority w:val="39"/>
    <w:unhideWhenUsed/>
    <w:qFormat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Caption">
    <w:name w:val="caption"/>
    <w:basedOn w:val="Normal"/>
    <w:next w:val="Normal"/>
    <w:autoRedefine/>
    <w:uiPriority w:val="35"/>
    <w:qFormat/>
    <w:pPr>
      <w:spacing w:afterLines="50" w:after="156" w:line="240" w:lineRule="auto"/>
      <w:ind w:firstLineChars="0" w:firstLine="0"/>
      <w:jc w:val="center"/>
    </w:pPr>
    <w:rPr>
      <w:rFonts w:cs="Arial"/>
      <w:b/>
      <w:sz w:val="21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jc w:val="left"/>
    </w:pPr>
  </w:style>
  <w:style w:type="paragraph" w:styleId="TOC5">
    <w:name w:val="toc 5"/>
    <w:basedOn w:val="Normal"/>
    <w:next w:val="Normal"/>
    <w:autoRedefine/>
    <w:uiPriority w:val="39"/>
    <w:unhideWhenUsed/>
    <w:qFormat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ind w:left="482" w:firstLineChars="0" w:firstLine="0"/>
      <w:jc w:val="left"/>
    </w:pPr>
    <w:rPr>
      <w:rFonts w:cstheme="minorHAnsi"/>
      <w:i/>
      <w:iCs/>
      <w:szCs w:val="20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widowControl/>
      <w:tabs>
        <w:tab w:val="center" w:pos="4680"/>
        <w:tab w:val="right" w:pos="9360"/>
      </w:tabs>
      <w:spacing w:line="240" w:lineRule="auto"/>
      <w:ind w:firstLineChars="0" w:firstLine="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120" w:after="120"/>
      <w:ind w:firstLineChars="0" w:firstLine="0"/>
      <w:jc w:val="left"/>
    </w:pPr>
    <w:rPr>
      <w:rFonts w:cstheme="minorHAnsi"/>
      <w:b/>
      <w:bCs/>
      <w:caps/>
      <w:szCs w:val="20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pPr>
      <w:spacing w:beforeLines="200" w:before="200" w:afterLines="100" w:after="100"/>
      <w:ind w:firstLineChars="0" w:firstLine="0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pPr>
      <w:ind w:left="238" w:firstLineChars="0" w:firstLine="0"/>
      <w:jc w:val="left"/>
    </w:pPr>
    <w:rPr>
      <w:rFonts w:cstheme="minorHAnsi"/>
      <w:smallCaps/>
      <w:szCs w:val="20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Title">
    <w:name w:val="Title"/>
    <w:basedOn w:val="Normal"/>
    <w:next w:val="Normal"/>
    <w:link w:val="TitleChar"/>
    <w:autoRedefine/>
    <w:uiPriority w:val="10"/>
    <w:qFormat/>
    <w:pPr>
      <w:spacing w:beforeLines="50" w:before="50" w:afterLines="50" w:after="50"/>
      <w:ind w:firstLineChars="0" w:firstLine="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1"/>
    <w:uiPriority w:val="22"/>
    <w:qFormat/>
    <w:rPr>
      <w:smallCaps/>
      <w:color w:val="595959" w:themeColor="text1" w:themeTint="A6"/>
    </w:rPr>
  </w:style>
  <w:style w:type="character" w:customStyle="1" w:styleId="1">
    <w:name w:val="不明显参考1"/>
    <w:basedOn w:val="DefaultParagraphFont"/>
    <w:uiPriority w:val="31"/>
    <w:qFormat/>
    <w:rPr>
      <w:smallCap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customStyle="1" w:styleId="10">
    <w:name w:val="书籍标题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SimSun" w:hAnsi="Times New Roman"/>
      <w:b/>
      <w:bCs/>
      <w:kern w:val="44"/>
      <w:sz w:val="28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SimSun" w:hAnsi="Times New Roman" w:cstheme="majorBidi"/>
      <w:b/>
      <w:bCs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SimSun" w:hAnsi="Times New Roman" w:cstheme="majorBidi"/>
      <w:bCs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SimSun" w:hAnsi="Times New Roman" w:cstheme="majorBidi"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SimSun" w:hAnsi="Times New Roman"/>
      <w:bCs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SimSun" w:hAnsi="Times New Roman" w:cstheme="majorBidi"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Times New Roman" w:eastAsia="SimSun" w:hAnsi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Times New Roman" w:eastAsia="SimSun" w:hAnsi="Times New Roman"/>
      <w:sz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 New Roman" w:eastAsia="SimSun" w:hAnsi="Times New Roman"/>
      <w:b/>
      <w:bCs/>
      <w:sz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eastAsia="SimSun" w:hAnsi="Times New Roman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b/>
      <w:bCs/>
      <w:kern w:val="28"/>
      <w:sz w:val="32"/>
      <w:szCs w:val="32"/>
    </w:rPr>
  </w:style>
  <w:style w:type="character" w:customStyle="1" w:styleId="TOC2Char">
    <w:name w:val="TOC 2 Char"/>
    <w:basedOn w:val="DefaultParagraphFont"/>
    <w:link w:val="TOC2"/>
    <w:uiPriority w:val="39"/>
    <w:qFormat/>
    <w:rPr>
      <w:rFonts w:ascii="Times New Roman" w:eastAsia="SimSun" w:hAnsi="Times New Roman" w:cstheme="minorHAnsi"/>
      <w:smallCaps/>
      <w:sz w:val="24"/>
      <w:szCs w:val="20"/>
    </w:rPr>
  </w:style>
  <w:style w:type="paragraph" w:customStyle="1" w:styleId="a">
    <w:name w:val="表题注"/>
    <w:basedOn w:val="Normal"/>
    <w:next w:val="Normal"/>
    <w:autoRedefine/>
    <w:qFormat/>
    <w:pPr>
      <w:spacing w:beforeLines="50" w:before="50"/>
      <w:ind w:firstLineChars="0" w:firstLine="0"/>
      <w:jc w:val="center"/>
    </w:pPr>
    <w:rPr>
      <w:rFonts w:cs="Times New Roman"/>
      <w:b/>
      <w:sz w:val="21"/>
      <w:szCs w:val="21"/>
    </w:rPr>
  </w:style>
  <w:style w:type="paragraph" w:customStyle="1" w:styleId="MTDisplayEquation">
    <w:name w:val="MTDisplayEquation"/>
    <w:basedOn w:val="Normal"/>
    <w:next w:val="Normal"/>
    <w:link w:val="MTDisplayEquation0"/>
    <w:qFormat/>
    <w:pPr>
      <w:tabs>
        <w:tab w:val="center" w:pos="4480"/>
        <w:tab w:val="right" w:pos="8960"/>
      </w:tabs>
      <w:spacing w:line="288" w:lineRule="auto"/>
      <w:ind w:firstLineChars="0" w:firstLine="0"/>
    </w:pPr>
    <w:rPr>
      <w:rFonts w:cs="Times New Roman"/>
      <w:szCs w:val="21"/>
    </w:rPr>
  </w:style>
  <w:style w:type="character" w:customStyle="1" w:styleId="MTDisplayEquation0">
    <w:name w:val="MTDisplayEquation 字符"/>
    <w:basedOn w:val="DefaultParagraphFont"/>
    <w:link w:val="MTDisplayEquation"/>
    <w:qFormat/>
    <w:rPr>
      <w:rFonts w:ascii="Times New Roman" w:eastAsia="SimSun" w:hAnsi="Times New Roman" w:cs="Times New Roman"/>
      <w:sz w:val="24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Times New Roman"/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CIAE">
    <w:name w:val="CIAE居中"/>
    <w:basedOn w:val="Normal"/>
    <w:link w:val="CIAE0"/>
    <w:autoRedefine/>
    <w:qFormat/>
    <w:pPr>
      <w:ind w:firstLineChars="0" w:firstLine="0"/>
      <w:jc w:val="center"/>
    </w:pPr>
  </w:style>
  <w:style w:type="character" w:customStyle="1" w:styleId="CIAE0">
    <w:name w:val="CIAE居中 字符"/>
    <w:basedOn w:val="DefaultParagraphFont"/>
    <w:link w:val="CIAE"/>
    <w:qFormat/>
    <w:rPr>
      <w:rFonts w:ascii="Times New Roman" w:eastAsia="SimSun" w:hAnsi="Times New Roman"/>
      <w:sz w:val="24"/>
    </w:rPr>
  </w:style>
  <w:style w:type="paragraph" w:styleId="ListParagraph">
    <w:name w:val="List Paragraph"/>
    <w:basedOn w:val="Normal"/>
    <w:uiPriority w:val="99"/>
    <w:qFormat/>
    <w:pPr>
      <w:ind w:firstLine="420"/>
    </w:pPr>
  </w:style>
  <w:style w:type="paragraph" w:customStyle="1" w:styleId="CIAE1">
    <w:name w:val="CIAE公式"/>
    <w:basedOn w:val="Normal"/>
    <w:link w:val="CIAEChar"/>
    <w:qFormat/>
    <w:pPr>
      <w:tabs>
        <w:tab w:val="center" w:pos="4150"/>
        <w:tab w:val="right" w:pos="8301"/>
      </w:tabs>
      <w:ind w:firstLineChars="0" w:firstLine="0"/>
      <w:textAlignment w:val="center"/>
    </w:pPr>
  </w:style>
  <w:style w:type="character" w:customStyle="1" w:styleId="CIAEChar">
    <w:name w:val="CIAE公式 Char"/>
    <w:basedOn w:val="DefaultParagraphFont"/>
    <w:link w:val="CIAE1"/>
    <w:qFormat/>
    <w:rPr>
      <w:rFonts w:ascii="Times New Roman" w:eastAsia="SimSun" w:hAnsi="Times New Roman"/>
      <w:sz w:val="24"/>
    </w:rPr>
  </w:style>
  <w:style w:type="paragraph" w:customStyle="1" w:styleId="11">
    <w:name w:val="修订1"/>
    <w:hidden/>
    <w:uiPriority w:val="99"/>
    <w:semiHidden/>
    <w:qFormat/>
    <w:rPr>
      <w:rFonts w:cstheme="minorBidi"/>
      <w:kern w:val="2"/>
      <w:sz w:val="24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6349E-6499-45D6-AF58-ACFCEBFBF7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D3212A-33F9-46B6-98D0-597DE72685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4169A0-31A6-4CCF-8DD8-E5AC964D4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952938-F5C2-4905-8621-8E3E14283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777</Characters>
  <Application>Microsoft Office Word</Application>
  <DocSecurity>0</DocSecurity>
  <Lines>6</Lines>
  <Paragraphs>1</Paragraphs>
  <ScaleCrop>false</ScaleCrop>
  <Company>CIAE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NACIE-UP台架ADP07工况计算与分析</dc:title>
  <dc:creator>胡文军</dc:creator>
  <cp:lastModifiedBy>Mikityuk, Konstantin</cp:lastModifiedBy>
  <cp:revision>26</cp:revision>
  <dcterms:created xsi:type="dcterms:W3CDTF">2024-09-26T03:35:00Z</dcterms:created>
  <dcterms:modified xsi:type="dcterms:W3CDTF">2026-02-28T10:21:00Z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2F332795998341DAB76D50480B6AC4AE_13</vt:lpwstr>
  </property>
  <property fmtid="{D5CDD505-2E9C-101B-9397-08002B2CF9AE}" pid="4" name="KSOTemplateDocerSaveRecord">
    <vt:lpwstr>eyJoZGlkIjoiMzY3NmExMDY0NWI2YzBiZTFkMGViOGYyNDhlY2U0NjAiLCJ1c2VySWQiOiI0MTEzODg1MjEifQ==</vt:lpwstr>
  </property>
  <property fmtid="{D5CDD505-2E9C-101B-9397-08002B2CF9AE}" pid="5" name="ContentTypeId">
    <vt:lpwstr>0x010100C38D9328E238A74E9F29FD7E721AEDAB</vt:lpwstr>
  </property>
</Properties>
</file>