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E0B7A" w14:textId="6BFB3265" w:rsidR="00EF45B9" w:rsidRPr="00FD6A42" w:rsidRDefault="00EF45B9" w:rsidP="00EF45B9">
      <w:pPr>
        <w:rPr>
          <w:rFonts w:ascii="Times New Roman" w:hAnsi="Times New Roman" w:cs="Times New Roman"/>
          <w:b/>
          <w:bCs/>
          <w:sz w:val="28"/>
          <w:szCs w:val="28"/>
        </w:rPr>
      </w:pPr>
      <w:bookmarkStart w:id="0" w:name="_Toc210033310"/>
      <w:r w:rsidRPr="00FD6A42">
        <w:rPr>
          <w:rFonts w:ascii="Times New Roman" w:hAnsi="Times New Roman" w:cs="Times New Roman"/>
          <w:b/>
          <w:bCs/>
          <w:sz w:val="28"/>
          <w:szCs w:val="28"/>
        </w:rPr>
        <w:t xml:space="preserve">Annex I: </w:t>
      </w:r>
      <w:r w:rsidRPr="00FD6A42">
        <w:rPr>
          <w:rFonts w:ascii="Times New Roman" w:hAnsi="Times New Roman" w:cs="Times New Roman" w:hint="eastAsia"/>
          <w:b/>
          <w:sz w:val="28"/>
          <w:szCs w:val="28"/>
        </w:rPr>
        <w:t>Introduction of the participating organizations</w:t>
      </w:r>
      <w:r w:rsidRPr="00FD6A42">
        <w:rPr>
          <w:rFonts w:ascii="Times New Roman" w:hAnsi="Times New Roman" w:cs="Times New Roman"/>
          <w:b/>
          <w:sz w:val="28"/>
          <w:szCs w:val="28"/>
        </w:rPr>
        <w:t xml:space="preserve"> (IBRAE RAN)</w:t>
      </w:r>
    </w:p>
    <w:bookmarkEnd w:id="0"/>
    <w:p w14:paraId="0CBC425D" w14:textId="0B6100B7" w:rsidR="00EF45B9" w:rsidRPr="00EF45B9" w:rsidRDefault="00EF45B9" w:rsidP="00EF45B9">
      <w:pPr>
        <w:spacing w:line="240" w:lineRule="auto"/>
        <w:jc w:val="both"/>
        <w:rPr>
          <w:rFonts w:ascii="Times New Roman" w:hAnsi="Times New Roman" w:cs="Times New Roman"/>
          <w:sz w:val="24"/>
          <w:szCs w:val="24"/>
        </w:rPr>
      </w:pPr>
      <w:r w:rsidRPr="00EF45B9">
        <w:rPr>
          <w:rFonts w:ascii="Times New Roman" w:hAnsi="Times New Roman" w:cs="Times New Roman"/>
          <w:sz w:val="24"/>
          <w:szCs w:val="24"/>
        </w:rPr>
        <w:t xml:space="preserve">Nuclear Safety Institute </w:t>
      </w:r>
      <w:r w:rsidRPr="00EF45B9">
        <w:rPr>
          <w:rFonts w:ascii="Times New Roman" w:hAnsi="Times New Roman" w:cs="Times New Roman"/>
          <w:sz w:val="24"/>
          <w:szCs w:val="24"/>
          <w:lang w:val="en-US"/>
        </w:rPr>
        <w:t xml:space="preserve">of </w:t>
      </w:r>
      <w:r w:rsidRPr="00EF45B9">
        <w:rPr>
          <w:rStyle w:val="rynqvb"/>
          <w:rFonts w:ascii="Times New Roman" w:hAnsi="Times New Roman" w:cs="Times New Roman"/>
          <w:sz w:val="24"/>
          <w:szCs w:val="24"/>
          <w:lang w:val="en"/>
        </w:rPr>
        <w:t>the Russian Academy of Sciences</w:t>
      </w:r>
      <w:r w:rsidRPr="00EF45B9">
        <w:rPr>
          <w:rStyle w:val="rynqvb"/>
          <w:rFonts w:ascii="Times New Roman" w:hAnsi="Times New Roman" w:cs="Times New Roman"/>
          <w:sz w:val="24"/>
          <w:szCs w:val="24"/>
          <w:lang w:val="en-US"/>
        </w:rPr>
        <w:t xml:space="preserve"> </w:t>
      </w:r>
      <w:r w:rsidRPr="00EF45B9">
        <w:rPr>
          <w:rFonts w:ascii="Times New Roman" w:hAnsi="Times New Roman" w:cs="Times New Roman"/>
          <w:sz w:val="24"/>
          <w:szCs w:val="24"/>
        </w:rPr>
        <w:t>(IBRAE RAN</w:t>
      </w:r>
      <w:r w:rsidRPr="00EF45B9">
        <w:rPr>
          <w:rFonts w:ascii="Times New Roman" w:hAnsi="Times New Roman" w:cs="Times New Roman"/>
          <w:sz w:val="24"/>
          <w:szCs w:val="24"/>
          <w:lang w:val="en-US"/>
        </w:rPr>
        <w:t xml:space="preserve">) </w:t>
      </w:r>
      <w:r w:rsidRPr="00EF45B9">
        <w:rPr>
          <w:rStyle w:val="rynqvb"/>
          <w:rFonts w:ascii="Times New Roman" w:hAnsi="Times New Roman" w:cs="Times New Roman"/>
          <w:sz w:val="24"/>
          <w:szCs w:val="24"/>
          <w:lang w:val="en"/>
        </w:rPr>
        <w:t xml:space="preserve">was founded in 1988 </w:t>
      </w:r>
      <w:r w:rsidRPr="00EF45B9">
        <w:rPr>
          <w:rFonts w:ascii="Times New Roman" w:hAnsi="Times New Roman" w:cs="Times New Roman"/>
          <w:sz w:val="24"/>
          <w:szCs w:val="24"/>
        </w:rPr>
        <w:t xml:space="preserve">with the aim of advancing basic research and independent analysis of nuclear and radiation safety. </w:t>
      </w:r>
      <w:r w:rsidRPr="00EF45B9">
        <w:rPr>
          <w:rStyle w:val="rynqvb"/>
          <w:rFonts w:ascii="Times New Roman" w:hAnsi="Times New Roman" w:cs="Times New Roman"/>
          <w:sz w:val="24"/>
          <w:szCs w:val="24"/>
          <w:lang w:val="en"/>
        </w:rPr>
        <w:t xml:space="preserve">IBRAE RAN is the only institute of the Russian Academy of Sciences specializing in comprehensive research into the safety of nuclear power facilities and industry. </w:t>
      </w:r>
      <w:r w:rsidRPr="00EF45B9">
        <w:rPr>
          <w:rFonts w:ascii="Times New Roman" w:hAnsi="Times New Roman" w:cs="Times New Roman"/>
          <w:sz w:val="24"/>
          <w:szCs w:val="24"/>
        </w:rPr>
        <w:t>Today, IBRAE RAN is one of the Russian largest centres for fundamental and applied research in the field of safety of nuclear power facilities that possesses a high scientific and technical potential.</w:t>
      </w:r>
    </w:p>
    <w:p w14:paraId="2D4AAC66" w14:textId="61756FE6" w:rsidR="00EF45B9" w:rsidRPr="00EF45B9" w:rsidRDefault="00EF45B9" w:rsidP="00EF45B9">
      <w:pPr>
        <w:spacing w:line="240" w:lineRule="auto"/>
        <w:jc w:val="both"/>
        <w:rPr>
          <w:rFonts w:ascii="Times New Roman" w:hAnsi="Times New Roman" w:cs="Times New Roman"/>
          <w:sz w:val="24"/>
          <w:szCs w:val="24"/>
          <w:lang w:val="en-US"/>
        </w:rPr>
      </w:pPr>
      <w:r w:rsidRPr="00EF45B9">
        <w:rPr>
          <w:rFonts w:ascii="Times New Roman" w:hAnsi="Times New Roman" w:cs="Times New Roman"/>
          <w:sz w:val="24"/>
          <w:szCs w:val="24"/>
        </w:rPr>
        <w:t>The history</w:t>
      </w:r>
      <w:r w:rsidRPr="00EF45B9">
        <w:rPr>
          <w:rFonts w:ascii="Times New Roman" w:hAnsi="Times New Roman" w:cs="Times New Roman"/>
          <w:sz w:val="24"/>
          <w:szCs w:val="24"/>
          <w:lang w:val="en-US"/>
        </w:rPr>
        <w:t xml:space="preserve"> of </w:t>
      </w:r>
      <w:r w:rsidRPr="00EF45B9">
        <w:rPr>
          <w:rFonts w:ascii="Times New Roman" w:hAnsi="Times New Roman" w:cs="Times New Roman"/>
          <w:sz w:val="24"/>
          <w:szCs w:val="24"/>
        </w:rPr>
        <w:t xml:space="preserve">IBRAE RAN covers the post-Chernobyl era. </w:t>
      </w:r>
      <w:r w:rsidRPr="00EF45B9">
        <w:rPr>
          <w:rFonts w:ascii="Times New Roman" w:hAnsi="Times New Roman" w:cs="Times New Roman"/>
          <w:sz w:val="24"/>
          <w:szCs w:val="24"/>
          <w:lang w:val="en-US"/>
        </w:rPr>
        <w:t xml:space="preserve"> </w:t>
      </w:r>
      <w:r w:rsidRPr="000822CA">
        <w:rPr>
          <w:rStyle w:val="rynqvb"/>
          <w:rFonts w:ascii="Times New Roman" w:hAnsi="Times New Roman" w:cs="Times New Roman"/>
          <w:sz w:val="24"/>
          <w:szCs w:val="24"/>
          <w:lang w:val="en"/>
        </w:rPr>
        <w:t xml:space="preserve">The Institute's </w:t>
      </w:r>
      <w:r w:rsidR="000822CA" w:rsidRPr="000822CA">
        <w:rPr>
          <w:rFonts w:ascii="Times New Roman" w:hAnsi="Times New Roman" w:cs="Times New Roman"/>
          <w:sz w:val="24"/>
          <w:szCs w:val="24"/>
          <w:lang w:val="en-US"/>
        </w:rPr>
        <w:t>area of research</w:t>
      </w:r>
      <w:r w:rsidRPr="000822CA">
        <w:rPr>
          <w:rStyle w:val="rynqvb"/>
          <w:rFonts w:ascii="Times New Roman" w:hAnsi="Times New Roman" w:cs="Times New Roman"/>
          <w:sz w:val="24"/>
          <w:szCs w:val="24"/>
          <w:lang w:val="en"/>
        </w:rPr>
        <w:t xml:space="preserve"> is the overall safety analysis of nuclear power </w:t>
      </w:r>
      <w:r w:rsidRPr="008F71E9">
        <w:rPr>
          <w:rStyle w:val="rynqvb"/>
          <w:rFonts w:ascii="Times New Roman" w:hAnsi="Times New Roman" w:cs="Times New Roman"/>
          <w:sz w:val="24"/>
          <w:szCs w:val="24"/>
          <w:lang w:val="en"/>
        </w:rPr>
        <w:t xml:space="preserve">facilities, including the nuclear fuel cycle, using modern computer technologies. The Institute develops </w:t>
      </w:r>
      <w:r w:rsidR="008F71E9" w:rsidRPr="008F71E9">
        <w:rPr>
          <w:rStyle w:val="rynqvb"/>
          <w:rFonts w:ascii="Times New Roman" w:hAnsi="Times New Roman" w:cs="Times New Roman"/>
          <w:sz w:val="24"/>
          <w:szCs w:val="24"/>
          <w:lang w:val="en"/>
        </w:rPr>
        <w:t>efficient</w:t>
      </w:r>
      <w:r w:rsidRPr="008F71E9">
        <w:rPr>
          <w:rStyle w:val="rynqvb"/>
          <w:rFonts w:ascii="Times New Roman" w:hAnsi="Times New Roman" w:cs="Times New Roman"/>
          <w:sz w:val="24"/>
          <w:szCs w:val="24"/>
          <w:lang w:val="en"/>
        </w:rPr>
        <w:t xml:space="preserve"> approaches to safety justification based on the development and practical application of modern mathematical and software algorithms, the development of detailed physical models of complex processes and probabilistic safety analysis methods, the organization of experimental and operational data banks, the creation of numerical models for the transport of radioactive and chemically hazardous substances in the environment, and </w:t>
      </w:r>
      <w:r w:rsidR="008F71E9" w:rsidRPr="008F71E9">
        <w:rPr>
          <w:rStyle w:val="rynqvb"/>
          <w:rFonts w:ascii="Times New Roman" w:hAnsi="Times New Roman" w:cs="Times New Roman"/>
          <w:sz w:val="24"/>
          <w:szCs w:val="24"/>
          <w:lang w:val="en"/>
        </w:rPr>
        <w:t>efficient</w:t>
      </w:r>
      <w:r w:rsidRPr="008F71E9">
        <w:rPr>
          <w:rStyle w:val="rynqvb"/>
          <w:rFonts w:ascii="Times New Roman" w:hAnsi="Times New Roman" w:cs="Times New Roman"/>
          <w:sz w:val="24"/>
          <w:szCs w:val="24"/>
          <w:lang w:val="en"/>
        </w:rPr>
        <w:t xml:space="preserve"> methods for assessing</w:t>
      </w:r>
      <w:r w:rsidRPr="00EF45B9">
        <w:rPr>
          <w:rStyle w:val="rynqvb"/>
          <w:rFonts w:ascii="Times New Roman" w:hAnsi="Times New Roman" w:cs="Times New Roman"/>
          <w:sz w:val="24"/>
          <w:szCs w:val="24"/>
          <w:lang w:val="en"/>
        </w:rPr>
        <w:t xml:space="preserve"> the impact of these substances on the environment and humans.</w:t>
      </w:r>
    </w:p>
    <w:p w14:paraId="24C48AE4" w14:textId="77777777" w:rsidR="00EF45B9" w:rsidRPr="00EF45B9" w:rsidRDefault="00EF45B9" w:rsidP="00EF45B9">
      <w:pPr>
        <w:spacing w:line="240" w:lineRule="auto"/>
        <w:jc w:val="both"/>
        <w:rPr>
          <w:rFonts w:ascii="Times New Roman" w:hAnsi="Times New Roman" w:cs="Times New Roman"/>
          <w:sz w:val="24"/>
          <w:szCs w:val="24"/>
          <w:lang w:val="en-US"/>
        </w:rPr>
      </w:pPr>
      <w:r w:rsidRPr="00EF45B9">
        <w:rPr>
          <w:rFonts w:ascii="Times New Roman" w:hAnsi="Times New Roman" w:cs="Times New Roman"/>
          <w:bCs/>
          <w:sz w:val="24"/>
          <w:szCs w:val="24"/>
          <w:lang w:val="en-US"/>
        </w:rPr>
        <w:t>The main scientific directions of the Institute are:</w:t>
      </w:r>
    </w:p>
    <w:p w14:paraId="23110B65" w14:textId="77777777" w:rsidR="00EF45B9" w:rsidRPr="00195C08" w:rsidRDefault="00EF45B9" w:rsidP="00EF45B9">
      <w:pPr>
        <w:pStyle w:val="ListParagraph"/>
        <w:numPr>
          <w:ilvl w:val="0"/>
          <w:numId w:val="7"/>
        </w:numPr>
        <w:rPr>
          <w:rFonts w:ascii="Times New Roman" w:hAnsi="Times New Roman" w:cs="Times New Roman"/>
          <w:sz w:val="24"/>
          <w:szCs w:val="24"/>
          <w:lang w:val="en-US"/>
        </w:rPr>
      </w:pPr>
      <w:r w:rsidRPr="00195C08">
        <w:rPr>
          <w:rFonts w:ascii="Times New Roman" w:hAnsi="Times New Roman" w:cs="Times New Roman"/>
          <w:sz w:val="24"/>
          <w:szCs w:val="24"/>
          <w:lang w:val="en-US"/>
        </w:rPr>
        <w:t>Safety</w:t>
      </w:r>
      <w:r w:rsidRPr="00F10FD0">
        <w:rPr>
          <w:rFonts w:ascii="Times New Roman" w:hAnsi="Times New Roman" w:cs="Times New Roman"/>
          <w:sz w:val="24"/>
          <w:szCs w:val="24"/>
          <w:lang w:val="en-US"/>
        </w:rPr>
        <w:t xml:space="preserve"> </w:t>
      </w:r>
      <w:r w:rsidRPr="00195C08">
        <w:rPr>
          <w:rFonts w:ascii="Times New Roman" w:hAnsi="Times New Roman" w:cs="Times New Roman"/>
          <w:sz w:val="24"/>
          <w:szCs w:val="24"/>
        </w:rPr>
        <w:t>justification</w:t>
      </w:r>
      <w:r w:rsidRPr="00195C08">
        <w:rPr>
          <w:rFonts w:ascii="Times New Roman" w:hAnsi="Times New Roman" w:cs="Times New Roman"/>
          <w:sz w:val="24"/>
          <w:szCs w:val="24"/>
          <w:lang w:val="en-US"/>
        </w:rPr>
        <w:t xml:space="preserve"> of nuclear installations and industry facilities</w:t>
      </w:r>
      <w:r w:rsidRPr="00F10FD0">
        <w:rPr>
          <w:rFonts w:ascii="Times New Roman" w:hAnsi="Times New Roman" w:cs="Times New Roman"/>
          <w:sz w:val="24"/>
          <w:szCs w:val="24"/>
          <w:lang w:val="en-US"/>
        </w:rPr>
        <w:t>;</w:t>
      </w:r>
    </w:p>
    <w:p w14:paraId="5FEEEEDE" w14:textId="77777777" w:rsidR="00EF45B9" w:rsidRPr="00195C08" w:rsidRDefault="00EF45B9" w:rsidP="00EF45B9">
      <w:pPr>
        <w:pStyle w:val="ListParagraph"/>
        <w:numPr>
          <w:ilvl w:val="0"/>
          <w:numId w:val="7"/>
        </w:numPr>
        <w:rPr>
          <w:rFonts w:ascii="Times New Roman" w:hAnsi="Times New Roman" w:cs="Times New Roman"/>
          <w:sz w:val="24"/>
          <w:szCs w:val="24"/>
          <w:lang w:val="en-US"/>
        </w:rPr>
      </w:pPr>
      <w:r w:rsidRPr="00195C08">
        <w:rPr>
          <w:rFonts w:ascii="Times New Roman" w:hAnsi="Times New Roman" w:cs="Times New Roman"/>
          <w:sz w:val="24"/>
          <w:szCs w:val="24"/>
          <w:lang w:val="en-US"/>
        </w:rPr>
        <w:t>Systematic analysis of the problems of RAW and SNF management, decommissioning of nuclear and radiation hazardous facilities and rehabilitation of territories</w:t>
      </w:r>
      <w:r w:rsidRPr="00F10FD0">
        <w:rPr>
          <w:rFonts w:ascii="Times New Roman" w:hAnsi="Times New Roman" w:cs="Times New Roman"/>
          <w:sz w:val="24"/>
          <w:szCs w:val="24"/>
          <w:lang w:val="en-US"/>
        </w:rPr>
        <w:t>;</w:t>
      </w:r>
    </w:p>
    <w:p w14:paraId="6C4E97EF" w14:textId="77777777" w:rsidR="00EF45B9" w:rsidRPr="00195C08" w:rsidRDefault="00EF45B9" w:rsidP="00EF45B9">
      <w:pPr>
        <w:pStyle w:val="ListParagraph"/>
        <w:numPr>
          <w:ilvl w:val="0"/>
          <w:numId w:val="7"/>
        </w:numPr>
        <w:rPr>
          <w:rFonts w:ascii="Times New Roman" w:hAnsi="Times New Roman" w:cs="Times New Roman"/>
          <w:sz w:val="24"/>
          <w:szCs w:val="24"/>
          <w:lang w:val="en-US"/>
        </w:rPr>
      </w:pPr>
      <w:r w:rsidRPr="00195C08">
        <w:rPr>
          <w:rFonts w:ascii="Times New Roman" w:hAnsi="Times New Roman" w:cs="Times New Roman"/>
          <w:sz w:val="24"/>
          <w:szCs w:val="24"/>
          <w:lang w:val="en-US"/>
        </w:rPr>
        <w:t>Ecological impact of nuclear power and industry facilities on the environment and population</w:t>
      </w:r>
      <w:r w:rsidRPr="00F10FD0">
        <w:rPr>
          <w:rFonts w:ascii="Times New Roman" w:hAnsi="Times New Roman" w:cs="Times New Roman"/>
          <w:sz w:val="24"/>
          <w:szCs w:val="24"/>
          <w:lang w:val="en-US"/>
        </w:rPr>
        <w:t>;</w:t>
      </w:r>
    </w:p>
    <w:p w14:paraId="1E278B23" w14:textId="77777777" w:rsidR="00EF45B9" w:rsidRPr="00195C08" w:rsidRDefault="00EF45B9" w:rsidP="00EF45B9">
      <w:pPr>
        <w:pStyle w:val="ListParagraph"/>
        <w:numPr>
          <w:ilvl w:val="0"/>
          <w:numId w:val="7"/>
        </w:numPr>
        <w:rPr>
          <w:rFonts w:ascii="Times New Roman" w:hAnsi="Times New Roman" w:cs="Times New Roman"/>
          <w:sz w:val="24"/>
          <w:szCs w:val="24"/>
          <w:lang w:val="en-US"/>
        </w:rPr>
      </w:pPr>
      <w:r w:rsidRPr="00195C08">
        <w:rPr>
          <w:rFonts w:ascii="Times New Roman" w:hAnsi="Times New Roman" w:cs="Times New Roman"/>
          <w:sz w:val="24"/>
          <w:szCs w:val="24"/>
          <w:lang w:val="en-US"/>
        </w:rPr>
        <w:t>Scientific bases of radiation monitoring and emergency response</w:t>
      </w:r>
      <w:r w:rsidRPr="00F10FD0">
        <w:rPr>
          <w:rFonts w:ascii="Times New Roman" w:hAnsi="Times New Roman" w:cs="Times New Roman"/>
          <w:sz w:val="24"/>
          <w:szCs w:val="24"/>
          <w:lang w:val="en-US"/>
        </w:rPr>
        <w:t>;</w:t>
      </w:r>
    </w:p>
    <w:p w14:paraId="6E1172FD" w14:textId="77777777" w:rsidR="00EF45B9" w:rsidRPr="00195C08" w:rsidRDefault="00EF45B9" w:rsidP="00EF45B9">
      <w:pPr>
        <w:pStyle w:val="ListParagraph"/>
        <w:numPr>
          <w:ilvl w:val="0"/>
          <w:numId w:val="7"/>
        </w:numPr>
        <w:rPr>
          <w:rFonts w:ascii="Times New Roman" w:hAnsi="Times New Roman" w:cs="Times New Roman"/>
          <w:sz w:val="24"/>
          <w:szCs w:val="24"/>
          <w:lang w:val="ru-RU"/>
        </w:rPr>
      </w:pPr>
      <w:r w:rsidRPr="00195C08">
        <w:rPr>
          <w:rFonts w:ascii="Times New Roman" w:hAnsi="Times New Roman" w:cs="Times New Roman"/>
          <w:sz w:val="24"/>
          <w:szCs w:val="24"/>
          <w:lang w:val="en-US"/>
        </w:rPr>
        <w:t>Ocean dynamics research</w:t>
      </w:r>
      <w:r w:rsidRPr="00F10FD0">
        <w:rPr>
          <w:rFonts w:ascii="Times New Roman" w:hAnsi="Times New Roman" w:cs="Times New Roman"/>
          <w:sz w:val="24"/>
          <w:szCs w:val="24"/>
          <w:lang w:val="en-US"/>
        </w:rPr>
        <w:t>;</w:t>
      </w:r>
    </w:p>
    <w:p w14:paraId="2E75335F" w14:textId="04E140EE" w:rsidR="00EF45B9" w:rsidRPr="00F10FD0" w:rsidRDefault="00EF45B9" w:rsidP="00EF45B9">
      <w:pPr>
        <w:pStyle w:val="ListParagraph"/>
        <w:spacing w:line="240" w:lineRule="auto"/>
        <w:rPr>
          <w:rFonts w:ascii="Times New Roman" w:hAnsi="Times New Roman" w:cs="Times New Roman"/>
          <w:sz w:val="24"/>
          <w:szCs w:val="24"/>
        </w:rPr>
      </w:pPr>
      <w:r w:rsidRPr="00195C08">
        <w:rPr>
          <w:rStyle w:val="rynqvb"/>
          <w:rFonts w:ascii="Times New Roman" w:hAnsi="Times New Roman" w:cs="Times New Roman"/>
          <w:sz w:val="24"/>
          <w:szCs w:val="24"/>
          <w:lang w:val="en"/>
        </w:rPr>
        <w:t xml:space="preserve">The Institute's staff (including the Novosibirsk and Krasnoyarsk branches) includes more than 550 employees. </w:t>
      </w:r>
      <w:r w:rsidRPr="00195C08">
        <w:rPr>
          <w:rFonts w:ascii="Times New Roman" w:hAnsi="Times New Roman" w:cs="Times New Roman"/>
          <w:sz w:val="24"/>
          <w:szCs w:val="24"/>
        </w:rPr>
        <w:t xml:space="preserve"> </w:t>
      </w:r>
    </w:p>
    <w:sectPr w:rsidR="00EF45B9" w:rsidRPr="00F10F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Liberation Serif">
    <w:altName w:val="Times New Roman"/>
    <w:charset w:val="CC"/>
    <w:family w:val="roman"/>
    <w:pitch w:val="variable"/>
    <w:sig w:usb0="00000000" w:usb1="500078FF" w:usb2="00000021" w:usb3="00000000" w:csb0="000001BF" w:csb1="00000000"/>
  </w:font>
  <w:font w:name="Noto Sans CJK SC">
    <w:altName w:val="Calibri"/>
    <w:charset w:val="00"/>
    <w:family w:val="auto"/>
    <w:pitch w:val="variable"/>
  </w:font>
  <w:font w:name="Noto Sans Devanagari">
    <w:altName w:val="Arial"/>
    <w:charset w:val="00"/>
    <w:family w:val="swiss"/>
    <w:pitch w:val="variable"/>
    <w:sig w:usb0="80008023" w:usb1="00002046"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9D00A384"/>
    <w:lvl w:ilvl="0">
      <w:start w:val="1"/>
      <w:numFmt w:val="decimal"/>
      <w:pStyle w:val="ListNumber2"/>
      <w:lvlText w:val="%1."/>
      <w:lvlJc w:val="left"/>
      <w:pPr>
        <w:tabs>
          <w:tab w:val="num" w:pos="643"/>
        </w:tabs>
        <w:ind w:left="643" w:hanging="360"/>
      </w:pPr>
    </w:lvl>
  </w:abstractNum>
  <w:abstractNum w:abstractNumId="1" w15:restartNumberingAfterBreak="0">
    <w:nsid w:val="04DF004B"/>
    <w:multiLevelType w:val="hybridMultilevel"/>
    <w:tmpl w:val="3F249660"/>
    <w:lvl w:ilvl="0" w:tplc="FFFFFFFF">
      <w:start w:val="1"/>
      <w:numFmt w:val="decimal"/>
      <w:lvlText w:val="%1."/>
      <w:lvlJc w:val="left"/>
      <w:pPr>
        <w:ind w:left="126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6582130"/>
    <w:multiLevelType w:val="hybridMultilevel"/>
    <w:tmpl w:val="406272B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65D4FFD"/>
    <w:multiLevelType w:val="hybridMultilevel"/>
    <w:tmpl w:val="EBF84CF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89F6561"/>
    <w:multiLevelType w:val="hybridMultilevel"/>
    <w:tmpl w:val="AD900F5C"/>
    <w:lvl w:ilvl="0" w:tplc="31F87D42">
      <w:start w:val="1"/>
      <w:numFmt w:val="russianLower"/>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0B5B52B0"/>
    <w:multiLevelType w:val="hybridMultilevel"/>
    <w:tmpl w:val="D8DE447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6" w15:restartNumberingAfterBreak="0">
    <w:nsid w:val="1C995392"/>
    <w:multiLevelType w:val="hybridMultilevel"/>
    <w:tmpl w:val="3F249660"/>
    <w:lvl w:ilvl="0" w:tplc="FFFFFFFF">
      <w:start w:val="1"/>
      <w:numFmt w:val="decimal"/>
      <w:lvlText w:val="%1."/>
      <w:lvlJc w:val="left"/>
      <w:pPr>
        <w:ind w:left="126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27594BD6"/>
    <w:multiLevelType w:val="multilevel"/>
    <w:tmpl w:val="34D8AD4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8" w15:restartNumberingAfterBreak="0">
    <w:nsid w:val="288F40CE"/>
    <w:multiLevelType w:val="hybridMultilevel"/>
    <w:tmpl w:val="9C10C2B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D2F28E4"/>
    <w:multiLevelType w:val="hybridMultilevel"/>
    <w:tmpl w:val="C9BE211E"/>
    <w:lvl w:ilvl="0" w:tplc="E05E1C30">
      <w:start w:val="1"/>
      <w:numFmt w:val="decimal"/>
      <w:pStyle w:val="a"/>
      <w:lvlText w:val="%1)"/>
      <w:lvlJc w:val="left"/>
      <w:pPr>
        <w:ind w:left="0" w:firstLine="1134"/>
      </w:pPr>
      <w:rPr>
        <w:rFonts w:hint="default"/>
      </w:rPr>
    </w:lvl>
    <w:lvl w:ilvl="1" w:tplc="04190019" w:tentative="1">
      <w:start w:val="1"/>
      <w:numFmt w:val="lowerLetter"/>
      <w:lvlText w:val="%2."/>
      <w:lvlJc w:val="left"/>
      <w:pPr>
        <w:ind w:left="2858" w:hanging="360"/>
      </w:pPr>
    </w:lvl>
    <w:lvl w:ilvl="2" w:tplc="0419001B" w:tentative="1">
      <w:start w:val="1"/>
      <w:numFmt w:val="lowerRoman"/>
      <w:lvlText w:val="%3."/>
      <w:lvlJc w:val="right"/>
      <w:pPr>
        <w:ind w:left="3578" w:hanging="180"/>
      </w:pPr>
    </w:lvl>
    <w:lvl w:ilvl="3" w:tplc="0419000F" w:tentative="1">
      <w:start w:val="1"/>
      <w:numFmt w:val="decimal"/>
      <w:lvlText w:val="%4."/>
      <w:lvlJc w:val="left"/>
      <w:pPr>
        <w:ind w:left="4298" w:hanging="360"/>
      </w:pPr>
    </w:lvl>
    <w:lvl w:ilvl="4" w:tplc="04190019" w:tentative="1">
      <w:start w:val="1"/>
      <w:numFmt w:val="lowerLetter"/>
      <w:pStyle w:val="Heading5"/>
      <w:lvlText w:val="%5."/>
      <w:lvlJc w:val="left"/>
      <w:pPr>
        <w:ind w:left="5018" w:hanging="360"/>
      </w:pPr>
    </w:lvl>
    <w:lvl w:ilvl="5" w:tplc="0419001B" w:tentative="1">
      <w:start w:val="1"/>
      <w:numFmt w:val="lowerRoman"/>
      <w:lvlText w:val="%6."/>
      <w:lvlJc w:val="right"/>
      <w:pPr>
        <w:ind w:left="5738" w:hanging="180"/>
      </w:pPr>
    </w:lvl>
    <w:lvl w:ilvl="6" w:tplc="0419000F" w:tentative="1">
      <w:start w:val="1"/>
      <w:numFmt w:val="decimal"/>
      <w:lvlText w:val="%7."/>
      <w:lvlJc w:val="left"/>
      <w:pPr>
        <w:ind w:left="6458" w:hanging="360"/>
      </w:pPr>
    </w:lvl>
    <w:lvl w:ilvl="7" w:tplc="04190019" w:tentative="1">
      <w:start w:val="1"/>
      <w:numFmt w:val="lowerLetter"/>
      <w:lvlText w:val="%8."/>
      <w:lvlJc w:val="left"/>
      <w:pPr>
        <w:ind w:left="7178" w:hanging="360"/>
      </w:pPr>
    </w:lvl>
    <w:lvl w:ilvl="8" w:tplc="0419001B" w:tentative="1">
      <w:start w:val="1"/>
      <w:numFmt w:val="lowerRoman"/>
      <w:lvlText w:val="%9."/>
      <w:lvlJc w:val="right"/>
      <w:pPr>
        <w:ind w:left="7898" w:hanging="180"/>
      </w:pPr>
    </w:lvl>
  </w:abstractNum>
  <w:abstractNum w:abstractNumId="10" w15:restartNumberingAfterBreak="0">
    <w:nsid w:val="387F1978"/>
    <w:multiLevelType w:val="hybridMultilevel"/>
    <w:tmpl w:val="8D44CE7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BB2668C"/>
    <w:multiLevelType w:val="multilevel"/>
    <w:tmpl w:val="CCD6B238"/>
    <w:lvl w:ilvl="0">
      <w:start w:val="9"/>
      <w:numFmt w:val="decimal"/>
      <w:lvlText w:val="%1."/>
      <w:lvlJc w:val="left"/>
      <w:pPr>
        <w:ind w:left="360" w:hanging="360"/>
      </w:pPr>
      <w:rPr>
        <w:rFonts w:cs="Times New Roman" w:hint="default"/>
      </w:rPr>
    </w:lvl>
    <w:lvl w:ilvl="1">
      <w:start w:val="1"/>
      <w:numFmt w:val="decimal"/>
      <w:lvlText w:val="%1.%2."/>
      <w:lvlJc w:val="left"/>
      <w:pPr>
        <w:ind w:left="792" w:hanging="432"/>
      </w:pPr>
      <w:rPr>
        <w:rFonts w:cs="Times New Roman" w:hint="default"/>
      </w:rPr>
    </w:lvl>
    <w:lvl w:ilvl="2">
      <w:start w:val="1"/>
      <w:numFmt w:val="decimal"/>
      <w:lvlText w:val="%1.%2.%3."/>
      <w:lvlJc w:val="left"/>
      <w:pPr>
        <w:ind w:left="122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12" w15:restartNumberingAfterBreak="0">
    <w:nsid w:val="3EA62D6C"/>
    <w:multiLevelType w:val="multilevel"/>
    <w:tmpl w:val="CCD6B238"/>
    <w:lvl w:ilvl="0">
      <w:start w:val="9"/>
      <w:numFmt w:val="decimal"/>
      <w:lvlText w:val="%1."/>
      <w:lvlJc w:val="left"/>
      <w:pPr>
        <w:ind w:left="360" w:hanging="360"/>
      </w:pPr>
      <w:rPr>
        <w:rFonts w:cs="Times New Roman" w:hint="default"/>
      </w:rPr>
    </w:lvl>
    <w:lvl w:ilvl="1">
      <w:start w:val="1"/>
      <w:numFmt w:val="decimal"/>
      <w:lvlText w:val="%1.%2."/>
      <w:lvlJc w:val="left"/>
      <w:pPr>
        <w:ind w:left="792" w:hanging="432"/>
      </w:pPr>
      <w:rPr>
        <w:rFonts w:cs="Times New Roman" w:hint="default"/>
      </w:rPr>
    </w:lvl>
    <w:lvl w:ilvl="2">
      <w:start w:val="1"/>
      <w:numFmt w:val="decimal"/>
      <w:lvlText w:val="%1.%2.%3."/>
      <w:lvlJc w:val="left"/>
      <w:pPr>
        <w:ind w:left="122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13" w15:restartNumberingAfterBreak="0">
    <w:nsid w:val="484C596F"/>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A5D0AB1"/>
    <w:multiLevelType w:val="hybridMultilevel"/>
    <w:tmpl w:val="12769704"/>
    <w:lvl w:ilvl="0" w:tplc="F572AA92">
      <w:start w:val="1"/>
      <w:numFmt w:val="decimal"/>
      <w:lvlText w:val="%1."/>
      <w:lvlJc w:val="left"/>
      <w:pPr>
        <w:ind w:left="720" w:hanging="360"/>
      </w:pPr>
      <w:rPr>
        <w:lang w:val="en-GB"/>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4C5F3028"/>
    <w:multiLevelType w:val="hybridMultilevel"/>
    <w:tmpl w:val="25348F06"/>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4ED5098F"/>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1160E36"/>
    <w:multiLevelType w:val="multilevel"/>
    <w:tmpl w:val="96CC8E6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color w:val="000000" w:themeColor="text1"/>
        <w:sz w:val="28"/>
        <w:szCs w:val="28"/>
        <w:u w:val="none"/>
      </w:rPr>
    </w:lvl>
    <w:lvl w:ilvl="2">
      <w:start w:val="1"/>
      <w:numFmt w:val="decimal"/>
      <w:isLgl/>
      <w:lvlText w:val="%1.%2.%3"/>
      <w:lvlJc w:val="left"/>
      <w:pPr>
        <w:ind w:left="1800" w:hanging="720"/>
      </w:pPr>
      <w:rPr>
        <w:rFonts w:hint="default"/>
        <w:u w:val="single"/>
      </w:rPr>
    </w:lvl>
    <w:lvl w:ilvl="3">
      <w:start w:val="1"/>
      <w:numFmt w:val="decimal"/>
      <w:isLgl/>
      <w:lvlText w:val="%1.%2.%3.%4"/>
      <w:lvlJc w:val="left"/>
      <w:pPr>
        <w:ind w:left="2160" w:hanging="720"/>
      </w:pPr>
      <w:rPr>
        <w:rFonts w:hint="default"/>
        <w:u w:val="single"/>
      </w:rPr>
    </w:lvl>
    <w:lvl w:ilvl="4">
      <w:start w:val="1"/>
      <w:numFmt w:val="decimal"/>
      <w:isLgl/>
      <w:lvlText w:val="%1.%2.%3.%4.%5"/>
      <w:lvlJc w:val="left"/>
      <w:pPr>
        <w:ind w:left="2880" w:hanging="1080"/>
      </w:pPr>
      <w:rPr>
        <w:rFonts w:hint="default"/>
        <w:u w:val="single"/>
      </w:rPr>
    </w:lvl>
    <w:lvl w:ilvl="5">
      <w:start w:val="1"/>
      <w:numFmt w:val="decimal"/>
      <w:isLgl/>
      <w:lvlText w:val="%1.%2.%3.%4.%5.%6"/>
      <w:lvlJc w:val="left"/>
      <w:pPr>
        <w:ind w:left="3240" w:hanging="1080"/>
      </w:pPr>
      <w:rPr>
        <w:rFonts w:hint="default"/>
        <w:u w:val="single"/>
      </w:rPr>
    </w:lvl>
    <w:lvl w:ilvl="6">
      <w:start w:val="1"/>
      <w:numFmt w:val="decimal"/>
      <w:isLgl/>
      <w:lvlText w:val="%1.%2.%3.%4.%5.%6.%7"/>
      <w:lvlJc w:val="left"/>
      <w:pPr>
        <w:ind w:left="3960" w:hanging="1440"/>
      </w:pPr>
      <w:rPr>
        <w:rFonts w:hint="default"/>
        <w:u w:val="single"/>
      </w:rPr>
    </w:lvl>
    <w:lvl w:ilvl="7">
      <w:start w:val="1"/>
      <w:numFmt w:val="decimal"/>
      <w:isLgl/>
      <w:lvlText w:val="%1.%2.%3.%4.%5.%6.%7.%8"/>
      <w:lvlJc w:val="left"/>
      <w:pPr>
        <w:ind w:left="4320" w:hanging="1440"/>
      </w:pPr>
      <w:rPr>
        <w:rFonts w:hint="default"/>
        <w:u w:val="single"/>
      </w:rPr>
    </w:lvl>
    <w:lvl w:ilvl="8">
      <w:start w:val="1"/>
      <w:numFmt w:val="decimal"/>
      <w:isLgl/>
      <w:lvlText w:val="%1.%2.%3.%4.%5.%6.%7.%8.%9"/>
      <w:lvlJc w:val="left"/>
      <w:pPr>
        <w:ind w:left="5040" w:hanging="1800"/>
      </w:pPr>
      <w:rPr>
        <w:rFonts w:hint="default"/>
        <w:u w:val="single"/>
      </w:rPr>
    </w:lvl>
  </w:abstractNum>
  <w:abstractNum w:abstractNumId="18" w15:restartNumberingAfterBreak="0">
    <w:nsid w:val="53024818"/>
    <w:multiLevelType w:val="hybridMultilevel"/>
    <w:tmpl w:val="16F63666"/>
    <w:lvl w:ilvl="0" w:tplc="B06819DA">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55735D5C"/>
    <w:multiLevelType w:val="hybridMultilevel"/>
    <w:tmpl w:val="E9B8EF7E"/>
    <w:lvl w:ilvl="0" w:tplc="4B64C1D0">
      <w:start w:val="1"/>
      <w:numFmt w:val="decimal"/>
      <w:lvlText w:val="%1."/>
      <w:lvlJc w:val="left"/>
      <w:pPr>
        <w:ind w:left="720" w:hanging="360"/>
      </w:pPr>
      <w:rPr>
        <w:rFonts w:ascii="Times New Roman" w:hAnsi="Times New Roman" w:cs="Times New Roman" w:hint="default"/>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822543E"/>
    <w:multiLevelType w:val="hybridMultilevel"/>
    <w:tmpl w:val="33F49CB0"/>
    <w:lvl w:ilvl="0" w:tplc="90F8125C">
      <w:start w:val="1"/>
      <w:numFmt w:val="bullet"/>
      <w:lvlText w:val="•"/>
      <w:lvlJc w:val="left"/>
      <w:pPr>
        <w:tabs>
          <w:tab w:val="num" w:pos="720"/>
        </w:tabs>
        <w:ind w:left="720" w:hanging="360"/>
      </w:pPr>
      <w:rPr>
        <w:rFonts w:ascii="Arial" w:hAnsi="Arial" w:hint="default"/>
      </w:rPr>
    </w:lvl>
    <w:lvl w:ilvl="1" w:tplc="AA0ACE0C" w:tentative="1">
      <w:start w:val="1"/>
      <w:numFmt w:val="bullet"/>
      <w:lvlText w:val="•"/>
      <w:lvlJc w:val="left"/>
      <w:pPr>
        <w:tabs>
          <w:tab w:val="num" w:pos="1440"/>
        </w:tabs>
        <w:ind w:left="1440" w:hanging="360"/>
      </w:pPr>
      <w:rPr>
        <w:rFonts w:ascii="Arial" w:hAnsi="Arial" w:hint="default"/>
      </w:rPr>
    </w:lvl>
    <w:lvl w:ilvl="2" w:tplc="519094CC" w:tentative="1">
      <w:start w:val="1"/>
      <w:numFmt w:val="bullet"/>
      <w:lvlText w:val="•"/>
      <w:lvlJc w:val="left"/>
      <w:pPr>
        <w:tabs>
          <w:tab w:val="num" w:pos="2160"/>
        </w:tabs>
        <w:ind w:left="2160" w:hanging="360"/>
      </w:pPr>
      <w:rPr>
        <w:rFonts w:ascii="Arial" w:hAnsi="Arial" w:hint="default"/>
      </w:rPr>
    </w:lvl>
    <w:lvl w:ilvl="3" w:tplc="E1425D88" w:tentative="1">
      <w:start w:val="1"/>
      <w:numFmt w:val="bullet"/>
      <w:lvlText w:val="•"/>
      <w:lvlJc w:val="left"/>
      <w:pPr>
        <w:tabs>
          <w:tab w:val="num" w:pos="2880"/>
        </w:tabs>
        <w:ind w:left="2880" w:hanging="360"/>
      </w:pPr>
      <w:rPr>
        <w:rFonts w:ascii="Arial" w:hAnsi="Arial" w:hint="default"/>
      </w:rPr>
    </w:lvl>
    <w:lvl w:ilvl="4" w:tplc="7F707AFA" w:tentative="1">
      <w:start w:val="1"/>
      <w:numFmt w:val="bullet"/>
      <w:lvlText w:val="•"/>
      <w:lvlJc w:val="left"/>
      <w:pPr>
        <w:tabs>
          <w:tab w:val="num" w:pos="3600"/>
        </w:tabs>
        <w:ind w:left="3600" w:hanging="360"/>
      </w:pPr>
      <w:rPr>
        <w:rFonts w:ascii="Arial" w:hAnsi="Arial" w:hint="default"/>
      </w:rPr>
    </w:lvl>
    <w:lvl w:ilvl="5" w:tplc="56742746" w:tentative="1">
      <w:start w:val="1"/>
      <w:numFmt w:val="bullet"/>
      <w:lvlText w:val="•"/>
      <w:lvlJc w:val="left"/>
      <w:pPr>
        <w:tabs>
          <w:tab w:val="num" w:pos="4320"/>
        </w:tabs>
        <w:ind w:left="4320" w:hanging="360"/>
      </w:pPr>
      <w:rPr>
        <w:rFonts w:ascii="Arial" w:hAnsi="Arial" w:hint="default"/>
      </w:rPr>
    </w:lvl>
    <w:lvl w:ilvl="6" w:tplc="F0D24258" w:tentative="1">
      <w:start w:val="1"/>
      <w:numFmt w:val="bullet"/>
      <w:lvlText w:val="•"/>
      <w:lvlJc w:val="left"/>
      <w:pPr>
        <w:tabs>
          <w:tab w:val="num" w:pos="5040"/>
        </w:tabs>
        <w:ind w:left="5040" w:hanging="360"/>
      </w:pPr>
      <w:rPr>
        <w:rFonts w:ascii="Arial" w:hAnsi="Arial" w:hint="default"/>
      </w:rPr>
    </w:lvl>
    <w:lvl w:ilvl="7" w:tplc="B1547B7C" w:tentative="1">
      <w:start w:val="1"/>
      <w:numFmt w:val="bullet"/>
      <w:lvlText w:val="•"/>
      <w:lvlJc w:val="left"/>
      <w:pPr>
        <w:tabs>
          <w:tab w:val="num" w:pos="5760"/>
        </w:tabs>
        <w:ind w:left="5760" w:hanging="360"/>
      </w:pPr>
      <w:rPr>
        <w:rFonts w:ascii="Arial" w:hAnsi="Arial" w:hint="default"/>
      </w:rPr>
    </w:lvl>
    <w:lvl w:ilvl="8" w:tplc="E07A4940"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5B1B67CB"/>
    <w:multiLevelType w:val="hybridMultilevel"/>
    <w:tmpl w:val="33DCE794"/>
    <w:lvl w:ilvl="0" w:tplc="BFFE01C6">
      <w:start w:val="1"/>
      <w:numFmt w:val="decimal"/>
      <w:lvlText w:val="%1."/>
      <w:lvlJc w:val="left"/>
      <w:pPr>
        <w:ind w:left="720" w:hanging="360"/>
      </w:pPr>
    </w:lvl>
    <w:lvl w:ilvl="1" w:tplc="7F4ABF04">
      <w:start w:val="1"/>
      <w:numFmt w:val="lowerLetter"/>
      <w:lvlText w:val="%2."/>
      <w:lvlJc w:val="left"/>
      <w:pPr>
        <w:ind w:left="1440" w:hanging="360"/>
      </w:pPr>
    </w:lvl>
    <w:lvl w:ilvl="2" w:tplc="B1046126">
      <w:start w:val="1"/>
      <w:numFmt w:val="lowerRoman"/>
      <w:lvlText w:val="%3."/>
      <w:lvlJc w:val="right"/>
      <w:pPr>
        <w:ind w:left="2160" w:hanging="180"/>
      </w:pPr>
    </w:lvl>
    <w:lvl w:ilvl="3" w:tplc="7BDE6690">
      <w:start w:val="1"/>
      <w:numFmt w:val="decimal"/>
      <w:lvlText w:val="%4."/>
      <w:lvlJc w:val="left"/>
      <w:pPr>
        <w:ind w:left="2880" w:hanging="360"/>
      </w:pPr>
    </w:lvl>
    <w:lvl w:ilvl="4" w:tplc="0D6C3CDC">
      <w:start w:val="1"/>
      <w:numFmt w:val="lowerLetter"/>
      <w:lvlText w:val="%5."/>
      <w:lvlJc w:val="left"/>
      <w:pPr>
        <w:ind w:left="3600" w:hanging="360"/>
      </w:pPr>
    </w:lvl>
    <w:lvl w:ilvl="5" w:tplc="10E20B52">
      <w:start w:val="1"/>
      <w:numFmt w:val="lowerRoman"/>
      <w:lvlText w:val="%6."/>
      <w:lvlJc w:val="right"/>
      <w:pPr>
        <w:ind w:left="4320" w:hanging="180"/>
      </w:pPr>
    </w:lvl>
    <w:lvl w:ilvl="6" w:tplc="A2FC3C8A">
      <w:start w:val="1"/>
      <w:numFmt w:val="decimal"/>
      <w:lvlText w:val="%7."/>
      <w:lvlJc w:val="left"/>
      <w:pPr>
        <w:ind w:left="5040" w:hanging="360"/>
      </w:pPr>
    </w:lvl>
    <w:lvl w:ilvl="7" w:tplc="F5A6747A">
      <w:start w:val="1"/>
      <w:numFmt w:val="lowerLetter"/>
      <w:lvlText w:val="%8."/>
      <w:lvlJc w:val="left"/>
      <w:pPr>
        <w:ind w:left="5760" w:hanging="360"/>
      </w:pPr>
    </w:lvl>
    <w:lvl w:ilvl="8" w:tplc="CCAC65BE">
      <w:start w:val="1"/>
      <w:numFmt w:val="lowerRoman"/>
      <w:lvlText w:val="%9."/>
      <w:lvlJc w:val="right"/>
      <w:pPr>
        <w:ind w:left="6480" w:hanging="180"/>
      </w:pPr>
    </w:lvl>
  </w:abstractNum>
  <w:abstractNum w:abstractNumId="22" w15:restartNumberingAfterBreak="0">
    <w:nsid w:val="68D16976"/>
    <w:multiLevelType w:val="hybridMultilevel"/>
    <w:tmpl w:val="B492BD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30379A4"/>
    <w:multiLevelType w:val="hybridMultilevel"/>
    <w:tmpl w:val="DCAE7C5E"/>
    <w:lvl w:ilvl="0" w:tplc="EA4289E6">
      <w:start w:val="1"/>
      <w:numFmt w:val="bullet"/>
      <w:lvlText w:val=""/>
      <w:lvlJc w:val="left"/>
      <w:pPr>
        <w:ind w:left="0" w:firstLine="709"/>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7432032B"/>
    <w:multiLevelType w:val="multilevel"/>
    <w:tmpl w:val="8E6EA1A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sz w:val="28"/>
        <w:szCs w:val="28"/>
      </w:rPr>
    </w:lvl>
    <w:lvl w:ilvl="2">
      <w:start w:val="1"/>
      <w:numFmt w:val="decimal"/>
      <w:lvlText w:val="%1.%2.%3"/>
      <w:lvlJc w:val="left"/>
      <w:pPr>
        <w:ind w:left="720" w:hanging="72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em w:val="none"/>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803615885">
    <w:abstractNumId w:val="22"/>
  </w:num>
  <w:num w:numId="2" w16cid:durableId="24256850">
    <w:abstractNumId w:val="13"/>
  </w:num>
  <w:num w:numId="3" w16cid:durableId="98525569">
    <w:abstractNumId w:val="8"/>
  </w:num>
  <w:num w:numId="4" w16cid:durableId="11999773">
    <w:abstractNumId w:val="16"/>
  </w:num>
  <w:num w:numId="5" w16cid:durableId="1563827070">
    <w:abstractNumId w:val="7"/>
  </w:num>
  <w:num w:numId="6" w16cid:durableId="302930020">
    <w:abstractNumId w:val="21"/>
  </w:num>
  <w:num w:numId="7" w16cid:durableId="2044281640">
    <w:abstractNumId w:val="20"/>
  </w:num>
  <w:num w:numId="8" w16cid:durableId="923534973">
    <w:abstractNumId w:val="1"/>
  </w:num>
  <w:num w:numId="9" w16cid:durableId="2099984343">
    <w:abstractNumId w:val="9"/>
    <w:lvlOverride w:ilvl="0">
      <w:startOverride w:val="1"/>
    </w:lvlOverride>
  </w:num>
  <w:num w:numId="10" w16cid:durableId="1095831089">
    <w:abstractNumId w:val="23"/>
  </w:num>
  <w:num w:numId="11" w16cid:durableId="1108891561">
    <w:abstractNumId w:val="24"/>
  </w:num>
  <w:num w:numId="12" w16cid:durableId="1180852230">
    <w:abstractNumId w:val="0"/>
  </w:num>
  <w:num w:numId="13" w16cid:durableId="115610421">
    <w:abstractNumId w:val="4"/>
  </w:num>
  <w:num w:numId="14" w16cid:durableId="412942668">
    <w:abstractNumId w:val="9"/>
    <w:lvlOverride w:ilvl="0">
      <w:startOverride w:val="1"/>
    </w:lvlOverride>
  </w:num>
  <w:num w:numId="15" w16cid:durableId="1616398572">
    <w:abstractNumId w:val="14"/>
  </w:num>
  <w:num w:numId="16" w16cid:durableId="505904196">
    <w:abstractNumId w:val="18"/>
  </w:num>
  <w:num w:numId="17" w16cid:durableId="2006473417">
    <w:abstractNumId w:val="15"/>
  </w:num>
  <w:num w:numId="18" w16cid:durableId="666400038">
    <w:abstractNumId w:val="2"/>
  </w:num>
  <w:num w:numId="19" w16cid:durableId="503713383">
    <w:abstractNumId w:val="17"/>
  </w:num>
  <w:num w:numId="20" w16cid:durableId="1883444081">
    <w:abstractNumId w:val="6"/>
  </w:num>
  <w:num w:numId="21" w16cid:durableId="211617049">
    <w:abstractNumId w:val="12"/>
  </w:num>
  <w:num w:numId="22" w16cid:durableId="1970740667">
    <w:abstractNumId w:val="11"/>
  </w:num>
  <w:num w:numId="23" w16cid:durableId="530648290">
    <w:abstractNumId w:val="5"/>
  </w:num>
  <w:num w:numId="24" w16cid:durableId="460811222">
    <w:abstractNumId w:val="3"/>
  </w:num>
  <w:num w:numId="25" w16cid:durableId="1945066267">
    <w:abstractNumId w:val="10"/>
  </w:num>
  <w:num w:numId="26" w16cid:durableId="120772154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069DD"/>
    <w:rsid w:val="00001C9D"/>
    <w:rsid w:val="00004FA7"/>
    <w:rsid w:val="00026076"/>
    <w:rsid w:val="0004111C"/>
    <w:rsid w:val="000471DC"/>
    <w:rsid w:val="00053A95"/>
    <w:rsid w:val="00064DB5"/>
    <w:rsid w:val="000731D5"/>
    <w:rsid w:val="000822CA"/>
    <w:rsid w:val="000A0136"/>
    <w:rsid w:val="000A203F"/>
    <w:rsid w:val="000A3335"/>
    <w:rsid w:val="000A52C2"/>
    <w:rsid w:val="000F781A"/>
    <w:rsid w:val="0010698D"/>
    <w:rsid w:val="0011192A"/>
    <w:rsid w:val="00114688"/>
    <w:rsid w:val="001244AE"/>
    <w:rsid w:val="00152A7A"/>
    <w:rsid w:val="0015491C"/>
    <w:rsid w:val="00164984"/>
    <w:rsid w:val="0018099E"/>
    <w:rsid w:val="00180B3D"/>
    <w:rsid w:val="0018229C"/>
    <w:rsid w:val="00186086"/>
    <w:rsid w:val="001870CD"/>
    <w:rsid w:val="001908CB"/>
    <w:rsid w:val="0019448B"/>
    <w:rsid w:val="0019747A"/>
    <w:rsid w:val="001B1047"/>
    <w:rsid w:val="001C12E1"/>
    <w:rsid w:val="001D7406"/>
    <w:rsid w:val="001F2E0E"/>
    <w:rsid w:val="00251D49"/>
    <w:rsid w:val="00257372"/>
    <w:rsid w:val="0027727F"/>
    <w:rsid w:val="00282C0D"/>
    <w:rsid w:val="002849A3"/>
    <w:rsid w:val="00287C49"/>
    <w:rsid w:val="002A352E"/>
    <w:rsid w:val="002D431D"/>
    <w:rsid w:val="002D496A"/>
    <w:rsid w:val="0034136F"/>
    <w:rsid w:val="00347D50"/>
    <w:rsid w:val="003637CF"/>
    <w:rsid w:val="003677FB"/>
    <w:rsid w:val="00391C56"/>
    <w:rsid w:val="0039302A"/>
    <w:rsid w:val="003A6BEB"/>
    <w:rsid w:val="003B181D"/>
    <w:rsid w:val="003C48A4"/>
    <w:rsid w:val="003C55FF"/>
    <w:rsid w:val="003D2C1B"/>
    <w:rsid w:val="003D37A6"/>
    <w:rsid w:val="003E2655"/>
    <w:rsid w:val="003E7F63"/>
    <w:rsid w:val="00403BCB"/>
    <w:rsid w:val="00405A2D"/>
    <w:rsid w:val="00410808"/>
    <w:rsid w:val="0041527F"/>
    <w:rsid w:val="00420B36"/>
    <w:rsid w:val="0043067F"/>
    <w:rsid w:val="00431682"/>
    <w:rsid w:val="004403EF"/>
    <w:rsid w:val="00440875"/>
    <w:rsid w:val="004527D8"/>
    <w:rsid w:val="00490DDD"/>
    <w:rsid w:val="004910EF"/>
    <w:rsid w:val="00495FD4"/>
    <w:rsid w:val="004B7F41"/>
    <w:rsid w:val="004C0279"/>
    <w:rsid w:val="004E06B6"/>
    <w:rsid w:val="004E553C"/>
    <w:rsid w:val="004E6E28"/>
    <w:rsid w:val="004F5CC3"/>
    <w:rsid w:val="004F7D92"/>
    <w:rsid w:val="0050358F"/>
    <w:rsid w:val="00516B01"/>
    <w:rsid w:val="0052659B"/>
    <w:rsid w:val="005310C0"/>
    <w:rsid w:val="0053799D"/>
    <w:rsid w:val="0054210A"/>
    <w:rsid w:val="00542319"/>
    <w:rsid w:val="005655AB"/>
    <w:rsid w:val="005855C6"/>
    <w:rsid w:val="00595036"/>
    <w:rsid w:val="00595C45"/>
    <w:rsid w:val="005A278B"/>
    <w:rsid w:val="005A69E1"/>
    <w:rsid w:val="005B6E12"/>
    <w:rsid w:val="005D2569"/>
    <w:rsid w:val="005F7601"/>
    <w:rsid w:val="006069DD"/>
    <w:rsid w:val="00616448"/>
    <w:rsid w:val="00646EE0"/>
    <w:rsid w:val="00671979"/>
    <w:rsid w:val="006758A8"/>
    <w:rsid w:val="006B2B3B"/>
    <w:rsid w:val="006C721F"/>
    <w:rsid w:val="006D2AB1"/>
    <w:rsid w:val="006E0EEA"/>
    <w:rsid w:val="006E48CF"/>
    <w:rsid w:val="006F11E0"/>
    <w:rsid w:val="007022EF"/>
    <w:rsid w:val="007038A6"/>
    <w:rsid w:val="007050BD"/>
    <w:rsid w:val="007050D0"/>
    <w:rsid w:val="00707296"/>
    <w:rsid w:val="0073635D"/>
    <w:rsid w:val="007444C6"/>
    <w:rsid w:val="00755FB8"/>
    <w:rsid w:val="0075780F"/>
    <w:rsid w:val="00760133"/>
    <w:rsid w:val="00776C33"/>
    <w:rsid w:val="007847AC"/>
    <w:rsid w:val="00785EA9"/>
    <w:rsid w:val="007A3745"/>
    <w:rsid w:val="007B3164"/>
    <w:rsid w:val="007B795C"/>
    <w:rsid w:val="007C4599"/>
    <w:rsid w:val="007C560A"/>
    <w:rsid w:val="007D1CF6"/>
    <w:rsid w:val="007D2778"/>
    <w:rsid w:val="007F0B6B"/>
    <w:rsid w:val="0083172C"/>
    <w:rsid w:val="00832F15"/>
    <w:rsid w:val="008424F6"/>
    <w:rsid w:val="008446EC"/>
    <w:rsid w:val="00857476"/>
    <w:rsid w:val="00863A29"/>
    <w:rsid w:val="00875879"/>
    <w:rsid w:val="00875BA2"/>
    <w:rsid w:val="008860A3"/>
    <w:rsid w:val="00887B98"/>
    <w:rsid w:val="008979EB"/>
    <w:rsid w:val="008A44A3"/>
    <w:rsid w:val="008E08B3"/>
    <w:rsid w:val="008F51BA"/>
    <w:rsid w:val="008F71E9"/>
    <w:rsid w:val="00901D3D"/>
    <w:rsid w:val="00902E40"/>
    <w:rsid w:val="00906672"/>
    <w:rsid w:val="00932BC4"/>
    <w:rsid w:val="00935C79"/>
    <w:rsid w:val="009531A1"/>
    <w:rsid w:val="00960C91"/>
    <w:rsid w:val="00964ACA"/>
    <w:rsid w:val="009771C7"/>
    <w:rsid w:val="0098312E"/>
    <w:rsid w:val="009B1F46"/>
    <w:rsid w:val="009B2DC2"/>
    <w:rsid w:val="009D691A"/>
    <w:rsid w:val="009E35F3"/>
    <w:rsid w:val="009E3799"/>
    <w:rsid w:val="009F4785"/>
    <w:rsid w:val="00A20A9B"/>
    <w:rsid w:val="00A2181B"/>
    <w:rsid w:val="00A36272"/>
    <w:rsid w:val="00A74252"/>
    <w:rsid w:val="00A87D8B"/>
    <w:rsid w:val="00AA68CD"/>
    <w:rsid w:val="00AC61CB"/>
    <w:rsid w:val="00AC72EC"/>
    <w:rsid w:val="00AD7DD6"/>
    <w:rsid w:val="00AE5EDA"/>
    <w:rsid w:val="00AF1AC0"/>
    <w:rsid w:val="00B610FA"/>
    <w:rsid w:val="00B61CDE"/>
    <w:rsid w:val="00B62E92"/>
    <w:rsid w:val="00B66ED8"/>
    <w:rsid w:val="00B807E1"/>
    <w:rsid w:val="00B82958"/>
    <w:rsid w:val="00B86A71"/>
    <w:rsid w:val="00B93857"/>
    <w:rsid w:val="00BA6CE8"/>
    <w:rsid w:val="00BA7DE6"/>
    <w:rsid w:val="00BB3D35"/>
    <w:rsid w:val="00BC4A78"/>
    <w:rsid w:val="00BD1B5C"/>
    <w:rsid w:val="00BF1370"/>
    <w:rsid w:val="00BF2810"/>
    <w:rsid w:val="00C355BB"/>
    <w:rsid w:val="00C45F43"/>
    <w:rsid w:val="00C748A9"/>
    <w:rsid w:val="00C9389B"/>
    <w:rsid w:val="00D06A1F"/>
    <w:rsid w:val="00D16164"/>
    <w:rsid w:val="00D2274F"/>
    <w:rsid w:val="00D233B4"/>
    <w:rsid w:val="00D24D8C"/>
    <w:rsid w:val="00D546CF"/>
    <w:rsid w:val="00D71158"/>
    <w:rsid w:val="00D84862"/>
    <w:rsid w:val="00D90A27"/>
    <w:rsid w:val="00D96E04"/>
    <w:rsid w:val="00DB070D"/>
    <w:rsid w:val="00DB3B6D"/>
    <w:rsid w:val="00DD1FF8"/>
    <w:rsid w:val="00DD4A0A"/>
    <w:rsid w:val="00DD7266"/>
    <w:rsid w:val="00DF7096"/>
    <w:rsid w:val="00DF71AA"/>
    <w:rsid w:val="00E32D0D"/>
    <w:rsid w:val="00E56330"/>
    <w:rsid w:val="00E67FB6"/>
    <w:rsid w:val="00E74A0B"/>
    <w:rsid w:val="00E751C5"/>
    <w:rsid w:val="00E7526A"/>
    <w:rsid w:val="00E77A74"/>
    <w:rsid w:val="00E86164"/>
    <w:rsid w:val="00E86BAB"/>
    <w:rsid w:val="00EC3FFA"/>
    <w:rsid w:val="00ED66EB"/>
    <w:rsid w:val="00EF3963"/>
    <w:rsid w:val="00EF45B9"/>
    <w:rsid w:val="00F07D51"/>
    <w:rsid w:val="00F12BAD"/>
    <w:rsid w:val="00F40667"/>
    <w:rsid w:val="00F4096E"/>
    <w:rsid w:val="00F43358"/>
    <w:rsid w:val="00F4403B"/>
    <w:rsid w:val="00F46D5B"/>
    <w:rsid w:val="00F70A60"/>
    <w:rsid w:val="00F766B2"/>
    <w:rsid w:val="00F8456E"/>
    <w:rsid w:val="00F918C0"/>
    <w:rsid w:val="00F92E0E"/>
    <w:rsid w:val="00F92E3D"/>
    <w:rsid w:val="00FA6B6B"/>
    <w:rsid w:val="00FB4007"/>
    <w:rsid w:val="00FD6A42"/>
    <w:rsid w:val="00FE0EDB"/>
    <w:rsid w:val="00FE651C"/>
    <w:rsid w:val="07B193B3"/>
    <w:rsid w:val="08743BF6"/>
    <w:rsid w:val="2DB5564F"/>
    <w:rsid w:val="79F9D93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B89C3"/>
  <w15:docId w15:val="{AD29F7BE-B012-43C1-B370-69DE9E84F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389B"/>
  </w:style>
  <w:style w:type="paragraph" w:styleId="Heading1">
    <w:name w:val="heading 1"/>
    <w:aliases w:val="Раздел"/>
    <w:basedOn w:val="Normal"/>
    <w:next w:val="Normal"/>
    <w:link w:val="Heading1Char"/>
    <w:uiPriority w:val="9"/>
    <w:qFormat/>
    <w:rsid w:val="00420B3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Подраздел"/>
    <w:basedOn w:val="Normal"/>
    <w:next w:val="Normal"/>
    <w:link w:val="Heading2Char"/>
    <w:unhideWhenUsed/>
    <w:qFormat/>
    <w:rsid w:val="00D16164"/>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aliases w:val="Пункт"/>
    <w:basedOn w:val="Normal"/>
    <w:next w:val="Normal"/>
    <w:link w:val="Heading3Char"/>
    <w:uiPriority w:val="9"/>
    <w:unhideWhenUsed/>
    <w:qFormat/>
    <w:rsid w:val="00E86164"/>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aliases w:val="Подпункт"/>
    <w:basedOn w:val="Normal"/>
    <w:next w:val="Normal"/>
    <w:link w:val="Heading4Char"/>
    <w:unhideWhenUsed/>
    <w:qFormat/>
    <w:rsid w:val="00E86164"/>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semiHidden/>
    <w:unhideWhenUsed/>
    <w:qFormat/>
    <w:rsid w:val="00FD6A42"/>
    <w:pPr>
      <w:numPr>
        <w:ilvl w:val="4"/>
        <w:numId w:val="9"/>
      </w:numPr>
      <w:spacing w:before="240" w:after="60" w:line="360" w:lineRule="auto"/>
      <w:ind w:left="1008" w:hanging="1008"/>
      <w:jc w:val="both"/>
      <w:outlineLvl w:val="4"/>
    </w:pPr>
    <w:rPr>
      <w:rFonts w:ascii="Times New Roman" w:eastAsia="Times New Roman" w:hAnsi="Times New Roman" w:cs="Times New Roman"/>
      <w:bCs/>
      <w:iCs/>
      <w:kern w:val="0"/>
      <w:sz w:val="24"/>
      <w:szCs w:val="26"/>
      <w:lang w:val="ru-RU" w:eastAsia="en-US"/>
      <w14:ligatures w14:val="none"/>
    </w:rPr>
  </w:style>
  <w:style w:type="paragraph" w:styleId="Heading9">
    <w:name w:val="heading 9"/>
    <w:basedOn w:val="Normal"/>
    <w:next w:val="Normal"/>
    <w:link w:val="Heading9Char"/>
    <w:uiPriority w:val="9"/>
    <w:semiHidden/>
    <w:unhideWhenUsed/>
    <w:qFormat/>
    <w:rsid w:val="00C355BB"/>
    <w:pPr>
      <w:keepNext/>
      <w:keepLines/>
      <w:spacing w:before="200" w:after="0"/>
      <w:outlineLvl w:val="8"/>
    </w:pPr>
    <w:rPr>
      <w:rFonts w:asciiTheme="majorHAnsi" w:eastAsiaTheme="majorEastAsia" w:hAnsiTheme="majorHAnsi" w:cs="Times New Roman"/>
      <w:i/>
      <w:iCs/>
      <w:color w:val="404040" w:themeColor="text1" w:themeTint="BF"/>
      <w:sz w:val="20"/>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Раздел Char"/>
    <w:basedOn w:val="DefaultParagraphFont"/>
    <w:link w:val="Heading1"/>
    <w:uiPriority w:val="9"/>
    <w:rsid w:val="00420B36"/>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420B36"/>
    <w:pPr>
      <w:outlineLvl w:val="9"/>
    </w:pPr>
    <w:rPr>
      <w:kern w:val="0"/>
      <w:lang w:val="en-US" w:eastAsia="en-US"/>
      <w14:ligatures w14:val="none"/>
    </w:rPr>
  </w:style>
  <w:style w:type="paragraph" w:styleId="ListParagraph">
    <w:name w:val="List Paragraph"/>
    <w:basedOn w:val="Normal"/>
    <w:link w:val="ListParagraphChar"/>
    <w:uiPriority w:val="34"/>
    <w:qFormat/>
    <w:rsid w:val="00DD4A0A"/>
    <w:pPr>
      <w:ind w:left="720"/>
      <w:contextualSpacing/>
    </w:pPr>
  </w:style>
  <w:style w:type="paragraph" w:styleId="Date">
    <w:name w:val="Date"/>
    <w:basedOn w:val="Normal"/>
    <w:next w:val="Normal"/>
    <w:link w:val="DateChar"/>
    <w:uiPriority w:val="99"/>
    <w:semiHidden/>
    <w:unhideWhenUsed/>
    <w:rsid w:val="007022EF"/>
  </w:style>
  <w:style w:type="character" w:customStyle="1" w:styleId="DateChar">
    <w:name w:val="Date Char"/>
    <w:basedOn w:val="DefaultParagraphFont"/>
    <w:link w:val="Date"/>
    <w:uiPriority w:val="99"/>
    <w:semiHidden/>
    <w:rsid w:val="007022EF"/>
  </w:style>
  <w:style w:type="paragraph" w:styleId="Caption">
    <w:name w:val="caption"/>
    <w:basedOn w:val="Normal"/>
    <w:next w:val="Normal"/>
    <w:uiPriority w:val="35"/>
    <w:unhideWhenUsed/>
    <w:qFormat/>
    <w:rsid w:val="0019747A"/>
    <w:pPr>
      <w:spacing w:after="200" w:line="240" w:lineRule="auto"/>
    </w:pPr>
    <w:rPr>
      <w:i/>
      <w:iCs/>
      <w:color w:val="44546A" w:themeColor="text2"/>
      <w:sz w:val="18"/>
      <w:szCs w:val="18"/>
    </w:rPr>
  </w:style>
  <w:style w:type="paragraph" w:styleId="Revision">
    <w:name w:val="Revision"/>
    <w:hidden/>
    <w:uiPriority w:val="99"/>
    <w:semiHidden/>
    <w:rsid w:val="007B795C"/>
    <w:pPr>
      <w:spacing w:after="0" w:line="240" w:lineRule="auto"/>
    </w:pPr>
  </w:style>
  <w:style w:type="character" w:styleId="Hyperlink">
    <w:name w:val="Hyperlink"/>
    <w:basedOn w:val="DefaultParagraphFont"/>
    <w:uiPriority w:val="99"/>
    <w:unhideWhenUsed/>
    <w:rsid w:val="00AD7DD6"/>
    <w:rPr>
      <w:color w:val="0000FF"/>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GridTable1Light-Accent11">
    <w:name w:val="Grid Table 1 Light - Accent 11"/>
    <w:basedOn w:val="TableNormal"/>
    <w:uiPriority w:val="46"/>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BalloonText">
    <w:name w:val="Balloon Text"/>
    <w:basedOn w:val="Normal"/>
    <w:link w:val="BalloonTextChar"/>
    <w:uiPriority w:val="99"/>
    <w:semiHidden/>
    <w:unhideWhenUsed/>
    <w:rsid w:val="008574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7476"/>
    <w:rPr>
      <w:rFonts w:ascii="Tahoma" w:hAnsi="Tahoma" w:cs="Tahoma"/>
      <w:sz w:val="16"/>
      <w:szCs w:val="16"/>
    </w:rPr>
  </w:style>
  <w:style w:type="character" w:customStyle="1" w:styleId="rynqvb">
    <w:name w:val="rynqvb"/>
    <w:basedOn w:val="DefaultParagraphFont"/>
    <w:rsid w:val="00857476"/>
  </w:style>
  <w:style w:type="character" w:customStyle="1" w:styleId="hwtze">
    <w:name w:val="hwtze"/>
    <w:rsid w:val="00E74A0B"/>
  </w:style>
  <w:style w:type="character" w:styleId="FootnoteReference">
    <w:name w:val="footnote reference"/>
    <w:basedOn w:val="DefaultParagraphFont"/>
    <w:uiPriority w:val="99"/>
    <w:semiHidden/>
    <w:unhideWhenUsed/>
    <w:rsid w:val="003637CF"/>
    <w:rPr>
      <w:vertAlign w:val="superscript"/>
    </w:rPr>
  </w:style>
  <w:style w:type="paragraph" w:customStyle="1" w:styleId="1">
    <w:name w:val="1РИСУНОК"/>
    <w:basedOn w:val="Caption"/>
    <w:next w:val="Normal"/>
    <w:link w:val="10"/>
    <w:qFormat/>
    <w:rsid w:val="00410808"/>
    <w:pPr>
      <w:spacing w:before="120" w:after="120"/>
      <w:jc w:val="center"/>
    </w:pPr>
    <w:rPr>
      <w:rFonts w:ascii="Times New Roman" w:eastAsia="Times New Roman" w:hAnsi="Times New Roman" w:cs="Times New Roman"/>
      <w:i w:val="0"/>
      <w:iCs w:val="0"/>
      <w:color w:val="auto"/>
      <w:kern w:val="0"/>
      <w:sz w:val="24"/>
      <w:szCs w:val="20"/>
      <w:lang w:val="ru-RU" w:eastAsia="en-US"/>
      <w14:ligatures w14:val="none"/>
    </w:rPr>
  </w:style>
  <w:style w:type="character" w:customStyle="1" w:styleId="10">
    <w:name w:val="1РИСУНОК Знак"/>
    <w:basedOn w:val="DefaultParagraphFont"/>
    <w:link w:val="1"/>
    <w:rsid w:val="00410808"/>
    <w:rPr>
      <w:rFonts w:ascii="Times New Roman" w:eastAsia="Times New Roman" w:hAnsi="Times New Roman" w:cs="Times New Roman"/>
      <w:kern w:val="0"/>
      <w:sz w:val="24"/>
      <w:szCs w:val="20"/>
      <w:lang w:val="ru-RU" w:eastAsia="en-US"/>
      <w14:ligatures w14:val="none"/>
    </w:rPr>
  </w:style>
  <w:style w:type="character" w:customStyle="1" w:styleId="Heading2Char">
    <w:name w:val="Heading 2 Char"/>
    <w:aliases w:val="Подраздел Char"/>
    <w:basedOn w:val="DefaultParagraphFont"/>
    <w:link w:val="Heading2"/>
    <w:rsid w:val="00D16164"/>
    <w:rPr>
      <w:rFonts w:asciiTheme="majorHAnsi" w:eastAsiaTheme="majorEastAsia" w:hAnsiTheme="majorHAnsi" w:cstheme="majorBidi"/>
      <w:b/>
      <w:bCs/>
      <w:color w:val="4472C4" w:themeColor="accent1"/>
      <w:sz w:val="26"/>
      <w:szCs w:val="26"/>
    </w:rPr>
  </w:style>
  <w:style w:type="character" w:customStyle="1" w:styleId="Heading3Char">
    <w:name w:val="Heading 3 Char"/>
    <w:aliases w:val="Пункт Char"/>
    <w:basedOn w:val="DefaultParagraphFont"/>
    <w:link w:val="Heading3"/>
    <w:uiPriority w:val="9"/>
    <w:rsid w:val="00E86164"/>
    <w:rPr>
      <w:rFonts w:asciiTheme="majorHAnsi" w:eastAsiaTheme="majorEastAsia" w:hAnsiTheme="majorHAnsi" w:cstheme="majorBidi"/>
      <w:b/>
      <w:bCs/>
      <w:color w:val="4472C4" w:themeColor="accent1"/>
    </w:rPr>
  </w:style>
  <w:style w:type="character" w:customStyle="1" w:styleId="Heading4Char">
    <w:name w:val="Heading 4 Char"/>
    <w:aliases w:val="Подпункт Char"/>
    <w:basedOn w:val="DefaultParagraphFont"/>
    <w:link w:val="Heading4"/>
    <w:rsid w:val="00E86164"/>
    <w:rPr>
      <w:rFonts w:asciiTheme="majorHAnsi" w:eastAsiaTheme="majorEastAsia" w:hAnsiTheme="majorHAnsi" w:cstheme="majorBidi"/>
      <w:b/>
      <w:bCs/>
      <w:i/>
      <w:iCs/>
      <w:color w:val="4472C4" w:themeColor="accent1"/>
    </w:rPr>
  </w:style>
  <w:style w:type="paragraph" w:styleId="BodyText">
    <w:name w:val="Body Text"/>
    <w:aliases w:val="Список уровень 3,BT,Основной текст Знак Знак,body text,Основной текст Знак2 Знак,Основной текст Знак1 Знак Знак1,Основной текст Знак Знак Знак1 Знак1,Основной текст Знак Знак Знак Знак Знак Знак1,Основной текст Знак Знак1 Знак"/>
    <w:link w:val="BodyTextChar"/>
    <w:uiPriority w:val="99"/>
    <w:qFormat/>
    <w:rsid w:val="004403EF"/>
    <w:pPr>
      <w:spacing w:after="240" w:line="240" w:lineRule="auto"/>
      <w:jc w:val="both"/>
    </w:pPr>
    <w:rPr>
      <w:rFonts w:ascii="Times New Roman" w:eastAsia="SimSun" w:hAnsi="Times New Roman" w:cs="Times New Roman"/>
      <w:kern w:val="0"/>
      <w:sz w:val="24"/>
      <w:szCs w:val="20"/>
      <w:lang w:val="en-US" w:eastAsia="en-US"/>
      <w14:ligatures w14:val="none"/>
    </w:rPr>
  </w:style>
  <w:style w:type="character" w:customStyle="1" w:styleId="BodyTextChar">
    <w:name w:val="Body Text Char"/>
    <w:aliases w:val="Список уровень 3 Char,BT Char,Основной текст Знак Знак Char,body text Char,Основной текст Знак2 Знак Char,Основной текст Знак1 Знак Знак1 Char,Основной текст Знак Знак Знак1 Знак1 Char,Основной текст Знак Знак Знак Знак Знак Знак1 Char"/>
    <w:basedOn w:val="DefaultParagraphFont"/>
    <w:link w:val="BodyText"/>
    <w:uiPriority w:val="99"/>
    <w:rsid w:val="004403EF"/>
    <w:rPr>
      <w:rFonts w:ascii="Times New Roman" w:eastAsia="SimSun" w:hAnsi="Times New Roman" w:cs="Times New Roman"/>
      <w:kern w:val="0"/>
      <w:sz w:val="24"/>
      <w:szCs w:val="20"/>
      <w:lang w:val="en-US" w:eastAsia="en-US"/>
      <w14:ligatures w14:val="none"/>
    </w:rPr>
  </w:style>
  <w:style w:type="paragraph" w:customStyle="1" w:styleId="TylerReferences">
    <w:name w:val="Tyler References"/>
    <w:basedOn w:val="BodyText"/>
    <w:qFormat/>
    <w:rsid w:val="005A69E1"/>
    <w:pPr>
      <w:spacing w:after="120"/>
      <w:ind w:left="360" w:hanging="360"/>
    </w:pPr>
    <w:rPr>
      <w:rFonts w:eastAsia="Cambria"/>
      <w:szCs w:val="24"/>
      <w:shd w:val="clear" w:color="auto" w:fill="FFFFFF"/>
    </w:rPr>
  </w:style>
  <w:style w:type="paragraph" w:customStyle="1" w:styleId="Body">
    <w:name w:val="Body"/>
    <w:basedOn w:val="BodyText2"/>
    <w:link w:val="BodyCarattere"/>
    <w:qFormat/>
    <w:rsid w:val="0010698D"/>
    <w:pPr>
      <w:overflowPunct w:val="0"/>
      <w:autoSpaceDE w:val="0"/>
      <w:autoSpaceDN w:val="0"/>
      <w:adjustRightInd w:val="0"/>
      <w:spacing w:after="240" w:line="240" w:lineRule="auto"/>
      <w:jc w:val="both"/>
      <w:textAlignment w:val="baseline"/>
    </w:pPr>
    <w:rPr>
      <w:rFonts w:ascii="Times New Roman" w:eastAsia="Times New Roman" w:hAnsi="Times New Roman" w:cs="Times New Roman"/>
      <w:kern w:val="0"/>
      <w:sz w:val="24"/>
      <w:szCs w:val="20"/>
      <w:lang w:val="en-AU" w:eastAsia="en-US"/>
      <w14:ligatures w14:val="none"/>
    </w:rPr>
  </w:style>
  <w:style w:type="character" w:customStyle="1" w:styleId="BodyCarattere">
    <w:name w:val="Body Carattere"/>
    <w:basedOn w:val="BodyText2Char"/>
    <w:link w:val="Body"/>
    <w:rsid w:val="0010698D"/>
    <w:rPr>
      <w:rFonts w:ascii="Times New Roman" w:eastAsia="Times New Roman" w:hAnsi="Times New Roman" w:cs="Times New Roman"/>
      <w:kern w:val="0"/>
      <w:sz w:val="24"/>
      <w:szCs w:val="20"/>
      <w:lang w:val="en-AU" w:eastAsia="en-US"/>
      <w14:ligatures w14:val="none"/>
    </w:rPr>
  </w:style>
  <w:style w:type="paragraph" w:styleId="BodyText2">
    <w:name w:val="Body Text 2"/>
    <w:basedOn w:val="Normal"/>
    <w:link w:val="BodyText2Char"/>
    <w:uiPriority w:val="99"/>
    <w:semiHidden/>
    <w:unhideWhenUsed/>
    <w:rsid w:val="0010698D"/>
    <w:pPr>
      <w:spacing w:after="120" w:line="480" w:lineRule="auto"/>
    </w:pPr>
  </w:style>
  <w:style w:type="character" w:customStyle="1" w:styleId="BodyText2Char">
    <w:name w:val="Body Text 2 Char"/>
    <w:basedOn w:val="DefaultParagraphFont"/>
    <w:link w:val="BodyText2"/>
    <w:uiPriority w:val="99"/>
    <w:semiHidden/>
    <w:rsid w:val="0010698D"/>
  </w:style>
  <w:style w:type="character" w:customStyle="1" w:styleId="anchor-text">
    <w:name w:val="anchor-text"/>
    <w:basedOn w:val="DefaultParagraphFont"/>
    <w:rsid w:val="00EF45B9"/>
  </w:style>
  <w:style w:type="character" w:styleId="CommentReference">
    <w:name w:val="annotation reference"/>
    <w:basedOn w:val="DefaultParagraphFont"/>
    <w:uiPriority w:val="99"/>
    <w:semiHidden/>
    <w:unhideWhenUsed/>
    <w:rsid w:val="000A203F"/>
    <w:rPr>
      <w:sz w:val="16"/>
      <w:szCs w:val="16"/>
    </w:rPr>
  </w:style>
  <w:style w:type="paragraph" w:styleId="CommentText">
    <w:name w:val="annotation text"/>
    <w:basedOn w:val="Normal"/>
    <w:link w:val="CommentTextChar"/>
    <w:uiPriority w:val="99"/>
    <w:semiHidden/>
    <w:unhideWhenUsed/>
    <w:rsid w:val="000A203F"/>
    <w:pPr>
      <w:spacing w:line="240" w:lineRule="auto"/>
    </w:pPr>
    <w:rPr>
      <w:sz w:val="20"/>
      <w:szCs w:val="20"/>
    </w:rPr>
  </w:style>
  <w:style w:type="character" w:customStyle="1" w:styleId="CommentTextChar">
    <w:name w:val="Comment Text Char"/>
    <w:basedOn w:val="DefaultParagraphFont"/>
    <w:link w:val="CommentText"/>
    <w:uiPriority w:val="99"/>
    <w:semiHidden/>
    <w:rsid w:val="000A203F"/>
    <w:rPr>
      <w:sz w:val="20"/>
      <w:szCs w:val="20"/>
    </w:rPr>
  </w:style>
  <w:style w:type="paragraph" w:styleId="CommentSubject">
    <w:name w:val="annotation subject"/>
    <w:basedOn w:val="CommentText"/>
    <w:next w:val="CommentText"/>
    <w:link w:val="CommentSubjectChar"/>
    <w:uiPriority w:val="99"/>
    <w:semiHidden/>
    <w:unhideWhenUsed/>
    <w:rsid w:val="000A203F"/>
    <w:rPr>
      <w:b/>
      <w:bCs/>
    </w:rPr>
  </w:style>
  <w:style w:type="character" w:customStyle="1" w:styleId="CommentSubjectChar">
    <w:name w:val="Comment Subject Char"/>
    <w:basedOn w:val="CommentTextChar"/>
    <w:link w:val="CommentSubject"/>
    <w:uiPriority w:val="99"/>
    <w:semiHidden/>
    <w:rsid w:val="000A203F"/>
    <w:rPr>
      <w:b/>
      <w:bCs/>
      <w:sz w:val="20"/>
      <w:szCs w:val="20"/>
    </w:rPr>
  </w:style>
  <w:style w:type="character" w:customStyle="1" w:styleId="Heading5Char">
    <w:name w:val="Heading 5 Char"/>
    <w:basedOn w:val="DefaultParagraphFont"/>
    <w:link w:val="Heading5"/>
    <w:semiHidden/>
    <w:rsid w:val="00FD6A42"/>
    <w:rPr>
      <w:rFonts w:ascii="Times New Roman" w:eastAsia="Times New Roman" w:hAnsi="Times New Roman" w:cs="Times New Roman"/>
      <w:bCs/>
      <w:iCs/>
      <w:kern w:val="0"/>
      <w:sz w:val="24"/>
      <w:szCs w:val="26"/>
      <w:lang w:val="ru-RU" w:eastAsia="en-US"/>
      <w14:ligatures w14:val="none"/>
    </w:rPr>
  </w:style>
  <w:style w:type="paragraph" w:customStyle="1" w:styleId="a0">
    <w:name w:val="Таблица"/>
    <w:next w:val="Normal"/>
    <w:link w:val="a1"/>
    <w:qFormat/>
    <w:rsid w:val="00FD6A42"/>
    <w:pPr>
      <w:spacing w:before="120" w:after="120" w:line="240" w:lineRule="auto"/>
      <w:jc w:val="both"/>
    </w:pPr>
    <w:rPr>
      <w:rFonts w:ascii="Times New Roman" w:eastAsia="Times New Roman" w:hAnsi="Times New Roman" w:cs="Times New Roman"/>
      <w:kern w:val="0"/>
      <w:sz w:val="24"/>
      <w:szCs w:val="20"/>
      <w:lang w:val="ru-RU" w:eastAsia="ru-RU"/>
      <w14:ligatures w14:val="none"/>
    </w:rPr>
  </w:style>
  <w:style w:type="character" w:customStyle="1" w:styleId="a1">
    <w:name w:val="таблица Знак"/>
    <w:link w:val="a0"/>
    <w:rsid w:val="00FD6A42"/>
    <w:rPr>
      <w:rFonts w:ascii="Times New Roman" w:eastAsia="Times New Roman" w:hAnsi="Times New Roman" w:cs="Times New Roman"/>
      <w:kern w:val="0"/>
      <w:sz w:val="24"/>
      <w:szCs w:val="20"/>
      <w:lang w:val="ru-RU" w:eastAsia="ru-RU"/>
      <w14:ligatures w14:val="none"/>
    </w:rPr>
  </w:style>
  <w:style w:type="paragraph" w:customStyle="1" w:styleId="a2">
    <w:name w:val="Рисунок"/>
    <w:basedOn w:val="Caption"/>
    <w:next w:val="Normal"/>
    <w:link w:val="a3"/>
    <w:qFormat/>
    <w:rsid w:val="00FD6A42"/>
    <w:pPr>
      <w:spacing w:before="120" w:after="120"/>
      <w:jc w:val="center"/>
    </w:pPr>
    <w:rPr>
      <w:rFonts w:ascii="Times New Roman" w:eastAsia="Times New Roman" w:hAnsi="Times New Roman" w:cs="Times New Roman"/>
      <w:i w:val="0"/>
      <w:iCs w:val="0"/>
      <w:color w:val="auto"/>
      <w:kern w:val="0"/>
      <w:sz w:val="24"/>
      <w:szCs w:val="20"/>
      <w:lang w:val="ru-RU" w:eastAsia="en-US"/>
      <w14:ligatures w14:val="none"/>
    </w:rPr>
  </w:style>
  <w:style w:type="character" w:customStyle="1" w:styleId="a3">
    <w:name w:val="Рисунок Знак"/>
    <w:basedOn w:val="DefaultParagraphFont"/>
    <w:link w:val="a2"/>
    <w:rsid w:val="00FD6A42"/>
    <w:rPr>
      <w:rFonts w:ascii="Times New Roman" w:eastAsia="Times New Roman" w:hAnsi="Times New Roman" w:cs="Times New Roman"/>
      <w:kern w:val="0"/>
      <w:sz w:val="24"/>
      <w:szCs w:val="20"/>
      <w:lang w:val="ru-RU" w:eastAsia="en-US"/>
      <w14:ligatures w14:val="none"/>
    </w:rPr>
  </w:style>
  <w:style w:type="paragraph" w:customStyle="1" w:styleId="a4">
    <w:name w:val="Структурный элемент"/>
    <w:basedOn w:val="Heading1"/>
    <w:qFormat/>
    <w:rsid w:val="00FD6A42"/>
    <w:pPr>
      <w:keepLines w:val="0"/>
      <w:spacing w:after="60" w:line="360" w:lineRule="auto"/>
      <w:jc w:val="center"/>
    </w:pPr>
    <w:rPr>
      <w:rFonts w:ascii="Times New Roman" w:eastAsia="Times New Roman" w:hAnsi="Times New Roman" w:cs="Times New Roman"/>
      <w:b/>
      <w:bCs/>
      <w:color w:val="auto"/>
      <w:kern w:val="32"/>
      <w:lang w:val="ru-RU" w:eastAsia="en-US"/>
      <w14:ligatures w14:val="none"/>
    </w:rPr>
  </w:style>
  <w:style w:type="paragraph" w:customStyle="1" w:styleId="a">
    <w:name w:val="Список второго уровня"/>
    <w:basedOn w:val="BodyText"/>
    <w:next w:val="Normal"/>
    <w:qFormat/>
    <w:rsid w:val="00FD6A42"/>
    <w:pPr>
      <w:numPr>
        <w:numId w:val="9"/>
      </w:numPr>
      <w:tabs>
        <w:tab w:val="left" w:pos="1134"/>
        <w:tab w:val="left" w:pos="1560"/>
      </w:tabs>
      <w:spacing w:before="120" w:after="120" w:line="360" w:lineRule="auto"/>
      <w:contextualSpacing/>
    </w:pPr>
    <w:rPr>
      <w:rFonts w:eastAsia="Times New Roman"/>
      <w:iCs/>
      <w:szCs w:val="24"/>
      <w:lang w:val="ru-RU"/>
    </w:rPr>
  </w:style>
  <w:style w:type="paragraph" w:customStyle="1" w:styleId="a5">
    <w:name w:val="Список маркированный"/>
    <w:basedOn w:val="Normal"/>
    <w:link w:val="a6"/>
    <w:qFormat/>
    <w:rsid w:val="00FD6A42"/>
    <w:pPr>
      <w:tabs>
        <w:tab w:val="left" w:pos="1134"/>
      </w:tabs>
      <w:spacing w:before="120" w:after="120" w:line="360" w:lineRule="auto"/>
      <w:ind w:firstLine="709"/>
      <w:jc w:val="both"/>
    </w:pPr>
    <w:rPr>
      <w:rFonts w:ascii="Times New Roman" w:eastAsia="Times New Roman" w:hAnsi="Times New Roman" w:cs="Times New Roman"/>
      <w:kern w:val="0"/>
      <w:sz w:val="24"/>
      <w:szCs w:val="24"/>
      <w:lang w:val="ru-RU" w:eastAsia="en-US"/>
      <w14:ligatures w14:val="none"/>
    </w:rPr>
  </w:style>
  <w:style w:type="character" w:customStyle="1" w:styleId="a6">
    <w:name w:val="Список маркированный Знак"/>
    <w:basedOn w:val="DefaultParagraphFont"/>
    <w:link w:val="a5"/>
    <w:rsid w:val="00FD6A42"/>
    <w:rPr>
      <w:rFonts w:ascii="Times New Roman" w:eastAsia="Times New Roman" w:hAnsi="Times New Roman" w:cs="Times New Roman"/>
      <w:kern w:val="0"/>
      <w:sz w:val="24"/>
      <w:szCs w:val="24"/>
      <w:lang w:val="ru-RU" w:eastAsia="en-US"/>
      <w14:ligatures w14:val="none"/>
    </w:rPr>
  </w:style>
  <w:style w:type="paragraph" w:customStyle="1" w:styleId="a7">
    <w:name w:val="Ячейка таблицы"/>
    <w:basedOn w:val="Normal"/>
    <w:link w:val="a8"/>
    <w:qFormat/>
    <w:rsid w:val="00FD6A42"/>
    <w:pPr>
      <w:spacing w:before="60" w:after="60" w:line="360" w:lineRule="auto"/>
      <w:jc w:val="both"/>
    </w:pPr>
    <w:rPr>
      <w:rFonts w:ascii="Times New Roman" w:eastAsia="Times New Roman" w:hAnsi="Times New Roman" w:cs="Times New Roman"/>
      <w:kern w:val="0"/>
      <w:sz w:val="24"/>
      <w:szCs w:val="24"/>
      <w:lang w:val="ru-RU" w:eastAsia="ru-RU"/>
      <w14:ligatures w14:val="none"/>
    </w:rPr>
  </w:style>
  <w:style w:type="character" w:customStyle="1" w:styleId="a8">
    <w:name w:val="Ячейка таблицы Знак"/>
    <w:basedOn w:val="DefaultParagraphFont"/>
    <w:link w:val="a7"/>
    <w:rsid w:val="00FD6A42"/>
    <w:rPr>
      <w:rFonts w:ascii="Times New Roman" w:eastAsia="Times New Roman" w:hAnsi="Times New Roman" w:cs="Times New Roman"/>
      <w:kern w:val="0"/>
      <w:sz w:val="24"/>
      <w:szCs w:val="24"/>
      <w:lang w:val="ru-RU" w:eastAsia="ru-RU"/>
      <w14:ligatures w14:val="none"/>
    </w:rPr>
  </w:style>
  <w:style w:type="paragraph" w:styleId="ListNumber2">
    <w:name w:val="List Number 2"/>
    <w:basedOn w:val="Normal"/>
    <w:uiPriority w:val="99"/>
    <w:semiHidden/>
    <w:unhideWhenUsed/>
    <w:rsid w:val="00FD6A42"/>
    <w:pPr>
      <w:numPr>
        <w:numId w:val="12"/>
      </w:numPr>
      <w:spacing w:before="120" w:after="120" w:line="360" w:lineRule="auto"/>
      <w:contextualSpacing/>
      <w:jc w:val="both"/>
    </w:pPr>
    <w:rPr>
      <w:rFonts w:ascii="Times New Roman" w:eastAsiaTheme="minorHAnsi" w:hAnsi="Times New Roman"/>
      <w:kern w:val="0"/>
      <w:sz w:val="24"/>
      <w:lang w:val="ru-RU" w:eastAsia="en-US"/>
      <w14:ligatures w14:val="none"/>
    </w:rPr>
  </w:style>
  <w:style w:type="paragraph" w:customStyle="1" w:styleId="Standard">
    <w:name w:val="Standard"/>
    <w:rsid w:val="00FD6A42"/>
    <w:pPr>
      <w:suppressAutoHyphens/>
      <w:autoSpaceDN w:val="0"/>
      <w:spacing w:after="0" w:line="240" w:lineRule="auto"/>
      <w:textAlignment w:val="baseline"/>
    </w:pPr>
    <w:rPr>
      <w:rFonts w:ascii="Liberation Serif" w:eastAsia="Noto Sans CJK SC" w:hAnsi="Liberation Serif" w:cs="Noto Sans Devanagari"/>
      <w:kern w:val="3"/>
      <w:sz w:val="24"/>
      <w:szCs w:val="24"/>
      <w:lang w:val="en-US" w:bidi="hi-IN"/>
      <w14:ligatures w14:val="none"/>
    </w:rPr>
  </w:style>
  <w:style w:type="table" w:customStyle="1" w:styleId="GridTable4-Accent11">
    <w:name w:val="Grid Table 4 - Accent 11"/>
    <w:basedOn w:val="TableNormal"/>
    <w:uiPriority w:val="49"/>
    <w:rsid w:val="00FD6A42"/>
    <w:pPr>
      <w:suppressAutoHyphens/>
      <w:autoSpaceDN w:val="0"/>
      <w:spacing w:after="0" w:line="240" w:lineRule="auto"/>
      <w:textAlignment w:val="baseline"/>
    </w:pPr>
    <w:rPr>
      <w:rFonts w:ascii="Liberation Serif" w:eastAsia="Noto Sans CJK SC" w:hAnsi="Liberation Serif" w:cs="Noto Sans Devanagari"/>
      <w:kern w:val="3"/>
      <w:sz w:val="24"/>
      <w:szCs w:val="24"/>
      <w:lang w:val="en-US" w:bidi="hi-IN"/>
      <w14:ligatures w14:val="non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9Char">
    <w:name w:val="Heading 9 Char"/>
    <w:basedOn w:val="DefaultParagraphFont"/>
    <w:link w:val="Heading9"/>
    <w:uiPriority w:val="9"/>
    <w:semiHidden/>
    <w:rsid w:val="00C355BB"/>
    <w:rPr>
      <w:rFonts w:asciiTheme="majorHAnsi" w:eastAsiaTheme="majorEastAsia" w:hAnsiTheme="majorHAnsi" w:cs="Times New Roman"/>
      <w:i/>
      <w:iCs/>
      <w:color w:val="404040" w:themeColor="text1" w:themeTint="BF"/>
      <w:sz w:val="20"/>
      <w:szCs w:val="20"/>
      <w14:ligatures w14:val="none"/>
    </w:rPr>
  </w:style>
  <w:style w:type="paragraph" w:customStyle="1" w:styleId="a9">
    <w:name w:val="_Основн_текст"/>
    <w:rsid w:val="00C355BB"/>
    <w:pPr>
      <w:widowControl w:val="0"/>
      <w:overflowPunct w:val="0"/>
      <w:autoSpaceDE w:val="0"/>
      <w:autoSpaceDN w:val="0"/>
      <w:adjustRightInd w:val="0"/>
      <w:spacing w:after="0" w:line="240" w:lineRule="auto"/>
      <w:ind w:firstLine="284"/>
      <w:jc w:val="both"/>
    </w:pPr>
    <w:rPr>
      <w:rFonts w:ascii="Times New Roman" w:hAnsi="Times New Roman" w:cs="Times New Roman"/>
      <w:kern w:val="0"/>
      <w:sz w:val="20"/>
      <w:szCs w:val="20"/>
      <w:lang w:val="ru-RU" w:eastAsia="ru-RU"/>
      <w14:ligatures w14:val="none"/>
    </w:rPr>
  </w:style>
  <w:style w:type="paragraph" w:customStyle="1" w:styleId="aa">
    <w:name w:val="список литературы"/>
    <w:basedOn w:val="a9"/>
    <w:link w:val="ab"/>
    <w:qFormat/>
    <w:rsid w:val="00C355BB"/>
    <w:pPr>
      <w:widowControl/>
      <w:tabs>
        <w:tab w:val="left" w:pos="0"/>
      </w:tabs>
      <w:spacing w:line="480" w:lineRule="auto"/>
      <w:ind w:firstLine="0"/>
    </w:pPr>
    <w:rPr>
      <w:sz w:val="24"/>
      <w:szCs w:val="24"/>
      <w:lang w:val="en-US"/>
    </w:rPr>
  </w:style>
  <w:style w:type="character" w:customStyle="1" w:styleId="ab">
    <w:name w:val="список литературы Знак"/>
    <w:basedOn w:val="DefaultParagraphFont"/>
    <w:link w:val="aa"/>
    <w:locked/>
    <w:rsid w:val="00C355BB"/>
    <w:rPr>
      <w:rFonts w:ascii="Times New Roman" w:hAnsi="Times New Roman" w:cs="Times New Roman"/>
      <w:kern w:val="0"/>
      <w:sz w:val="24"/>
      <w:szCs w:val="24"/>
      <w:lang w:val="en-US" w:eastAsia="ru-RU"/>
      <w14:ligatures w14:val="none"/>
    </w:rPr>
  </w:style>
  <w:style w:type="paragraph" w:customStyle="1" w:styleId="ac">
    <w:name w:val="ЯТ"/>
    <w:basedOn w:val="Normal"/>
    <w:link w:val="ad"/>
    <w:autoRedefine/>
    <w:qFormat/>
    <w:rsid w:val="00C355BB"/>
    <w:pPr>
      <w:spacing w:before="60" w:afterLines="60" w:after="144" w:line="360" w:lineRule="auto"/>
      <w:ind w:firstLine="709"/>
      <w:jc w:val="center"/>
    </w:pPr>
    <w:rPr>
      <w:rFonts w:ascii="Times New Roman" w:eastAsia="Times New Roman" w:hAnsi="Times New Roman" w:cs="Times New Roman"/>
      <w:b/>
      <w:color w:val="000000" w:themeColor="text1"/>
      <w:kern w:val="0"/>
      <w:sz w:val="28"/>
      <w:szCs w:val="28"/>
      <w:lang w:val="en-US" w:eastAsia="en-US"/>
      <w14:ligatures w14:val="none"/>
    </w:rPr>
  </w:style>
  <w:style w:type="character" w:customStyle="1" w:styleId="ad">
    <w:name w:val="ЯТ Знак"/>
    <w:link w:val="ac"/>
    <w:locked/>
    <w:rsid w:val="00C355BB"/>
    <w:rPr>
      <w:rFonts w:ascii="Times New Roman" w:eastAsia="Times New Roman" w:hAnsi="Times New Roman" w:cs="Times New Roman"/>
      <w:b/>
      <w:color w:val="000000" w:themeColor="text1"/>
      <w:kern w:val="0"/>
      <w:sz w:val="28"/>
      <w:szCs w:val="28"/>
      <w:lang w:val="en-US" w:eastAsia="en-US"/>
      <w14:ligatures w14:val="none"/>
    </w:rPr>
  </w:style>
  <w:style w:type="character" w:customStyle="1" w:styleId="jlqj4b">
    <w:name w:val="jlqj4b"/>
    <w:rsid w:val="00C355BB"/>
  </w:style>
  <w:style w:type="character" w:customStyle="1" w:styleId="ListParagraphChar">
    <w:name w:val="List Paragraph Char"/>
    <w:basedOn w:val="DefaultParagraphFont"/>
    <w:link w:val="ListParagraph"/>
    <w:uiPriority w:val="34"/>
    <w:locked/>
    <w:rsid w:val="00C355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243898">
      <w:bodyDiv w:val="1"/>
      <w:marLeft w:val="0"/>
      <w:marRight w:val="0"/>
      <w:marTop w:val="0"/>
      <w:marBottom w:val="0"/>
      <w:divBdr>
        <w:top w:val="none" w:sz="0" w:space="0" w:color="auto"/>
        <w:left w:val="none" w:sz="0" w:space="0" w:color="auto"/>
        <w:bottom w:val="none" w:sz="0" w:space="0" w:color="auto"/>
        <w:right w:val="none" w:sz="0" w:space="0" w:color="auto"/>
      </w:divBdr>
      <w:divsChild>
        <w:div w:id="2105225743">
          <w:marLeft w:val="480"/>
          <w:marRight w:val="0"/>
          <w:marTop w:val="0"/>
          <w:marBottom w:val="0"/>
          <w:divBdr>
            <w:top w:val="none" w:sz="0" w:space="0" w:color="auto"/>
            <w:left w:val="none" w:sz="0" w:space="0" w:color="auto"/>
            <w:bottom w:val="none" w:sz="0" w:space="0" w:color="auto"/>
            <w:right w:val="none" w:sz="0" w:space="0" w:color="auto"/>
          </w:divBdr>
          <w:divsChild>
            <w:div w:id="104283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85558">
      <w:bodyDiv w:val="1"/>
      <w:marLeft w:val="0"/>
      <w:marRight w:val="0"/>
      <w:marTop w:val="0"/>
      <w:marBottom w:val="0"/>
      <w:divBdr>
        <w:top w:val="none" w:sz="0" w:space="0" w:color="auto"/>
        <w:left w:val="none" w:sz="0" w:space="0" w:color="auto"/>
        <w:bottom w:val="none" w:sz="0" w:space="0" w:color="auto"/>
        <w:right w:val="none" w:sz="0" w:space="0" w:color="auto"/>
      </w:divBdr>
      <w:divsChild>
        <w:div w:id="1891913600">
          <w:marLeft w:val="480"/>
          <w:marRight w:val="0"/>
          <w:marTop w:val="0"/>
          <w:marBottom w:val="0"/>
          <w:divBdr>
            <w:top w:val="none" w:sz="0" w:space="0" w:color="auto"/>
            <w:left w:val="none" w:sz="0" w:space="0" w:color="auto"/>
            <w:bottom w:val="none" w:sz="0" w:space="0" w:color="auto"/>
            <w:right w:val="none" w:sz="0" w:space="0" w:color="auto"/>
          </w:divBdr>
          <w:divsChild>
            <w:div w:id="154744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81781">
      <w:bodyDiv w:val="1"/>
      <w:marLeft w:val="0"/>
      <w:marRight w:val="0"/>
      <w:marTop w:val="0"/>
      <w:marBottom w:val="0"/>
      <w:divBdr>
        <w:top w:val="none" w:sz="0" w:space="0" w:color="auto"/>
        <w:left w:val="none" w:sz="0" w:space="0" w:color="auto"/>
        <w:bottom w:val="none" w:sz="0" w:space="0" w:color="auto"/>
        <w:right w:val="none" w:sz="0" w:space="0" w:color="auto"/>
      </w:divBdr>
      <w:divsChild>
        <w:div w:id="1500150556">
          <w:marLeft w:val="480"/>
          <w:marRight w:val="0"/>
          <w:marTop w:val="0"/>
          <w:marBottom w:val="0"/>
          <w:divBdr>
            <w:top w:val="none" w:sz="0" w:space="0" w:color="auto"/>
            <w:left w:val="none" w:sz="0" w:space="0" w:color="auto"/>
            <w:bottom w:val="none" w:sz="0" w:space="0" w:color="auto"/>
            <w:right w:val="none" w:sz="0" w:space="0" w:color="auto"/>
          </w:divBdr>
          <w:divsChild>
            <w:div w:id="47422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105496">
      <w:bodyDiv w:val="1"/>
      <w:marLeft w:val="0"/>
      <w:marRight w:val="0"/>
      <w:marTop w:val="0"/>
      <w:marBottom w:val="0"/>
      <w:divBdr>
        <w:top w:val="none" w:sz="0" w:space="0" w:color="auto"/>
        <w:left w:val="none" w:sz="0" w:space="0" w:color="auto"/>
        <w:bottom w:val="none" w:sz="0" w:space="0" w:color="auto"/>
        <w:right w:val="none" w:sz="0" w:space="0" w:color="auto"/>
      </w:divBdr>
      <w:divsChild>
        <w:div w:id="1982028867">
          <w:marLeft w:val="480"/>
          <w:marRight w:val="0"/>
          <w:marTop w:val="0"/>
          <w:marBottom w:val="0"/>
          <w:divBdr>
            <w:top w:val="none" w:sz="0" w:space="0" w:color="auto"/>
            <w:left w:val="none" w:sz="0" w:space="0" w:color="auto"/>
            <w:bottom w:val="none" w:sz="0" w:space="0" w:color="auto"/>
            <w:right w:val="none" w:sz="0" w:space="0" w:color="auto"/>
          </w:divBdr>
          <w:divsChild>
            <w:div w:id="119730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281422">
      <w:bodyDiv w:val="1"/>
      <w:marLeft w:val="0"/>
      <w:marRight w:val="0"/>
      <w:marTop w:val="0"/>
      <w:marBottom w:val="0"/>
      <w:divBdr>
        <w:top w:val="none" w:sz="0" w:space="0" w:color="auto"/>
        <w:left w:val="none" w:sz="0" w:space="0" w:color="auto"/>
        <w:bottom w:val="none" w:sz="0" w:space="0" w:color="auto"/>
        <w:right w:val="none" w:sz="0" w:space="0" w:color="auto"/>
      </w:divBdr>
      <w:divsChild>
        <w:div w:id="857234116">
          <w:marLeft w:val="480"/>
          <w:marRight w:val="0"/>
          <w:marTop w:val="0"/>
          <w:marBottom w:val="0"/>
          <w:divBdr>
            <w:top w:val="none" w:sz="0" w:space="0" w:color="auto"/>
            <w:left w:val="none" w:sz="0" w:space="0" w:color="auto"/>
            <w:bottom w:val="none" w:sz="0" w:space="0" w:color="auto"/>
            <w:right w:val="none" w:sz="0" w:space="0" w:color="auto"/>
          </w:divBdr>
          <w:divsChild>
            <w:div w:id="84641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239677">
      <w:bodyDiv w:val="1"/>
      <w:marLeft w:val="0"/>
      <w:marRight w:val="0"/>
      <w:marTop w:val="0"/>
      <w:marBottom w:val="0"/>
      <w:divBdr>
        <w:top w:val="none" w:sz="0" w:space="0" w:color="auto"/>
        <w:left w:val="none" w:sz="0" w:space="0" w:color="auto"/>
        <w:bottom w:val="none" w:sz="0" w:space="0" w:color="auto"/>
        <w:right w:val="none" w:sz="0" w:space="0" w:color="auto"/>
      </w:divBdr>
      <w:divsChild>
        <w:div w:id="108089915">
          <w:marLeft w:val="480"/>
          <w:marRight w:val="0"/>
          <w:marTop w:val="0"/>
          <w:marBottom w:val="0"/>
          <w:divBdr>
            <w:top w:val="none" w:sz="0" w:space="0" w:color="auto"/>
            <w:left w:val="none" w:sz="0" w:space="0" w:color="auto"/>
            <w:bottom w:val="none" w:sz="0" w:space="0" w:color="auto"/>
            <w:right w:val="none" w:sz="0" w:space="0" w:color="auto"/>
          </w:divBdr>
          <w:divsChild>
            <w:div w:id="208425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204188">
      <w:bodyDiv w:val="1"/>
      <w:marLeft w:val="0"/>
      <w:marRight w:val="0"/>
      <w:marTop w:val="0"/>
      <w:marBottom w:val="0"/>
      <w:divBdr>
        <w:top w:val="none" w:sz="0" w:space="0" w:color="auto"/>
        <w:left w:val="none" w:sz="0" w:space="0" w:color="auto"/>
        <w:bottom w:val="none" w:sz="0" w:space="0" w:color="auto"/>
        <w:right w:val="none" w:sz="0" w:space="0" w:color="auto"/>
      </w:divBdr>
    </w:div>
    <w:div w:id="1302274854">
      <w:bodyDiv w:val="1"/>
      <w:marLeft w:val="0"/>
      <w:marRight w:val="0"/>
      <w:marTop w:val="0"/>
      <w:marBottom w:val="0"/>
      <w:divBdr>
        <w:top w:val="none" w:sz="0" w:space="0" w:color="auto"/>
        <w:left w:val="none" w:sz="0" w:space="0" w:color="auto"/>
        <w:bottom w:val="none" w:sz="0" w:space="0" w:color="auto"/>
        <w:right w:val="none" w:sz="0" w:space="0" w:color="auto"/>
      </w:divBdr>
      <w:divsChild>
        <w:div w:id="113789689">
          <w:marLeft w:val="480"/>
          <w:marRight w:val="0"/>
          <w:marTop w:val="0"/>
          <w:marBottom w:val="0"/>
          <w:divBdr>
            <w:top w:val="none" w:sz="0" w:space="0" w:color="auto"/>
            <w:left w:val="none" w:sz="0" w:space="0" w:color="auto"/>
            <w:bottom w:val="none" w:sz="0" w:space="0" w:color="auto"/>
            <w:right w:val="none" w:sz="0" w:space="0" w:color="auto"/>
          </w:divBdr>
          <w:divsChild>
            <w:div w:id="45148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735052">
      <w:bodyDiv w:val="1"/>
      <w:marLeft w:val="0"/>
      <w:marRight w:val="0"/>
      <w:marTop w:val="0"/>
      <w:marBottom w:val="0"/>
      <w:divBdr>
        <w:top w:val="none" w:sz="0" w:space="0" w:color="auto"/>
        <w:left w:val="none" w:sz="0" w:space="0" w:color="auto"/>
        <w:bottom w:val="none" w:sz="0" w:space="0" w:color="auto"/>
        <w:right w:val="none" w:sz="0" w:space="0" w:color="auto"/>
      </w:divBdr>
      <w:divsChild>
        <w:div w:id="458765304">
          <w:marLeft w:val="480"/>
          <w:marRight w:val="0"/>
          <w:marTop w:val="0"/>
          <w:marBottom w:val="0"/>
          <w:divBdr>
            <w:top w:val="none" w:sz="0" w:space="0" w:color="auto"/>
            <w:left w:val="none" w:sz="0" w:space="0" w:color="auto"/>
            <w:bottom w:val="none" w:sz="0" w:space="0" w:color="auto"/>
            <w:right w:val="none" w:sz="0" w:space="0" w:color="auto"/>
          </w:divBdr>
          <w:divsChild>
            <w:div w:id="190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354005">
      <w:bodyDiv w:val="1"/>
      <w:marLeft w:val="0"/>
      <w:marRight w:val="0"/>
      <w:marTop w:val="0"/>
      <w:marBottom w:val="0"/>
      <w:divBdr>
        <w:top w:val="none" w:sz="0" w:space="0" w:color="auto"/>
        <w:left w:val="none" w:sz="0" w:space="0" w:color="auto"/>
        <w:bottom w:val="none" w:sz="0" w:space="0" w:color="auto"/>
        <w:right w:val="none" w:sz="0" w:space="0" w:color="auto"/>
      </w:divBdr>
      <w:divsChild>
        <w:div w:id="209653163">
          <w:marLeft w:val="480"/>
          <w:marRight w:val="0"/>
          <w:marTop w:val="0"/>
          <w:marBottom w:val="0"/>
          <w:divBdr>
            <w:top w:val="none" w:sz="0" w:space="0" w:color="auto"/>
            <w:left w:val="none" w:sz="0" w:space="0" w:color="auto"/>
            <w:bottom w:val="none" w:sz="0" w:space="0" w:color="auto"/>
            <w:right w:val="none" w:sz="0" w:space="0" w:color="auto"/>
          </w:divBdr>
          <w:divsChild>
            <w:div w:id="19615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598489">
      <w:bodyDiv w:val="1"/>
      <w:marLeft w:val="0"/>
      <w:marRight w:val="0"/>
      <w:marTop w:val="0"/>
      <w:marBottom w:val="0"/>
      <w:divBdr>
        <w:top w:val="none" w:sz="0" w:space="0" w:color="auto"/>
        <w:left w:val="none" w:sz="0" w:space="0" w:color="auto"/>
        <w:bottom w:val="none" w:sz="0" w:space="0" w:color="auto"/>
        <w:right w:val="none" w:sz="0" w:space="0" w:color="auto"/>
      </w:divBdr>
    </w:div>
    <w:div w:id="1594970782">
      <w:bodyDiv w:val="1"/>
      <w:marLeft w:val="0"/>
      <w:marRight w:val="0"/>
      <w:marTop w:val="0"/>
      <w:marBottom w:val="0"/>
      <w:divBdr>
        <w:top w:val="none" w:sz="0" w:space="0" w:color="auto"/>
        <w:left w:val="none" w:sz="0" w:space="0" w:color="auto"/>
        <w:bottom w:val="none" w:sz="0" w:space="0" w:color="auto"/>
        <w:right w:val="none" w:sz="0" w:space="0" w:color="auto"/>
      </w:divBdr>
      <w:divsChild>
        <w:div w:id="1355425350">
          <w:marLeft w:val="480"/>
          <w:marRight w:val="0"/>
          <w:marTop w:val="0"/>
          <w:marBottom w:val="0"/>
          <w:divBdr>
            <w:top w:val="none" w:sz="0" w:space="0" w:color="auto"/>
            <w:left w:val="none" w:sz="0" w:space="0" w:color="auto"/>
            <w:bottom w:val="none" w:sz="0" w:space="0" w:color="auto"/>
            <w:right w:val="none" w:sz="0" w:space="0" w:color="auto"/>
          </w:divBdr>
          <w:divsChild>
            <w:div w:id="153750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063192">
      <w:bodyDiv w:val="1"/>
      <w:marLeft w:val="0"/>
      <w:marRight w:val="0"/>
      <w:marTop w:val="0"/>
      <w:marBottom w:val="0"/>
      <w:divBdr>
        <w:top w:val="none" w:sz="0" w:space="0" w:color="auto"/>
        <w:left w:val="none" w:sz="0" w:space="0" w:color="auto"/>
        <w:bottom w:val="none" w:sz="0" w:space="0" w:color="auto"/>
        <w:right w:val="none" w:sz="0" w:space="0" w:color="auto"/>
      </w:divBdr>
      <w:divsChild>
        <w:div w:id="1413620804">
          <w:marLeft w:val="480"/>
          <w:marRight w:val="0"/>
          <w:marTop w:val="0"/>
          <w:marBottom w:val="0"/>
          <w:divBdr>
            <w:top w:val="none" w:sz="0" w:space="0" w:color="auto"/>
            <w:left w:val="none" w:sz="0" w:space="0" w:color="auto"/>
            <w:bottom w:val="none" w:sz="0" w:space="0" w:color="auto"/>
            <w:right w:val="none" w:sz="0" w:space="0" w:color="auto"/>
          </w:divBdr>
          <w:divsChild>
            <w:div w:id="2464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520211">
      <w:bodyDiv w:val="1"/>
      <w:marLeft w:val="0"/>
      <w:marRight w:val="0"/>
      <w:marTop w:val="0"/>
      <w:marBottom w:val="0"/>
      <w:divBdr>
        <w:top w:val="none" w:sz="0" w:space="0" w:color="auto"/>
        <w:left w:val="none" w:sz="0" w:space="0" w:color="auto"/>
        <w:bottom w:val="none" w:sz="0" w:space="0" w:color="auto"/>
        <w:right w:val="none" w:sz="0" w:space="0" w:color="auto"/>
      </w:divBdr>
      <w:divsChild>
        <w:div w:id="1440105733">
          <w:marLeft w:val="480"/>
          <w:marRight w:val="0"/>
          <w:marTop w:val="0"/>
          <w:marBottom w:val="0"/>
          <w:divBdr>
            <w:top w:val="none" w:sz="0" w:space="0" w:color="auto"/>
            <w:left w:val="none" w:sz="0" w:space="0" w:color="auto"/>
            <w:bottom w:val="none" w:sz="0" w:space="0" w:color="auto"/>
            <w:right w:val="none" w:sz="0" w:space="0" w:color="auto"/>
          </w:divBdr>
          <w:divsChild>
            <w:div w:id="16046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473944">
      <w:bodyDiv w:val="1"/>
      <w:marLeft w:val="0"/>
      <w:marRight w:val="0"/>
      <w:marTop w:val="0"/>
      <w:marBottom w:val="0"/>
      <w:divBdr>
        <w:top w:val="none" w:sz="0" w:space="0" w:color="auto"/>
        <w:left w:val="none" w:sz="0" w:space="0" w:color="auto"/>
        <w:bottom w:val="none" w:sz="0" w:space="0" w:color="auto"/>
        <w:right w:val="none" w:sz="0" w:space="0" w:color="auto"/>
      </w:divBdr>
      <w:divsChild>
        <w:div w:id="517232430">
          <w:marLeft w:val="1080"/>
          <w:marRight w:val="0"/>
          <w:marTop w:val="240"/>
          <w:marBottom w:val="240"/>
          <w:divBdr>
            <w:top w:val="none" w:sz="0" w:space="0" w:color="auto"/>
            <w:left w:val="none" w:sz="0" w:space="0" w:color="auto"/>
            <w:bottom w:val="none" w:sz="0" w:space="0" w:color="auto"/>
            <w:right w:val="none" w:sz="0" w:space="0" w:color="auto"/>
          </w:divBdr>
        </w:div>
        <w:div w:id="1533421590">
          <w:marLeft w:val="1080"/>
          <w:marRight w:val="0"/>
          <w:marTop w:val="240"/>
          <w:marBottom w:val="240"/>
          <w:divBdr>
            <w:top w:val="none" w:sz="0" w:space="0" w:color="auto"/>
            <w:left w:val="none" w:sz="0" w:space="0" w:color="auto"/>
            <w:bottom w:val="none" w:sz="0" w:space="0" w:color="auto"/>
            <w:right w:val="none" w:sz="0" w:space="0" w:color="auto"/>
          </w:divBdr>
        </w:div>
        <w:div w:id="843399427">
          <w:marLeft w:val="1080"/>
          <w:marRight w:val="0"/>
          <w:marTop w:val="240"/>
          <w:marBottom w:val="240"/>
          <w:divBdr>
            <w:top w:val="none" w:sz="0" w:space="0" w:color="auto"/>
            <w:left w:val="none" w:sz="0" w:space="0" w:color="auto"/>
            <w:bottom w:val="none" w:sz="0" w:space="0" w:color="auto"/>
            <w:right w:val="none" w:sz="0" w:space="0" w:color="auto"/>
          </w:divBdr>
        </w:div>
        <w:div w:id="131559416">
          <w:marLeft w:val="1080"/>
          <w:marRight w:val="0"/>
          <w:marTop w:val="240"/>
          <w:marBottom w:val="240"/>
          <w:divBdr>
            <w:top w:val="none" w:sz="0" w:space="0" w:color="auto"/>
            <w:left w:val="none" w:sz="0" w:space="0" w:color="auto"/>
            <w:bottom w:val="none" w:sz="0" w:space="0" w:color="auto"/>
            <w:right w:val="none" w:sz="0" w:space="0" w:color="auto"/>
          </w:divBdr>
        </w:div>
        <w:div w:id="1018431939">
          <w:marLeft w:val="1080"/>
          <w:marRight w:val="0"/>
          <w:marTop w:val="240"/>
          <w:marBottom w:val="240"/>
          <w:divBdr>
            <w:top w:val="none" w:sz="0" w:space="0" w:color="auto"/>
            <w:left w:val="none" w:sz="0" w:space="0" w:color="auto"/>
            <w:bottom w:val="none" w:sz="0" w:space="0" w:color="auto"/>
            <w:right w:val="none" w:sz="0" w:space="0" w:color="auto"/>
          </w:divBdr>
        </w:div>
      </w:divsChild>
    </w:div>
    <w:div w:id="2048949759">
      <w:bodyDiv w:val="1"/>
      <w:marLeft w:val="0"/>
      <w:marRight w:val="0"/>
      <w:marTop w:val="0"/>
      <w:marBottom w:val="0"/>
      <w:divBdr>
        <w:top w:val="none" w:sz="0" w:space="0" w:color="auto"/>
        <w:left w:val="none" w:sz="0" w:space="0" w:color="auto"/>
        <w:bottom w:val="none" w:sz="0" w:space="0" w:color="auto"/>
        <w:right w:val="none" w:sz="0" w:space="0" w:color="auto"/>
      </w:divBdr>
      <w:divsChild>
        <w:div w:id="1068111149">
          <w:marLeft w:val="480"/>
          <w:marRight w:val="0"/>
          <w:marTop w:val="0"/>
          <w:marBottom w:val="0"/>
          <w:divBdr>
            <w:top w:val="none" w:sz="0" w:space="0" w:color="auto"/>
            <w:left w:val="none" w:sz="0" w:space="0" w:color="auto"/>
            <w:bottom w:val="none" w:sz="0" w:space="0" w:color="auto"/>
            <w:right w:val="none" w:sz="0" w:space="0" w:color="auto"/>
          </w:divBdr>
          <w:divsChild>
            <w:div w:id="169299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38D9328E238A74E9F29FD7E721AEDAB" ma:contentTypeVersion="2" ma:contentTypeDescription="Create a new document." ma:contentTypeScope="" ma:versionID="39ae63eb142d3fe1709322933097f9a4">
  <xsd:schema xmlns:xsd="http://www.w3.org/2001/XMLSchema" xmlns:xs="http://www.w3.org/2001/XMLSchema" xmlns:p="http://schemas.microsoft.com/office/2006/metadata/properties" xmlns:ns2="7e2e151c-dac5-445b-bf96-82805ce2a2c8" targetNamespace="http://schemas.microsoft.com/office/2006/metadata/properties" ma:root="true" ma:fieldsID="39ed7929dde1372f6d17432a2c80d9b3" ns2:_="">
    <xsd:import namespace="7e2e151c-dac5-445b-bf96-82805ce2a2c8"/>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2e151c-dac5-445b-bf96-82805ce2a2c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86DC142-7B85-4B63-949B-050C7717C5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2e151c-dac5-445b-bf96-82805ce2a2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4673AC0-50DD-43B5-9C06-4E9EC19A8492}">
  <ds:schemaRefs>
    <ds:schemaRef ds:uri="http://schemas.microsoft.com/sharepoint/v3/contenttype/forms"/>
  </ds:schemaRefs>
</ds:datastoreItem>
</file>

<file path=customXml/itemProps3.xml><?xml version="1.0" encoding="utf-8"?>
<ds:datastoreItem xmlns:ds="http://schemas.openxmlformats.org/officeDocument/2006/customXml" ds:itemID="{64E13D64-DDF2-4661-BE7B-41EC44714A6A}">
  <ds:schemaRefs>
    <ds:schemaRef ds:uri="http://schemas.openxmlformats.org/officeDocument/2006/bibliography"/>
  </ds:schemaRefs>
</ds:datastoreItem>
</file>

<file path=customXml/itemProps4.xml><?xml version="1.0" encoding="utf-8"?>
<ds:datastoreItem xmlns:ds="http://schemas.openxmlformats.org/officeDocument/2006/customXml" ds:itemID="{BA8F1C89-9701-4173-9D2E-EE464EB8114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271</Words>
  <Characters>1709</Characters>
  <Application>Microsoft Office Word</Application>
  <DocSecurity>0</DocSecurity>
  <Lines>14</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 Xiaoyue</dc:creator>
  <cp:lastModifiedBy>Mikityuk, Konstantin</cp:lastModifiedBy>
  <cp:revision>14</cp:revision>
  <dcterms:created xsi:type="dcterms:W3CDTF">2026-02-06T19:13:00Z</dcterms:created>
  <dcterms:modified xsi:type="dcterms:W3CDTF">2026-02-28T08:58:00Z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0x010100C38D9328E238A74E9F29FD7E721AEDAB</vt:lpwstr>
  </property>
</Properties>
</file>